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79" w:rsidRPr="00694BFE" w:rsidRDefault="00430479" w:rsidP="00060013">
      <w:pPr>
        <w:tabs>
          <w:tab w:val="left" w:pos="567"/>
          <w:tab w:val="left" w:pos="2282"/>
        </w:tabs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430479" w:rsidRPr="00065818" w:rsidRDefault="00430479" w:rsidP="00430479">
      <w:pPr>
        <w:tabs>
          <w:tab w:val="left" w:pos="2282"/>
        </w:tabs>
        <w:rPr>
          <w:rFonts w:ascii="Times New Roman" w:hAnsi="Times New Roman"/>
          <w:sz w:val="24"/>
          <w:szCs w:val="24"/>
        </w:rPr>
      </w:pPr>
      <w:r w:rsidRPr="00065818">
        <w:rPr>
          <w:rFonts w:ascii="Times New Roman" w:hAnsi="Times New Roman"/>
          <w:iCs/>
          <w:sz w:val="24"/>
          <w:szCs w:val="24"/>
        </w:rPr>
        <w:t xml:space="preserve">Диагностика и лечение </w:t>
      </w:r>
      <w:proofErr w:type="spellStart"/>
      <w:proofErr w:type="gramStart"/>
      <w:r w:rsidRPr="00065818">
        <w:rPr>
          <w:rFonts w:ascii="Times New Roman" w:hAnsi="Times New Roman"/>
          <w:iCs/>
          <w:sz w:val="24"/>
          <w:szCs w:val="24"/>
        </w:rPr>
        <w:t>сердечно-сосудистых</w:t>
      </w:r>
      <w:proofErr w:type="spellEnd"/>
      <w:proofErr w:type="gramEnd"/>
      <w:r w:rsidRPr="00065818">
        <w:rPr>
          <w:rFonts w:ascii="Times New Roman" w:hAnsi="Times New Roman"/>
          <w:iCs/>
          <w:sz w:val="24"/>
          <w:szCs w:val="24"/>
        </w:rPr>
        <w:t xml:space="preserve"> нарушений у новорожденных, перенесших перинатальную гипоксию</w:t>
      </w:r>
      <w:r w:rsidRPr="00065818">
        <w:rPr>
          <w:rFonts w:ascii="Times New Roman" w:hAnsi="Times New Roman"/>
          <w:sz w:val="24"/>
          <w:szCs w:val="24"/>
        </w:rPr>
        <w:tab/>
      </w:r>
    </w:p>
    <w:p w:rsidR="00430479" w:rsidRDefault="00430479" w:rsidP="00430479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430479" w:rsidRPr="00694BFE" w:rsidRDefault="00430479" w:rsidP="00430479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20C06">
        <w:rPr>
          <w:rFonts w:ascii="Times New Roman" w:hAnsi="Times New Roman"/>
          <w:iCs/>
          <w:sz w:val="24"/>
          <w:szCs w:val="24"/>
        </w:rPr>
        <w:t>Гнусаев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С.Ф.,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Федерякина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О.Б., Шибаев А.Н</w:t>
      </w:r>
    </w:p>
    <w:p w:rsidR="00430479" w:rsidRDefault="00430479" w:rsidP="0043047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060013" w:rsidRPr="00060013" w:rsidRDefault="00060013" w:rsidP="0006001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060013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060013" w:rsidRPr="00060013" w:rsidRDefault="00060013" w:rsidP="0006001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60013" w:rsidRPr="00060013" w:rsidRDefault="00060013" w:rsidP="00060013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060013">
        <w:rPr>
          <w:rFonts w:ascii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060013">
        <w:rPr>
          <w:rFonts w:ascii="Times New Roman" w:hAnsi="Times New Roman"/>
          <w:sz w:val="24"/>
          <w:szCs w:val="24"/>
          <w:lang w:val="en-US"/>
        </w:rPr>
        <w:t>Budjet</w:t>
      </w:r>
      <w:proofErr w:type="spellEnd"/>
      <w:r w:rsidRPr="00060013">
        <w:rPr>
          <w:rFonts w:ascii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060013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060013">
        <w:rPr>
          <w:rFonts w:ascii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060013" w:rsidRPr="00060013" w:rsidRDefault="00060013" w:rsidP="00060013">
      <w:pPr>
        <w:pStyle w:val="HTML"/>
        <w:rPr>
          <w:rFonts w:ascii="Times New Roman" w:hAnsi="Times New Roman"/>
          <w:sz w:val="24"/>
          <w:szCs w:val="24"/>
          <w:lang w:val="en-US"/>
        </w:rPr>
      </w:pPr>
    </w:p>
    <w:p w:rsidR="00430479" w:rsidRPr="00060013" w:rsidRDefault="00430479" w:rsidP="00430479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479" w:rsidRDefault="00430479" w:rsidP="004304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430479" w:rsidRPr="00420C06" w:rsidRDefault="00430479" w:rsidP="0043047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0C06">
        <w:rPr>
          <w:rFonts w:ascii="Times New Roman" w:hAnsi="Times New Roman"/>
          <w:iCs/>
          <w:sz w:val="24"/>
          <w:szCs w:val="24"/>
        </w:rPr>
        <w:t>Газета российского врача «Медицинский вестник» 2009г., №24 /493/, С.11.</w:t>
      </w:r>
    </w:p>
    <w:p w:rsidR="00430479" w:rsidRPr="00694BFE" w:rsidRDefault="00430479" w:rsidP="004304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479" w:rsidRDefault="00430479" w:rsidP="004304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430479" w:rsidRPr="00694BFE" w:rsidRDefault="00430479" w:rsidP="004304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C06">
        <w:rPr>
          <w:rFonts w:ascii="Times New Roman" w:hAnsi="Times New Roman"/>
          <w:iCs/>
          <w:sz w:val="24"/>
          <w:szCs w:val="24"/>
        </w:rPr>
        <w:t xml:space="preserve">новорожденный, гипоксия, сердечнососудистая система,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неонатальная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стойкая легочная гипертензия,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диастолическая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дисфункция миокарда,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тропонин</w:t>
      </w:r>
      <w:proofErr w:type="spellEnd"/>
      <w:proofErr w:type="gramStart"/>
      <w:r w:rsidRPr="00420C06">
        <w:rPr>
          <w:rFonts w:ascii="Times New Roman" w:hAnsi="Times New Roman"/>
          <w:iCs/>
          <w:sz w:val="24"/>
          <w:szCs w:val="24"/>
        </w:rPr>
        <w:t xml:space="preserve"> Т</w:t>
      </w:r>
      <w:proofErr w:type="gramEnd"/>
      <w:r w:rsidRPr="00420C06">
        <w:rPr>
          <w:rFonts w:ascii="Times New Roman" w:hAnsi="Times New Roman"/>
          <w:iCs/>
          <w:sz w:val="24"/>
          <w:szCs w:val="24"/>
        </w:rPr>
        <w:t xml:space="preserve">,  лечение, 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L-карнитин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>.</w:t>
      </w:r>
    </w:p>
    <w:p w:rsidR="00430479" w:rsidRPr="00694BFE" w:rsidRDefault="00430479" w:rsidP="004304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0479" w:rsidRDefault="00430479" w:rsidP="004304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430479" w:rsidRPr="00694BFE" w:rsidRDefault="00430479" w:rsidP="004304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C06">
        <w:rPr>
          <w:rFonts w:ascii="Times New Roman" w:hAnsi="Times New Roman"/>
          <w:iCs/>
          <w:sz w:val="24"/>
          <w:szCs w:val="24"/>
        </w:rPr>
        <w:t>Представлены клиническая характеристика и результаты функционального (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До-ЭхоКГ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>) и биохимического (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тропонин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Т) исследования новорожденных при двух вариантах сердечнососудистых нарушений при перинатальной гипоксии (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неонатальная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стойкая легочная гипертензия и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гипоксическая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ишемия миокарда). Показаны отдаленные результаты наблюдения за детьми, перенесшими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гипоксическую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ишемию миокарда. Предложен способ коррекции сердечнососудистых нарушений у новорожденных с использованием препарата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L-карнитина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Элькр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>, который оказывает положительное влияние на процессы энергообеспечения миокарда у новорожденных.</w:t>
      </w:r>
    </w:p>
    <w:p w:rsidR="00F55698" w:rsidRDefault="00F55698"/>
    <w:sectPr w:rsidR="00F55698" w:rsidSect="00693EA4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B9" w:rsidRDefault="003D4CB9" w:rsidP="003D4CB9">
      <w:pPr>
        <w:spacing w:after="0" w:line="240" w:lineRule="auto"/>
      </w:pPr>
      <w:r>
        <w:separator/>
      </w:r>
    </w:p>
  </w:endnote>
  <w:endnote w:type="continuationSeparator" w:id="0">
    <w:p w:rsidR="003D4CB9" w:rsidRDefault="003D4CB9" w:rsidP="003D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23" w:rsidRDefault="003D4CB9">
    <w:pPr>
      <w:pStyle w:val="a3"/>
      <w:jc w:val="right"/>
    </w:pPr>
    <w:r>
      <w:fldChar w:fldCharType="begin"/>
    </w:r>
    <w:r w:rsidR="002A7BD4">
      <w:instrText xml:space="preserve"> PAGE   \* MERGEFORMAT </w:instrText>
    </w:r>
    <w:r>
      <w:fldChar w:fldCharType="separate"/>
    </w:r>
    <w:r w:rsidR="00060013">
      <w:rPr>
        <w:noProof/>
      </w:rPr>
      <w:t>1</w:t>
    </w:r>
    <w:r>
      <w:fldChar w:fldCharType="end"/>
    </w:r>
  </w:p>
  <w:p w:rsidR="009B4923" w:rsidRDefault="000600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B9" w:rsidRDefault="003D4CB9" w:rsidP="003D4CB9">
      <w:pPr>
        <w:spacing w:after="0" w:line="240" w:lineRule="auto"/>
      </w:pPr>
      <w:r>
        <w:separator/>
      </w:r>
    </w:p>
  </w:footnote>
  <w:footnote w:type="continuationSeparator" w:id="0">
    <w:p w:rsidR="003D4CB9" w:rsidRDefault="003D4CB9" w:rsidP="003D4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479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0013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3D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BD4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D4CB9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0479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04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0479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43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04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2012-03-18T16:02:00Z</dcterms:created>
  <dcterms:modified xsi:type="dcterms:W3CDTF">2012-03-21T10:33:00Z</dcterms:modified>
</cp:coreProperties>
</file>