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883" w:rsidRPr="00694BFE" w:rsidRDefault="00671883" w:rsidP="00671883">
      <w:pPr>
        <w:tabs>
          <w:tab w:val="left" w:pos="2282"/>
        </w:tabs>
        <w:spacing w:line="240" w:lineRule="auto"/>
        <w:jc w:val="both"/>
        <w:rPr>
          <w:rFonts w:ascii="Times New Roman" w:hAnsi="Times New Roman"/>
          <w:b/>
          <w:sz w:val="24"/>
          <w:szCs w:val="24"/>
        </w:rPr>
      </w:pPr>
      <w:r w:rsidRPr="00694BFE">
        <w:rPr>
          <w:rFonts w:ascii="Times New Roman" w:hAnsi="Times New Roman"/>
          <w:b/>
          <w:sz w:val="24"/>
          <w:szCs w:val="24"/>
        </w:rPr>
        <w:t>Название статьи:</w:t>
      </w:r>
    </w:p>
    <w:p w:rsidR="00671883" w:rsidRPr="00F776F9" w:rsidRDefault="00671883" w:rsidP="00671883">
      <w:pPr>
        <w:spacing w:line="240" w:lineRule="auto"/>
        <w:jc w:val="both"/>
        <w:rPr>
          <w:rFonts w:ascii="Times New Roman" w:hAnsi="Times New Roman"/>
          <w:sz w:val="24"/>
          <w:szCs w:val="24"/>
        </w:rPr>
      </w:pPr>
      <w:r w:rsidRPr="00F776F9">
        <w:rPr>
          <w:rFonts w:ascii="Times New Roman" w:hAnsi="Times New Roman"/>
          <w:sz w:val="24"/>
          <w:szCs w:val="24"/>
        </w:rPr>
        <w:t>СООТНОШЕНИЕ ГЕМОДИНАМИЧЕСКИХ И КОГНИТИВНЫХ НАРУШЕНИЙ У БОЛЬНЫХ АРТЕРИАЛЬНОЙ ГИПЕРТЕНЗИЕЙ В ЗАВИСИМОСТИ ОТ УРОВНЯ ОБЩЕГО ХОЛЕСТЕРИНА ПЛАЗМЫ КРОВИ</w:t>
      </w:r>
    </w:p>
    <w:p w:rsidR="00671883" w:rsidRPr="00F776F9" w:rsidRDefault="00671883" w:rsidP="00671883">
      <w:pPr>
        <w:spacing w:line="240" w:lineRule="auto"/>
        <w:jc w:val="both"/>
        <w:rPr>
          <w:rFonts w:ascii="Times New Roman" w:hAnsi="Times New Roman"/>
          <w:sz w:val="24"/>
          <w:szCs w:val="24"/>
          <w:lang w:val="en-US"/>
        </w:rPr>
      </w:pPr>
      <w:proofErr w:type="gramStart"/>
      <w:r w:rsidRPr="00F776F9">
        <w:rPr>
          <w:rFonts w:ascii="Times New Roman" w:hAnsi="Times New Roman"/>
          <w:sz w:val="24"/>
          <w:szCs w:val="24"/>
          <w:lang w:val="en-US"/>
        </w:rPr>
        <w:t xml:space="preserve">Relationship of hemodynamic and cognitive </w:t>
      </w:r>
      <w:proofErr w:type="spellStart"/>
      <w:r w:rsidRPr="00F776F9">
        <w:rPr>
          <w:rFonts w:ascii="Times New Roman" w:hAnsi="Times New Roman"/>
          <w:sz w:val="24"/>
          <w:szCs w:val="24"/>
          <w:lang w:val="en-US"/>
        </w:rPr>
        <w:t>desorders</w:t>
      </w:r>
      <w:proofErr w:type="spellEnd"/>
      <w:r w:rsidRPr="00F776F9">
        <w:rPr>
          <w:rFonts w:ascii="Times New Roman" w:hAnsi="Times New Roman"/>
          <w:sz w:val="24"/>
          <w:szCs w:val="24"/>
          <w:lang w:val="en-US"/>
        </w:rPr>
        <w:t xml:space="preserve"> of patients with hypertension depending on general cholesterol level in blood plasma.</w:t>
      </w:r>
      <w:proofErr w:type="gramEnd"/>
    </w:p>
    <w:p w:rsidR="00671883" w:rsidRPr="00F776F9" w:rsidRDefault="00671883" w:rsidP="00671883">
      <w:pPr>
        <w:tabs>
          <w:tab w:val="left" w:pos="2282"/>
        </w:tabs>
        <w:spacing w:line="240" w:lineRule="auto"/>
        <w:jc w:val="both"/>
        <w:rPr>
          <w:rFonts w:ascii="Times New Roman" w:hAnsi="Times New Roman"/>
          <w:sz w:val="24"/>
          <w:szCs w:val="24"/>
          <w:lang w:val="en-US"/>
        </w:rPr>
      </w:pPr>
      <w:r w:rsidRPr="00F776F9">
        <w:rPr>
          <w:rFonts w:ascii="Times New Roman" w:hAnsi="Times New Roman"/>
          <w:b/>
          <w:sz w:val="24"/>
          <w:szCs w:val="24"/>
          <w:lang w:val="en-US"/>
        </w:rPr>
        <w:tab/>
      </w:r>
    </w:p>
    <w:p w:rsidR="00671883" w:rsidRDefault="00671883" w:rsidP="00671883">
      <w:pPr>
        <w:tabs>
          <w:tab w:val="left" w:pos="1399"/>
        </w:tabs>
        <w:spacing w:line="240" w:lineRule="auto"/>
        <w:jc w:val="both"/>
        <w:rPr>
          <w:rFonts w:ascii="Times New Roman" w:hAnsi="Times New Roman"/>
          <w:b/>
          <w:sz w:val="24"/>
          <w:szCs w:val="24"/>
        </w:rPr>
      </w:pPr>
      <w:r w:rsidRPr="00694BFE">
        <w:rPr>
          <w:rFonts w:ascii="Times New Roman" w:hAnsi="Times New Roman"/>
          <w:b/>
          <w:sz w:val="24"/>
          <w:szCs w:val="24"/>
        </w:rPr>
        <w:t>Авторы:</w:t>
      </w:r>
      <w:r w:rsidRPr="00694BFE">
        <w:rPr>
          <w:rFonts w:ascii="Times New Roman" w:hAnsi="Times New Roman"/>
          <w:b/>
          <w:sz w:val="24"/>
          <w:szCs w:val="24"/>
        </w:rPr>
        <w:tab/>
      </w:r>
    </w:p>
    <w:p w:rsidR="00671883" w:rsidRPr="000D3D3E" w:rsidRDefault="00671883" w:rsidP="00671883">
      <w:pPr>
        <w:spacing w:line="240" w:lineRule="auto"/>
        <w:jc w:val="both"/>
        <w:rPr>
          <w:rFonts w:ascii="Times New Roman" w:hAnsi="Times New Roman"/>
          <w:sz w:val="24"/>
          <w:szCs w:val="24"/>
        </w:rPr>
      </w:pPr>
      <w:r w:rsidRPr="000D3D3E">
        <w:rPr>
          <w:rFonts w:ascii="Times New Roman" w:hAnsi="Times New Roman"/>
          <w:sz w:val="24"/>
          <w:szCs w:val="24"/>
        </w:rPr>
        <w:t>О. В. Нилова, С. В. Колбасников</w:t>
      </w:r>
    </w:p>
    <w:p w:rsidR="00671883" w:rsidRPr="00F776F9" w:rsidRDefault="00671883" w:rsidP="00671883">
      <w:pPr>
        <w:spacing w:line="240" w:lineRule="auto"/>
        <w:jc w:val="both"/>
        <w:rPr>
          <w:rFonts w:ascii="Times New Roman" w:hAnsi="Times New Roman"/>
          <w:sz w:val="24"/>
          <w:szCs w:val="24"/>
          <w:lang w:val="en-US"/>
        </w:rPr>
      </w:pPr>
      <w:proofErr w:type="spellStart"/>
      <w:r w:rsidRPr="00F776F9">
        <w:rPr>
          <w:rFonts w:ascii="Times New Roman" w:hAnsi="Times New Roman"/>
          <w:sz w:val="24"/>
          <w:szCs w:val="24"/>
          <w:lang w:val="en-US"/>
        </w:rPr>
        <w:t>Nilova</w:t>
      </w:r>
      <w:proofErr w:type="spellEnd"/>
      <w:r w:rsidRPr="00F776F9">
        <w:rPr>
          <w:rFonts w:ascii="Times New Roman" w:hAnsi="Times New Roman"/>
          <w:sz w:val="24"/>
          <w:szCs w:val="24"/>
          <w:lang w:val="en-US"/>
        </w:rPr>
        <w:t xml:space="preserve"> O. V., </w:t>
      </w:r>
      <w:proofErr w:type="spellStart"/>
      <w:r w:rsidRPr="00F776F9">
        <w:rPr>
          <w:rFonts w:ascii="Times New Roman" w:hAnsi="Times New Roman"/>
          <w:sz w:val="24"/>
          <w:szCs w:val="24"/>
          <w:lang w:val="en-US"/>
        </w:rPr>
        <w:t>Kolbasnikov</w:t>
      </w:r>
      <w:proofErr w:type="spellEnd"/>
      <w:r w:rsidRPr="00F776F9">
        <w:rPr>
          <w:rFonts w:ascii="Times New Roman" w:hAnsi="Times New Roman"/>
          <w:sz w:val="24"/>
          <w:szCs w:val="24"/>
          <w:lang w:val="en-US"/>
        </w:rPr>
        <w:t xml:space="preserve"> S. V. </w:t>
      </w:r>
    </w:p>
    <w:p w:rsidR="00671883" w:rsidRPr="00F776F9" w:rsidRDefault="00671883" w:rsidP="00671883">
      <w:pPr>
        <w:tabs>
          <w:tab w:val="left" w:pos="1399"/>
        </w:tabs>
        <w:spacing w:line="240" w:lineRule="auto"/>
        <w:jc w:val="both"/>
        <w:rPr>
          <w:rFonts w:ascii="Times New Roman" w:hAnsi="Times New Roman"/>
          <w:b/>
          <w:sz w:val="24"/>
          <w:szCs w:val="24"/>
          <w:lang w:val="en-US"/>
        </w:rPr>
      </w:pPr>
    </w:p>
    <w:p w:rsidR="00671883" w:rsidRDefault="00671883" w:rsidP="00671883">
      <w:pPr>
        <w:pStyle w:val="HTML"/>
        <w:jc w:val="both"/>
        <w:rPr>
          <w:rFonts w:ascii="Times New Roman" w:hAnsi="Times New Roman" w:cs="Times New Roman"/>
          <w:b/>
          <w:sz w:val="24"/>
          <w:szCs w:val="24"/>
        </w:rPr>
      </w:pPr>
      <w:r w:rsidRPr="00694BFE">
        <w:rPr>
          <w:rFonts w:ascii="Times New Roman" w:hAnsi="Times New Roman" w:cs="Times New Roman"/>
          <w:b/>
          <w:sz w:val="24"/>
          <w:szCs w:val="24"/>
        </w:rPr>
        <w:t>Место работы:</w:t>
      </w:r>
    </w:p>
    <w:p w:rsidR="00DD0E3D" w:rsidRPr="00DD0E3D" w:rsidRDefault="00DD0E3D" w:rsidP="00DD0E3D">
      <w:pPr>
        <w:spacing w:line="240" w:lineRule="auto"/>
        <w:jc w:val="both"/>
        <w:rPr>
          <w:rFonts w:ascii="Times New Roman" w:eastAsia="Times New Roman" w:hAnsi="Times New Roman"/>
          <w:sz w:val="24"/>
          <w:szCs w:val="24"/>
          <w:lang w:eastAsia="ru-RU"/>
        </w:rPr>
      </w:pPr>
      <w:r w:rsidRPr="00DD0E3D">
        <w:rPr>
          <w:rFonts w:ascii="Times New Roman" w:eastAsia="Times New Roman" w:hAnsi="Times New Roman"/>
          <w:sz w:val="24"/>
          <w:szCs w:val="24"/>
          <w:lang w:eastAsia="ru-RU"/>
        </w:rPr>
        <w:t>Государственное бюджетное образовательное учреждение высшего профессионального образования «Тверская государственная медицинская академия» Министерства здравоохранения и социального развития Российской Федерации</w:t>
      </w:r>
    </w:p>
    <w:p w:rsidR="00DD0E3D" w:rsidRPr="00DD0E3D" w:rsidRDefault="00DD0E3D" w:rsidP="00DD0E3D">
      <w:pPr>
        <w:spacing w:line="240" w:lineRule="auto"/>
        <w:jc w:val="both"/>
        <w:rPr>
          <w:rFonts w:ascii="Times New Roman" w:eastAsia="Times New Roman" w:hAnsi="Times New Roman"/>
          <w:sz w:val="24"/>
          <w:szCs w:val="24"/>
          <w:lang w:eastAsia="ru-RU"/>
        </w:rPr>
      </w:pPr>
    </w:p>
    <w:p w:rsidR="00DD0E3D" w:rsidRPr="00DD0E3D" w:rsidRDefault="00DD0E3D" w:rsidP="00DD0E3D">
      <w:pPr>
        <w:spacing w:line="240" w:lineRule="auto"/>
        <w:jc w:val="both"/>
        <w:rPr>
          <w:rFonts w:ascii="Times New Roman" w:eastAsia="Times New Roman" w:hAnsi="Times New Roman"/>
          <w:sz w:val="24"/>
          <w:szCs w:val="24"/>
          <w:lang w:val="en-US" w:eastAsia="ru-RU"/>
        </w:rPr>
      </w:pPr>
      <w:r w:rsidRPr="00DD0E3D">
        <w:rPr>
          <w:rFonts w:ascii="Times New Roman" w:eastAsia="Times New Roman" w:hAnsi="Times New Roman"/>
          <w:sz w:val="24"/>
          <w:szCs w:val="24"/>
          <w:lang w:val="en-US" w:eastAsia="ru-RU"/>
        </w:rPr>
        <w:t xml:space="preserve">State </w:t>
      </w:r>
      <w:proofErr w:type="spellStart"/>
      <w:r w:rsidRPr="00DD0E3D">
        <w:rPr>
          <w:rFonts w:ascii="Times New Roman" w:eastAsia="Times New Roman" w:hAnsi="Times New Roman"/>
          <w:sz w:val="24"/>
          <w:szCs w:val="24"/>
          <w:lang w:val="en-US" w:eastAsia="ru-RU"/>
        </w:rPr>
        <w:t>Budjet</w:t>
      </w:r>
      <w:proofErr w:type="spellEnd"/>
      <w:r w:rsidRPr="00DD0E3D">
        <w:rPr>
          <w:rFonts w:ascii="Times New Roman" w:eastAsia="Times New Roman" w:hAnsi="Times New Roman"/>
          <w:sz w:val="24"/>
          <w:szCs w:val="24"/>
          <w:lang w:val="en-US" w:eastAsia="ru-RU"/>
        </w:rPr>
        <w:t xml:space="preserve"> Institution of High Professional Education “</w:t>
      </w:r>
      <w:proofErr w:type="spellStart"/>
      <w:r w:rsidRPr="00DD0E3D">
        <w:rPr>
          <w:rFonts w:ascii="Times New Roman" w:eastAsia="Times New Roman" w:hAnsi="Times New Roman"/>
          <w:sz w:val="24"/>
          <w:szCs w:val="24"/>
          <w:lang w:val="en-US" w:eastAsia="ru-RU"/>
        </w:rPr>
        <w:t>Tver</w:t>
      </w:r>
      <w:proofErr w:type="spellEnd"/>
      <w:r w:rsidRPr="00DD0E3D">
        <w:rPr>
          <w:rFonts w:ascii="Times New Roman" w:eastAsia="Times New Roman" w:hAnsi="Times New Roman"/>
          <w:sz w:val="24"/>
          <w:szCs w:val="24"/>
          <w:lang w:val="en-US" w:eastAsia="ru-RU"/>
        </w:rPr>
        <w:t xml:space="preserve"> State Medical Academy” of RF Department of Health and Social Development</w:t>
      </w:r>
    </w:p>
    <w:p w:rsidR="00DD0E3D" w:rsidRPr="00DD0E3D" w:rsidRDefault="00DD0E3D" w:rsidP="00DD0E3D">
      <w:pPr>
        <w:spacing w:line="240" w:lineRule="auto"/>
        <w:jc w:val="both"/>
        <w:rPr>
          <w:rFonts w:ascii="Times New Roman" w:eastAsia="Times New Roman" w:hAnsi="Times New Roman"/>
          <w:sz w:val="24"/>
          <w:szCs w:val="24"/>
          <w:lang w:val="en-US" w:eastAsia="ru-RU"/>
        </w:rPr>
      </w:pPr>
    </w:p>
    <w:p w:rsidR="00671883" w:rsidRPr="00DD0E3D" w:rsidRDefault="00671883" w:rsidP="00671883">
      <w:pPr>
        <w:spacing w:line="240" w:lineRule="auto"/>
        <w:jc w:val="both"/>
        <w:rPr>
          <w:rFonts w:ascii="Times New Roman" w:hAnsi="Times New Roman"/>
          <w:b/>
          <w:sz w:val="24"/>
          <w:szCs w:val="24"/>
          <w:lang w:val="en-US"/>
        </w:rPr>
      </w:pPr>
    </w:p>
    <w:p w:rsidR="00671883" w:rsidRDefault="00671883" w:rsidP="00671883">
      <w:pPr>
        <w:spacing w:line="240" w:lineRule="auto"/>
        <w:jc w:val="both"/>
        <w:rPr>
          <w:rFonts w:ascii="Times New Roman" w:hAnsi="Times New Roman"/>
          <w:b/>
          <w:sz w:val="24"/>
          <w:szCs w:val="24"/>
        </w:rPr>
      </w:pPr>
      <w:r w:rsidRPr="00694BFE">
        <w:rPr>
          <w:rFonts w:ascii="Times New Roman" w:hAnsi="Times New Roman"/>
          <w:b/>
          <w:sz w:val="24"/>
          <w:szCs w:val="24"/>
        </w:rPr>
        <w:t>Место публикации статьи</w:t>
      </w:r>
    </w:p>
    <w:p w:rsidR="00671883" w:rsidRPr="00671883" w:rsidRDefault="00671883" w:rsidP="00671883">
      <w:pPr>
        <w:spacing w:line="240" w:lineRule="auto"/>
        <w:jc w:val="both"/>
        <w:rPr>
          <w:rFonts w:ascii="Times New Roman" w:hAnsi="Times New Roman"/>
          <w:sz w:val="24"/>
          <w:szCs w:val="24"/>
          <w:lang w:val="en-US"/>
        </w:rPr>
      </w:pPr>
      <w:r w:rsidRPr="000D3D3E">
        <w:rPr>
          <w:rFonts w:ascii="Times New Roman" w:hAnsi="Times New Roman"/>
          <w:sz w:val="24"/>
          <w:szCs w:val="24"/>
        </w:rPr>
        <w:t xml:space="preserve">Вестник Санкт-Петербургского Университета   - Сер. 11.  </w:t>
      </w:r>
      <w:r w:rsidRPr="00671883">
        <w:rPr>
          <w:rFonts w:ascii="Times New Roman" w:hAnsi="Times New Roman"/>
          <w:sz w:val="24"/>
          <w:szCs w:val="24"/>
          <w:lang w:val="en-US"/>
        </w:rPr>
        <w:t xml:space="preserve">2008.  </w:t>
      </w:r>
      <w:proofErr w:type="spellStart"/>
      <w:r w:rsidRPr="000D3D3E">
        <w:rPr>
          <w:rFonts w:ascii="Times New Roman" w:hAnsi="Times New Roman"/>
          <w:sz w:val="24"/>
          <w:szCs w:val="24"/>
        </w:rPr>
        <w:t>Вып</w:t>
      </w:r>
      <w:proofErr w:type="spellEnd"/>
      <w:r w:rsidRPr="00671883">
        <w:rPr>
          <w:rFonts w:ascii="Times New Roman" w:hAnsi="Times New Roman"/>
          <w:sz w:val="24"/>
          <w:szCs w:val="24"/>
          <w:lang w:val="en-US"/>
        </w:rPr>
        <w:t xml:space="preserve">. 4 </w:t>
      </w:r>
    </w:p>
    <w:p w:rsidR="00671883" w:rsidRPr="00671883" w:rsidRDefault="00671883" w:rsidP="00671883">
      <w:pPr>
        <w:spacing w:line="240" w:lineRule="auto"/>
        <w:jc w:val="both"/>
        <w:rPr>
          <w:rFonts w:ascii="Times New Roman" w:hAnsi="Times New Roman"/>
          <w:b/>
          <w:sz w:val="24"/>
          <w:szCs w:val="24"/>
        </w:rPr>
      </w:pPr>
      <w:proofErr w:type="gramStart"/>
      <w:r w:rsidRPr="000D3D3E">
        <w:rPr>
          <w:rStyle w:val="hps"/>
          <w:rFonts w:ascii="Times New Roman" w:hAnsi="Times New Roman"/>
          <w:sz w:val="24"/>
          <w:szCs w:val="24"/>
          <w:shd w:val="clear" w:color="auto" w:fill="F5F5F5"/>
          <w:lang w:val="en-US"/>
        </w:rPr>
        <w:t>Bulletin of St.</w:t>
      </w:r>
      <w:r w:rsidRPr="000D3D3E">
        <w:rPr>
          <w:rStyle w:val="apple-converted-space"/>
          <w:rFonts w:ascii="Times New Roman" w:hAnsi="Times New Roman"/>
          <w:sz w:val="24"/>
          <w:szCs w:val="24"/>
          <w:shd w:val="clear" w:color="auto" w:fill="F5F5F5"/>
          <w:lang w:val="en-US"/>
        </w:rPr>
        <w:t> </w:t>
      </w:r>
      <w:r w:rsidRPr="000D3D3E">
        <w:rPr>
          <w:rStyle w:val="hps"/>
          <w:rFonts w:ascii="Times New Roman" w:hAnsi="Times New Roman"/>
          <w:sz w:val="24"/>
          <w:szCs w:val="24"/>
          <w:shd w:val="clear" w:color="auto" w:fill="F5F5F5"/>
          <w:lang w:val="en-US"/>
        </w:rPr>
        <w:t>Petersburg University</w:t>
      </w:r>
      <w:r w:rsidRPr="000D3D3E">
        <w:rPr>
          <w:rStyle w:val="apple-converted-space"/>
          <w:rFonts w:ascii="Times New Roman" w:hAnsi="Times New Roman"/>
          <w:sz w:val="24"/>
          <w:szCs w:val="24"/>
          <w:shd w:val="clear" w:color="auto" w:fill="F5F5F5"/>
          <w:lang w:val="en-US"/>
        </w:rPr>
        <w:t> </w:t>
      </w:r>
      <w:r w:rsidRPr="000D3D3E">
        <w:rPr>
          <w:rStyle w:val="hps"/>
          <w:rFonts w:ascii="Times New Roman" w:hAnsi="Times New Roman"/>
          <w:sz w:val="24"/>
          <w:szCs w:val="24"/>
          <w:shd w:val="clear" w:color="auto" w:fill="F5F5F5"/>
          <w:lang w:val="en-US"/>
        </w:rPr>
        <w:t>-</w:t>
      </w:r>
      <w:r w:rsidRPr="000D3D3E">
        <w:rPr>
          <w:rStyle w:val="apple-converted-space"/>
          <w:rFonts w:ascii="Times New Roman" w:hAnsi="Times New Roman"/>
          <w:sz w:val="24"/>
          <w:szCs w:val="24"/>
          <w:shd w:val="clear" w:color="auto" w:fill="F5F5F5"/>
          <w:lang w:val="en-US"/>
        </w:rPr>
        <w:t> </w:t>
      </w:r>
      <w:r w:rsidRPr="000D3D3E">
        <w:rPr>
          <w:rStyle w:val="hps"/>
          <w:rFonts w:ascii="Times New Roman" w:hAnsi="Times New Roman"/>
          <w:sz w:val="24"/>
          <w:szCs w:val="24"/>
          <w:shd w:val="clear" w:color="auto" w:fill="F5F5F5"/>
          <w:lang w:val="en-US"/>
        </w:rPr>
        <w:t>Ser.</w:t>
      </w:r>
      <w:r w:rsidRPr="000D3D3E">
        <w:rPr>
          <w:rStyle w:val="apple-converted-space"/>
          <w:rFonts w:ascii="Times New Roman" w:hAnsi="Times New Roman"/>
          <w:sz w:val="24"/>
          <w:szCs w:val="24"/>
          <w:shd w:val="clear" w:color="auto" w:fill="F5F5F5"/>
          <w:lang w:val="en-US"/>
        </w:rPr>
        <w:t> </w:t>
      </w:r>
      <w:r w:rsidRPr="000D3D3E">
        <w:rPr>
          <w:rStyle w:val="hps"/>
          <w:rFonts w:ascii="Times New Roman" w:hAnsi="Times New Roman"/>
          <w:sz w:val="24"/>
          <w:szCs w:val="24"/>
          <w:shd w:val="clear" w:color="auto" w:fill="F5F5F5"/>
          <w:lang w:val="en-US"/>
        </w:rPr>
        <w:t>11.</w:t>
      </w:r>
      <w:proofErr w:type="gramEnd"/>
      <w:r w:rsidRPr="000D3D3E">
        <w:rPr>
          <w:rStyle w:val="apple-converted-space"/>
          <w:rFonts w:ascii="Times New Roman" w:hAnsi="Times New Roman"/>
          <w:sz w:val="24"/>
          <w:szCs w:val="24"/>
          <w:shd w:val="clear" w:color="auto" w:fill="F5F5F5"/>
          <w:lang w:val="en-US"/>
        </w:rPr>
        <w:t> </w:t>
      </w:r>
      <w:r w:rsidRPr="00671883">
        <w:rPr>
          <w:rStyle w:val="hps"/>
          <w:rFonts w:ascii="Times New Roman" w:hAnsi="Times New Roman"/>
          <w:sz w:val="24"/>
          <w:szCs w:val="24"/>
          <w:shd w:val="clear" w:color="auto" w:fill="F5F5F5"/>
        </w:rPr>
        <w:t>2008.</w:t>
      </w:r>
      <w:proofErr w:type="spellStart"/>
      <w:r w:rsidRPr="000D3D3E">
        <w:rPr>
          <w:rStyle w:val="hps"/>
          <w:rFonts w:ascii="Times New Roman" w:hAnsi="Times New Roman"/>
          <w:sz w:val="24"/>
          <w:szCs w:val="24"/>
          <w:shd w:val="clear" w:color="auto" w:fill="F5F5F5"/>
          <w:lang w:val="en-US"/>
        </w:rPr>
        <w:t>Vol</w:t>
      </w:r>
      <w:proofErr w:type="spellEnd"/>
      <w:r w:rsidRPr="00671883">
        <w:rPr>
          <w:rStyle w:val="hps"/>
          <w:rFonts w:ascii="Times New Roman" w:hAnsi="Times New Roman"/>
          <w:sz w:val="24"/>
          <w:szCs w:val="24"/>
          <w:shd w:val="clear" w:color="auto" w:fill="F5F5F5"/>
        </w:rPr>
        <w:t>.</w:t>
      </w:r>
      <w:r w:rsidRPr="000D3D3E">
        <w:rPr>
          <w:rStyle w:val="apple-converted-space"/>
          <w:rFonts w:ascii="Times New Roman" w:hAnsi="Times New Roman"/>
          <w:sz w:val="24"/>
          <w:szCs w:val="24"/>
          <w:shd w:val="clear" w:color="auto" w:fill="F5F5F5"/>
          <w:lang w:val="en-US"/>
        </w:rPr>
        <w:t> </w:t>
      </w:r>
      <w:r w:rsidRPr="00671883">
        <w:rPr>
          <w:rStyle w:val="hps"/>
          <w:rFonts w:ascii="Times New Roman" w:hAnsi="Times New Roman"/>
          <w:sz w:val="24"/>
          <w:szCs w:val="24"/>
          <w:shd w:val="clear" w:color="auto" w:fill="F5F5F5"/>
        </w:rPr>
        <w:t>4</w:t>
      </w:r>
    </w:p>
    <w:p w:rsidR="00671883" w:rsidRPr="00694BFE" w:rsidRDefault="00671883" w:rsidP="00671883">
      <w:pPr>
        <w:spacing w:line="240" w:lineRule="auto"/>
        <w:jc w:val="both"/>
        <w:rPr>
          <w:rFonts w:ascii="Times New Roman" w:hAnsi="Times New Roman"/>
          <w:b/>
          <w:sz w:val="24"/>
          <w:szCs w:val="24"/>
        </w:rPr>
      </w:pPr>
    </w:p>
    <w:p w:rsidR="00671883" w:rsidRDefault="00671883" w:rsidP="00671883">
      <w:pPr>
        <w:spacing w:line="240" w:lineRule="auto"/>
        <w:jc w:val="both"/>
        <w:rPr>
          <w:rFonts w:ascii="Times New Roman" w:hAnsi="Times New Roman"/>
          <w:sz w:val="24"/>
          <w:szCs w:val="24"/>
        </w:rPr>
      </w:pPr>
      <w:r w:rsidRPr="00694BFE">
        <w:rPr>
          <w:rFonts w:ascii="Times New Roman" w:hAnsi="Times New Roman"/>
          <w:b/>
          <w:sz w:val="24"/>
          <w:szCs w:val="24"/>
        </w:rPr>
        <w:t>Ключевые слова</w:t>
      </w:r>
      <w:r w:rsidRPr="00694BFE">
        <w:rPr>
          <w:rFonts w:ascii="Times New Roman" w:hAnsi="Times New Roman"/>
          <w:sz w:val="24"/>
          <w:szCs w:val="24"/>
        </w:rPr>
        <w:t xml:space="preserve">: </w:t>
      </w:r>
    </w:p>
    <w:p w:rsidR="00671883" w:rsidRPr="00694BFE" w:rsidRDefault="00671883" w:rsidP="00671883">
      <w:pPr>
        <w:spacing w:line="240" w:lineRule="auto"/>
        <w:jc w:val="both"/>
        <w:rPr>
          <w:rFonts w:ascii="Times New Roman" w:hAnsi="Times New Roman"/>
          <w:sz w:val="24"/>
          <w:szCs w:val="24"/>
        </w:rPr>
      </w:pPr>
      <w:r w:rsidRPr="000D3D3E">
        <w:rPr>
          <w:rFonts w:ascii="Times New Roman" w:hAnsi="Times New Roman"/>
          <w:sz w:val="24"/>
          <w:szCs w:val="24"/>
        </w:rPr>
        <w:t xml:space="preserve">артериальная гипертензия, общей холестерин плазмы крови, экстракраниальная гемодинамика, </w:t>
      </w:r>
      <w:proofErr w:type="spellStart"/>
      <w:proofErr w:type="gramStart"/>
      <w:r w:rsidRPr="000D3D3E">
        <w:rPr>
          <w:rFonts w:ascii="Times New Roman" w:hAnsi="Times New Roman"/>
          <w:sz w:val="24"/>
          <w:szCs w:val="24"/>
        </w:rPr>
        <w:t>нейро-психическое</w:t>
      </w:r>
      <w:proofErr w:type="spellEnd"/>
      <w:proofErr w:type="gramEnd"/>
      <w:r w:rsidRPr="000D3D3E">
        <w:rPr>
          <w:rFonts w:ascii="Times New Roman" w:hAnsi="Times New Roman"/>
          <w:sz w:val="24"/>
          <w:szCs w:val="24"/>
        </w:rPr>
        <w:t xml:space="preserve"> состояние, корковые функции</w:t>
      </w:r>
    </w:p>
    <w:p w:rsidR="00671883" w:rsidRPr="00671883" w:rsidRDefault="00671883" w:rsidP="00671883">
      <w:pPr>
        <w:spacing w:line="240" w:lineRule="auto"/>
        <w:jc w:val="both"/>
        <w:rPr>
          <w:rFonts w:ascii="Times New Roman" w:hAnsi="Times New Roman"/>
          <w:b/>
          <w:sz w:val="24"/>
          <w:szCs w:val="24"/>
          <w:lang w:val="en-US"/>
        </w:rPr>
      </w:pPr>
      <w:r w:rsidRPr="00694BFE">
        <w:rPr>
          <w:rFonts w:ascii="Times New Roman" w:hAnsi="Times New Roman"/>
          <w:b/>
          <w:sz w:val="24"/>
          <w:szCs w:val="24"/>
          <w:lang w:val="en-US"/>
        </w:rPr>
        <w:t>Keywords</w:t>
      </w:r>
      <w:r w:rsidRPr="00671883">
        <w:rPr>
          <w:rFonts w:ascii="Times New Roman" w:hAnsi="Times New Roman"/>
          <w:b/>
          <w:sz w:val="24"/>
          <w:szCs w:val="24"/>
          <w:lang w:val="en-US"/>
        </w:rPr>
        <w:t>:</w:t>
      </w:r>
    </w:p>
    <w:p w:rsidR="00671883" w:rsidRPr="00F776F9" w:rsidRDefault="00671883" w:rsidP="00671883">
      <w:pPr>
        <w:spacing w:line="240" w:lineRule="auto"/>
        <w:jc w:val="both"/>
        <w:rPr>
          <w:rFonts w:ascii="Times New Roman" w:hAnsi="Times New Roman"/>
          <w:sz w:val="24"/>
          <w:szCs w:val="24"/>
          <w:lang w:val="en-US"/>
        </w:rPr>
      </w:pPr>
      <w:proofErr w:type="gramStart"/>
      <w:r w:rsidRPr="000D3D3E">
        <w:rPr>
          <w:rFonts w:ascii="Times New Roman" w:hAnsi="Times New Roman"/>
          <w:sz w:val="24"/>
          <w:szCs w:val="24"/>
          <w:lang w:val="en-US"/>
        </w:rPr>
        <w:t xml:space="preserve">Arterial hypertension, general cholesterol of the blood plasma, extra cranial </w:t>
      </w:r>
      <w:proofErr w:type="spellStart"/>
      <w:r w:rsidRPr="000D3D3E">
        <w:rPr>
          <w:rFonts w:ascii="Times New Roman" w:hAnsi="Times New Roman"/>
          <w:sz w:val="24"/>
          <w:szCs w:val="24"/>
          <w:lang w:val="en-US"/>
        </w:rPr>
        <w:t>chemodynamic</w:t>
      </w:r>
      <w:proofErr w:type="spellEnd"/>
      <w:r w:rsidRPr="000D3D3E">
        <w:rPr>
          <w:rFonts w:ascii="Times New Roman" w:hAnsi="Times New Roman"/>
          <w:sz w:val="24"/>
          <w:szCs w:val="24"/>
          <w:lang w:val="en-US"/>
        </w:rPr>
        <w:t>, neural-psychic condition, mental function.</w:t>
      </w:r>
      <w:proofErr w:type="gramEnd"/>
    </w:p>
    <w:p w:rsidR="00671883" w:rsidRDefault="00671883" w:rsidP="00671883">
      <w:pPr>
        <w:spacing w:line="240" w:lineRule="auto"/>
        <w:jc w:val="both"/>
        <w:rPr>
          <w:rFonts w:ascii="Times New Roman" w:hAnsi="Times New Roman"/>
          <w:b/>
          <w:sz w:val="24"/>
          <w:szCs w:val="24"/>
        </w:rPr>
      </w:pPr>
      <w:r w:rsidRPr="00694BFE">
        <w:rPr>
          <w:rFonts w:ascii="Times New Roman" w:hAnsi="Times New Roman"/>
          <w:b/>
          <w:sz w:val="24"/>
          <w:szCs w:val="24"/>
        </w:rPr>
        <w:t>Резюме.</w:t>
      </w:r>
    </w:p>
    <w:p w:rsidR="00671883" w:rsidRPr="000D3D3E" w:rsidRDefault="00671883" w:rsidP="00671883">
      <w:pPr>
        <w:spacing w:line="240" w:lineRule="auto"/>
        <w:jc w:val="both"/>
        <w:rPr>
          <w:rFonts w:ascii="Times New Roman" w:hAnsi="Times New Roman"/>
          <w:sz w:val="24"/>
          <w:szCs w:val="24"/>
        </w:rPr>
      </w:pPr>
      <w:r w:rsidRPr="000D3D3E">
        <w:rPr>
          <w:rFonts w:ascii="Times New Roman" w:hAnsi="Times New Roman"/>
          <w:sz w:val="24"/>
          <w:szCs w:val="24"/>
        </w:rPr>
        <w:t>В ходе реализации приоритетного национального проекта «Здоровье» особое значение уделяется раннему выявлению социально значимых болезней, в том числе болезней системы кровообращения</w:t>
      </w:r>
      <w:proofErr w:type="gramStart"/>
      <w:r w:rsidRPr="000D3D3E">
        <w:rPr>
          <w:rFonts w:ascii="Times New Roman" w:hAnsi="Times New Roman"/>
          <w:sz w:val="24"/>
          <w:szCs w:val="24"/>
        </w:rPr>
        <w:t>.</w:t>
      </w:r>
      <w:proofErr w:type="gramEnd"/>
      <w:r w:rsidRPr="000D3D3E">
        <w:rPr>
          <w:rFonts w:ascii="Times New Roman" w:hAnsi="Times New Roman"/>
          <w:sz w:val="24"/>
          <w:szCs w:val="24"/>
        </w:rPr>
        <w:t xml:space="preserve"> </w:t>
      </w:r>
      <w:proofErr w:type="gramStart"/>
      <w:r w:rsidRPr="000D3D3E">
        <w:rPr>
          <w:rFonts w:ascii="Times New Roman" w:hAnsi="Times New Roman"/>
          <w:sz w:val="24"/>
          <w:szCs w:val="24"/>
        </w:rPr>
        <w:t>а</w:t>
      </w:r>
      <w:proofErr w:type="gramEnd"/>
      <w:r w:rsidRPr="000D3D3E">
        <w:rPr>
          <w:rFonts w:ascii="Times New Roman" w:hAnsi="Times New Roman"/>
          <w:sz w:val="24"/>
          <w:szCs w:val="24"/>
        </w:rPr>
        <w:t xml:space="preserve">ртериальная гипертензия (АГ) остается одной из самых актуальных медицинских проблем, так как ускоряет развитие атеросклероза и является фактором риска развития инсульта, инфаркта миокарда, поражения периферических </w:t>
      </w:r>
      <w:r w:rsidRPr="000D3D3E">
        <w:rPr>
          <w:rFonts w:ascii="Times New Roman" w:hAnsi="Times New Roman"/>
          <w:sz w:val="24"/>
          <w:szCs w:val="24"/>
        </w:rPr>
        <w:lastRenderedPageBreak/>
        <w:t xml:space="preserve">сосудов [1–6]. Несмотря на </w:t>
      </w:r>
      <w:proofErr w:type="gramStart"/>
      <w:r w:rsidRPr="000D3D3E">
        <w:rPr>
          <w:rFonts w:ascii="Times New Roman" w:hAnsi="Times New Roman"/>
          <w:sz w:val="24"/>
          <w:szCs w:val="24"/>
        </w:rPr>
        <w:t>то</w:t>
      </w:r>
      <w:proofErr w:type="gramEnd"/>
      <w:r w:rsidRPr="000D3D3E">
        <w:rPr>
          <w:rFonts w:ascii="Times New Roman" w:hAnsi="Times New Roman"/>
          <w:sz w:val="24"/>
          <w:szCs w:val="24"/>
        </w:rPr>
        <w:t xml:space="preserve"> что АГ </w:t>
      </w:r>
      <w:proofErr w:type="spellStart"/>
      <w:r w:rsidRPr="000D3D3E">
        <w:rPr>
          <w:rFonts w:ascii="Times New Roman" w:hAnsi="Times New Roman"/>
          <w:sz w:val="24"/>
          <w:szCs w:val="24"/>
        </w:rPr>
        <w:t>метаболически</w:t>
      </w:r>
      <w:proofErr w:type="spellEnd"/>
      <w:r w:rsidRPr="000D3D3E">
        <w:rPr>
          <w:rFonts w:ascii="Times New Roman" w:hAnsi="Times New Roman"/>
          <w:sz w:val="24"/>
          <w:szCs w:val="24"/>
        </w:rPr>
        <w:t xml:space="preserve"> во многом связана с </w:t>
      </w:r>
      <w:proofErr w:type="spellStart"/>
      <w:r w:rsidRPr="000D3D3E">
        <w:rPr>
          <w:rFonts w:ascii="Times New Roman" w:hAnsi="Times New Roman"/>
          <w:sz w:val="24"/>
          <w:szCs w:val="24"/>
        </w:rPr>
        <w:t>дислипидемией</w:t>
      </w:r>
      <w:proofErr w:type="spellEnd"/>
      <w:r w:rsidRPr="000D3D3E">
        <w:rPr>
          <w:rFonts w:ascii="Times New Roman" w:hAnsi="Times New Roman"/>
          <w:sz w:val="24"/>
          <w:szCs w:val="24"/>
        </w:rPr>
        <w:t xml:space="preserve"> [7–9], функциональные соотношения экстракраниальной гемодинамики и </w:t>
      </w:r>
      <w:proofErr w:type="spellStart"/>
      <w:r w:rsidRPr="000D3D3E">
        <w:rPr>
          <w:rFonts w:ascii="Times New Roman" w:hAnsi="Times New Roman"/>
          <w:sz w:val="24"/>
          <w:szCs w:val="24"/>
        </w:rPr>
        <w:t>психоэмоционального</w:t>
      </w:r>
      <w:proofErr w:type="spellEnd"/>
      <w:r w:rsidRPr="000D3D3E">
        <w:rPr>
          <w:rFonts w:ascii="Times New Roman" w:hAnsi="Times New Roman"/>
          <w:sz w:val="24"/>
          <w:szCs w:val="24"/>
        </w:rPr>
        <w:t xml:space="preserve"> статуса в зависимости от уровня общего холестерина плазмы крови изучены недостаточно.</w:t>
      </w:r>
    </w:p>
    <w:p w:rsidR="00671883" w:rsidRPr="000D3D3E" w:rsidRDefault="00671883" w:rsidP="00671883">
      <w:pPr>
        <w:spacing w:line="240" w:lineRule="auto"/>
        <w:jc w:val="both"/>
        <w:rPr>
          <w:rFonts w:ascii="Times New Roman" w:hAnsi="Times New Roman"/>
          <w:sz w:val="24"/>
          <w:szCs w:val="24"/>
        </w:rPr>
      </w:pPr>
      <w:r w:rsidRPr="000D3D3E">
        <w:rPr>
          <w:rFonts w:ascii="Times New Roman" w:hAnsi="Times New Roman"/>
          <w:sz w:val="24"/>
          <w:szCs w:val="24"/>
        </w:rPr>
        <w:t>В опубликованных исследованиях [8–10] показано изменение липидного обмена соответственно стадии АГ. В настоящей работе предпринята попытка проанализировать возможности обратных соотношений — особенностей клинической картины заболевания, экстракраниальной гемодинамики, нервно-психического состояния и показателей высших корковых функций у больных АГ в зависимости от уровня общего холестерина  (ОХС) плазмы крови.</w:t>
      </w:r>
    </w:p>
    <w:p w:rsidR="00671883" w:rsidRPr="000D3D3E" w:rsidRDefault="00671883" w:rsidP="00671883">
      <w:pPr>
        <w:spacing w:line="240" w:lineRule="auto"/>
        <w:jc w:val="both"/>
        <w:rPr>
          <w:rFonts w:ascii="Times New Roman" w:hAnsi="Times New Roman"/>
          <w:sz w:val="24"/>
          <w:szCs w:val="24"/>
          <w:lang w:val="en-US"/>
        </w:rPr>
      </w:pPr>
      <w:r w:rsidRPr="000D3D3E">
        <w:rPr>
          <w:rFonts w:ascii="Times New Roman" w:hAnsi="Times New Roman"/>
          <w:b/>
          <w:sz w:val="24"/>
          <w:szCs w:val="24"/>
          <w:lang w:val="en-US"/>
        </w:rPr>
        <w:t>Abstract</w:t>
      </w:r>
      <w:r w:rsidRPr="000D3D3E">
        <w:rPr>
          <w:rFonts w:ascii="Times New Roman" w:hAnsi="Times New Roman"/>
          <w:sz w:val="24"/>
          <w:szCs w:val="24"/>
          <w:lang w:val="en-US"/>
        </w:rPr>
        <w:t>:</w:t>
      </w:r>
      <w:r w:rsidRPr="00F776F9">
        <w:rPr>
          <w:rFonts w:ascii="Times New Roman" w:hAnsi="Times New Roman"/>
          <w:sz w:val="24"/>
          <w:szCs w:val="24"/>
          <w:lang w:val="en-US"/>
        </w:rPr>
        <w:t xml:space="preserve"> </w:t>
      </w:r>
      <w:r w:rsidRPr="000D3D3E">
        <w:rPr>
          <w:rFonts w:ascii="Times New Roman" w:hAnsi="Times New Roman"/>
          <w:sz w:val="24"/>
          <w:szCs w:val="24"/>
          <w:lang w:val="en-US"/>
        </w:rPr>
        <w:t xml:space="preserve">The  aim  of  the  research  was  the  study  of  clinical  disease  picture  peculiarities,  extra  cranial  </w:t>
      </w:r>
      <w:proofErr w:type="spellStart"/>
      <w:r w:rsidRPr="000D3D3E">
        <w:rPr>
          <w:rFonts w:ascii="Times New Roman" w:hAnsi="Times New Roman"/>
          <w:sz w:val="24"/>
          <w:szCs w:val="24"/>
          <w:lang w:val="en-US"/>
        </w:rPr>
        <w:t>hemodynamics</w:t>
      </w:r>
      <w:proofErr w:type="spellEnd"/>
      <w:r w:rsidRPr="000D3D3E">
        <w:rPr>
          <w:rFonts w:ascii="Times New Roman" w:hAnsi="Times New Roman"/>
          <w:sz w:val="24"/>
          <w:szCs w:val="24"/>
          <w:lang w:val="en-US"/>
        </w:rPr>
        <w:t xml:space="preserve">,  </w:t>
      </w:r>
      <w:proofErr w:type="spellStart"/>
      <w:r w:rsidRPr="000D3D3E">
        <w:rPr>
          <w:rFonts w:ascii="Times New Roman" w:hAnsi="Times New Roman"/>
          <w:sz w:val="24"/>
          <w:szCs w:val="24"/>
          <w:lang w:val="en-US"/>
        </w:rPr>
        <w:t>neuropsychic</w:t>
      </w:r>
      <w:proofErr w:type="spellEnd"/>
      <w:r w:rsidRPr="000D3D3E">
        <w:rPr>
          <w:rFonts w:ascii="Times New Roman" w:hAnsi="Times New Roman"/>
          <w:sz w:val="24"/>
          <w:szCs w:val="24"/>
          <w:lang w:val="en-US"/>
        </w:rPr>
        <w:t xml:space="preserve">  condition  and  indices  of  higher  mental  functions  of  patients  with  arterial  hypertension (AG) in the connection with the general cholesterol level of blood plasma. 130 patients (69 males, 61 females) were examined who according to the level of general cholesterol of blood plasma, were divided into 3 groups: the </w:t>
      </w:r>
      <w:proofErr w:type="spellStart"/>
      <w:r w:rsidRPr="000D3D3E">
        <w:rPr>
          <w:rFonts w:ascii="Times New Roman" w:hAnsi="Times New Roman"/>
          <w:sz w:val="24"/>
          <w:szCs w:val="24"/>
        </w:rPr>
        <w:t>х</w:t>
      </w:r>
      <w:r w:rsidRPr="000D3D3E">
        <w:rPr>
          <w:rFonts w:ascii="Times New Roman" w:hAnsi="Times New Roman"/>
          <w:sz w:val="24"/>
          <w:szCs w:val="24"/>
          <w:lang w:val="en-US"/>
        </w:rPr>
        <w:t>rst</w:t>
      </w:r>
      <w:proofErr w:type="spellEnd"/>
      <w:r w:rsidRPr="000D3D3E">
        <w:rPr>
          <w:rFonts w:ascii="Times New Roman" w:hAnsi="Times New Roman"/>
          <w:sz w:val="24"/>
          <w:szCs w:val="24"/>
          <w:lang w:val="en-US"/>
        </w:rPr>
        <w:t xml:space="preserve"> group (n = 46) consisted of patients with the desirable level of general cholesterol of blood plasma; the second group (n = 40) — with a border-line one; the third (n = 44) — </w:t>
      </w:r>
      <w:proofErr w:type="gramStart"/>
      <w:r w:rsidRPr="000D3D3E">
        <w:rPr>
          <w:rFonts w:ascii="Times New Roman" w:hAnsi="Times New Roman"/>
          <w:sz w:val="24"/>
          <w:szCs w:val="24"/>
          <w:lang w:val="en-US"/>
        </w:rPr>
        <w:t>with  a</w:t>
      </w:r>
      <w:proofErr w:type="gramEnd"/>
      <w:r w:rsidRPr="000D3D3E">
        <w:rPr>
          <w:rFonts w:ascii="Times New Roman" w:hAnsi="Times New Roman"/>
          <w:sz w:val="24"/>
          <w:szCs w:val="24"/>
          <w:lang w:val="en-US"/>
        </w:rPr>
        <w:t xml:space="preserve"> higher level. </w:t>
      </w:r>
      <w:proofErr w:type="gramStart"/>
      <w:r w:rsidRPr="000D3D3E">
        <w:rPr>
          <w:rFonts w:ascii="Times New Roman" w:hAnsi="Times New Roman"/>
          <w:sz w:val="24"/>
          <w:szCs w:val="24"/>
        </w:rPr>
        <w:t>т</w:t>
      </w:r>
      <w:proofErr w:type="gramEnd"/>
      <w:r w:rsidRPr="000D3D3E">
        <w:rPr>
          <w:rFonts w:ascii="Times New Roman" w:hAnsi="Times New Roman"/>
          <w:sz w:val="24"/>
          <w:szCs w:val="24"/>
          <w:lang w:val="en-US"/>
        </w:rPr>
        <w:t xml:space="preserve">he data obtained show that with the increase of general cholesterol of blood plasma from a desirable level up to a higher one the patients with AG develop the signs of </w:t>
      </w:r>
      <w:proofErr w:type="spellStart"/>
      <w:r w:rsidRPr="000D3D3E">
        <w:rPr>
          <w:rFonts w:ascii="Times New Roman" w:hAnsi="Times New Roman"/>
          <w:sz w:val="24"/>
          <w:szCs w:val="24"/>
          <w:lang w:val="en-US"/>
        </w:rPr>
        <w:t>discirculative</w:t>
      </w:r>
      <w:proofErr w:type="spellEnd"/>
      <w:r w:rsidRPr="000D3D3E">
        <w:rPr>
          <w:rFonts w:ascii="Times New Roman" w:hAnsi="Times New Roman"/>
          <w:sz w:val="24"/>
          <w:szCs w:val="24"/>
          <w:lang w:val="en-US"/>
        </w:rPr>
        <w:t xml:space="preserve"> encephalopathy, a daily pro</w:t>
      </w:r>
      <w:proofErr w:type="spellStart"/>
      <w:r w:rsidRPr="000D3D3E">
        <w:rPr>
          <w:rFonts w:ascii="Times New Roman" w:hAnsi="Times New Roman"/>
          <w:sz w:val="24"/>
          <w:szCs w:val="24"/>
        </w:rPr>
        <w:t>х</w:t>
      </w:r>
      <w:proofErr w:type="spellEnd"/>
      <w:r w:rsidRPr="000D3D3E">
        <w:rPr>
          <w:rFonts w:ascii="Times New Roman" w:hAnsi="Times New Roman"/>
          <w:sz w:val="24"/>
          <w:szCs w:val="24"/>
          <w:lang w:val="en-US"/>
        </w:rPr>
        <w:t xml:space="preserve">le of the arterial pressure is disturbed due to the </w:t>
      </w:r>
      <w:proofErr w:type="spellStart"/>
      <w:r w:rsidRPr="000D3D3E">
        <w:rPr>
          <w:rFonts w:ascii="Times New Roman" w:hAnsi="Times New Roman"/>
          <w:sz w:val="24"/>
          <w:szCs w:val="24"/>
          <w:lang w:val="en-US"/>
        </w:rPr>
        <w:t>insuf</w:t>
      </w:r>
      <w:r w:rsidRPr="000D3D3E">
        <w:rPr>
          <w:rFonts w:ascii="Times New Roman" w:hAnsi="Times New Roman"/>
          <w:sz w:val="24"/>
          <w:szCs w:val="24"/>
        </w:rPr>
        <w:t>х</w:t>
      </w:r>
      <w:r w:rsidRPr="000D3D3E">
        <w:rPr>
          <w:rFonts w:ascii="Times New Roman" w:hAnsi="Times New Roman"/>
          <w:sz w:val="24"/>
          <w:szCs w:val="24"/>
          <w:lang w:val="en-US"/>
        </w:rPr>
        <w:t>cient</w:t>
      </w:r>
      <w:proofErr w:type="spellEnd"/>
      <w:r w:rsidRPr="000D3D3E">
        <w:rPr>
          <w:rFonts w:ascii="Times New Roman" w:hAnsi="Times New Roman"/>
          <w:sz w:val="24"/>
          <w:szCs w:val="24"/>
          <w:lang w:val="en-US"/>
        </w:rPr>
        <w:t xml:space="preserve"> degree of night decrease, </w:t>
      </w:r>
      <w:proofErr w:type="spellStart"/>
      <w:r w:rsidRPr="000D3D3E">
        <w:rPr>
          <w:rFonts w:ascii="Times New Roman" w:hAnsi="Times New Roman"/>
          <w:sz w:val="24"/>
          <w:szCs w:val="24"/>
          <w:lang w:val="en-US"/>
        </w:rPr>
        <w:t>elasto</w:t>
      </w:r>
      <w:proofErr w:type="spellEnd"/>
      <w:r w:rsidRPr="000D3D3E">
        <w:rPr>
          <w:rFonts w:ascii="Times New Roman" w:hAnsi="Times New Roman"/>
          <w:sz w:val="24"/>
          <w:szCs w:val="24"/>
          <w:lang w:val="en-US"/>
        </w:rPr>
        <w:t xml:space="preserve">- tonic characteristic of the vascular wall of the extra </w:t>
      </w:r>
      <w:proofErr w:type="gramStart"/>
      <w:r w:rsidRPr="000D3D3E">
        <w:rPr>
          <w:rFonts w:ascii="Times New Roman" w:hAnsi="Times New Roman"/>
          <w:sz w:val="24"/>
          <w:szCs w:val="24"/>
          <w:lang w:val="en-US"/>
        </w:rPr>
        <w:t>cranial</w:t>
      </w:r>
      <w:proofErr w:type="gramEnd"/>
      <w:r w:rsidRPr="000D3D3E">
        <w:rPr>
          <w:rFonts w:ascii="Times New Roman" w:hAnsi="Times New Roman"/>
          <w:sz w:val="24"/>
          <w:szCs w:val="24"/>
          <w:lang w:val="en-US"/>
        </w:rPr>
        <w:t xml:space="preserve"> arteries change with the increase of the blood flow asymmetries, which are combined with neurasthenic disturbances of the anxious — depressive type and </w:t>
      </w:r>
      <w:proofErr w:type="spellStart"/>
      <w:r w:rsidRPr="000D3D3E">
        <w:rPr>
          <w:rFonts w:ascii="Times New Roman" w:hAnsi="Times New Roman"/>
          <w:sz w:val="24"/>
          <w:szCs w:val="24"/>
          <w:lang w:val="en-US"/>
        </w:rPr>
        <w:t>signi</w:t>
      </w:r>
      <w:r w:rsidRPr="000D3D3E">
        <w:rPr>
          <w:rFonts w:ascii="Times New Roman" w:hAnsi="Times New Roman"/>
          <w:sz w:val="24"/>
          <w:szCs w:val="24"/>
        </w:rPr>
        <w:t>х</w:t>
      </w:r>
      <w:proofErr w:type="spellEnd"/>
      <w:r w:rsidRPr="000D3D3E">
        <w:rPr>
          <w:rFonts w:ascii="Times New Roman" w:hAnsi="Times New Roman"/>
          <w:sz w:val="24"/>
          <w:szCs w:val="24"/>
          <w:lang w:val="en-US"/>
        </w:rPr>
        <w:t>cant reduction of mental capacity of work.</w:t>
      </w:r>
    </w:p>
    <w:p w:rsidR="00671883" w:rsidRPr="00671883" w:rsidRDefault="00671883" w:rsidP="00671883">
      <w:pPr>
        <w:jc w:val="both"/>
        <w:rPr>
          <w:rFonts w:ascii="Times New Roman" w:hAnsi="Times New Roman"/>
          <w:b/>
          <w:sz w:val="24"/>
          <w:szCs w:val="24"/>
          <w:lang w:val="en-US"/>
        </w:rPr>
      </w:pPr>
    </w:p>
    <w:p w:rsidR="00F55698" w:rsidRPr="00671883" w:rsidRDefault="00F55698">
      <w:pPr>
        <w:rPr>
          <w:lang w:val="en-US"/>
        </w:rPr>
      </w:pPr>
    </w:p>
    <w:sectPr w:rsidR="00F55698" w:rsidRPr="00671883" w:rsidSect="00F556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1883"/>
    <w:rsid w:val="00003277"/>
    <w:rsid w:val="0000363C"/>
    <w:rsid w:val="00011A5B"/>
    <w:rsid w:val="0001342B"/>
    <w:rsid w:val="0001490F"/>
    <w:rsid w:val="000160C7"/>
    <w:rsid w:val="000174C1"/>
    <w:rsid w:val="00021C15"/>
    <w:rsid w:val="00024E38"/>
    <w:rsid w:val="0002591F"/>
    <w:rsid w:val="0003304A"/>
    <w:rsid w:val="00034988"/>
    <w:rsid w:val="00041B80"/>
    <w:rsid w:val="0004313F"/>
    <w:rsid w:val="00047353"/>
    <w:rsid w:val="000501B2"/>
    <w:rsid w:val="00051FD8"/>
    <w:rsid w:val="00052FDA"/>
    <w:rsid w:val="00055C8D"/>
    <w:rsid w:val="00056B5C"/>
    <w:rsid w:val="0006780E"/>
    <w:rsid w:val="0007055F"/>
    <w:rsid w:val="0007343D"/>
    <w:rsid w:val="000737EA"/>
    <w:rsid w:val="00073BE5"/>
    <w:rsid w:val="00074427"/>
    <w:rsid w:val="000754E1"/>
    <w:rsid w:val="00081E58"/>
    <w:rsid w:val="00082701"/>
    <w:rsid w:val="0008322B"/>
    <w:rsid w:val="00090C86"/>
    <w:rsid w:val="00096D0B"/>
    <w:rsid w:val="000976D0"/>
    <w:rsid w:val="00097E0E"/>
    <w:rsid w:val="000A45F9"/>
    <w:rsid w:val="000A6BF6"/>
    <w:rsid w:val="000B1466"/>
    <w:rsid w:val="000B7326"/>
    <w:rsid w:val="000C5CB0"/>
    <w:rsid w:val="000D031D"/>
    <w:rsid w:val="000D6CF8"/>
    <w:rsid w:val="000D7293"/>
    <w:rsid w:val="000F33B0"/>
    <w:rsid w:val="000F5A3F"/>
    <w:rsid w:val="000F7726"/>
    <w:rsid w:val="00101B83"/>
    <w:rsid w:val="00102589"/>
    <w:rsid w:val="00102767"/>
    <w:rsid w:val="00102C71"/>
    <w:rsid w:val="00105129"/>
    <w:rsid w:val="00112A37"/>
    <w:rsid w:val="00113481"/>
    <w:rsid w:val="00114E29"/>
    <w:rsid w:val="001167E9"/>
    <w:rsid w:val="001222D8"/>
    <w:rsid w:val="001234A5"/>
    <w:rsid w:val="001241D3"/>
    <w:rsid w:val="00127A39"/>
    <w:rsid w:val="001340B6"/>
    <w:rsid w:val="00136EED"/>
    <w:rsid w:val="00141430"/>
    <w:rsid w:val="00143F7B"/>
    <w:rsid w:val="00145B04"/>
    <w:rsid w:val="00150C2A"/>
    <w:rsid w:val="0015236D"/>
    <w:rsid w:val="00153D95"/>
    <w:rsid w:val="0015400B"/>
    <w:rsid w:val="00160761"/>
    <w:rsid w:val="00162B68"/>
    <w:rsid w:val="001635CF"/>
    <w:rsid w:val="00166F41"/>
    <w:rsid w:val="00176059"/>
    <w:rsid w:val="00182045"/>
    <w:rsid w:val="00193BC3"/>
    <w:rsid w:val="00196D7D"/>
    <w:rsid w:val="001A2C0E"/>
    <w:rsid w:val="001A4457"/>
    <w:rsid w:val="001A7A65"/>
    <w:rsid w:val="001B34B8"/>
    <w:rsid w:val="001B472E"/>
    <w:rsid w:val="001B6528"/>
    <w:rsid w:val="001C156E"/>
    <w:rsid w:val="001C57F4"/>
    <w:rsid w:val="001C61FC"/>
    <w:rsid w:val="001C64DF"/>
    <w:rsid w:val="001D3094"/>
    <w:rsid w:val="001D3FB1"/>
    <w:rsid w:val="001E16E3"/>
    <w:rsid w:val="001F4F89"/>
    <w:rsid w:val="0020548B"/>
    <w:rsid w:val="0020733C"/>
    <w:rsid w:val="002142AD"/>
    <w:rsid w:val="0022284B"/>
    <w:rsid w:val="00231A7A"/>
    <w:rsid w:val="00233458"/>
    <w:rsid w:val="00235438"/>
    <w:rsid w:val="00235749"/>
    <w:rsid w:val="00244C50"/>
    <w:rsid w:val="00247A1D"/>
    <w:rsid w:val="00247D81"/>
    <w:rsid w:val="002506B0"/>
    <w:rsid w:val="0025101C"/>
    <w:rsid w:val="00251CBB"/>
    <w:rsid w:val="00251FC1"/>
    <w:rsid w:val="002524FA"/>
    <w:rsid w:val="002542F6"/>
    <w:rsid w:val="0025594E"/>
    <w:rsid w:val="002602E0"/>
    <w:rsid w:val="0026233B"/>
    <w:rsid w:val="002633B1"/>
    <w:rsid w:val="00263D82"/>
    <w:rsid w:val="0027093D"/>
    <w:rsid w:val="00270C5B"/>
    <w:rsid w:val="00271534"/>
    <w:rsid w:val="00274B9C"/>
    <w:rsid w:val="00275735"/>
    <w:rsid w:val="0028437A"/>
    <w:rsid w:val="00286E97"/>
    <w:rsid w:val="00296BFE"/>
    <w:rsid w:val="0029766F"/>
    <w:rsid w:val="00297AB2"/>
    <w:rsid w:val="002A34EE"/>
    <w:rsid w:val="002A4D5E"/>
    <w:rsid w:val="002A62F1"/>
    <w:rsid w:val="002A7E0F"/>
    <w:rsid w:val="002C3184"/>
    <w:rsid w:val="002D0C6D"/>
    <w:rsid w:val="002D14B0"/>
    <w:rsid w:val="002D1EBD"/>
    <w:rsid w:val="002D4438"/>
    <w:rsid w:val="002E1BCA"/>
    <w:rsid w:val="002F2E47"/>
    <w:rsid w:val="002F477C"/>
    <w:rsid w:val="00300B1A"/>
    <w:rsid w:val="00302338"/>
    <w:rsid w:val="00314CDE"/>
    <w:rsid w:val="003210CF"/>
    <w:rsid w:val="00321ABC"/>
    <w:rsid w:val="003234EB"/>
    <w:rsid w:val="0033444E"/>
    <w:rsid w:val="003379FB"/>
    <w:rsid w:val="00347F15"/>
    <w:rsid w:val="0035058D"/>
    <w:rsid w:val="00351F5E"/>
    <w:rsid w:val="00353730"/>
    <w:rsid w:val="00357B18"/>
    <w:rsid w:val="003617E6"/>
    <w:rsid w:val="00362034"/>
    <w:rsid w:val="003634C8"/>
    <w:rsid w:val="00363AC9"/>
    <w:rsid w:val="00371E65"/>
    <w:rsid w:val="003725F0"/>
    <w:rsid w:val="0037514B"/>
    <w:rsid w:val="00376A85"/>
    <w:rsid w:val="003843A1"/>
    <w:rsid w:val="003849DB"/>
    <w:rsid w:val="00386E34"/>
    <w:rsid w:val="00387673"/>
    <w:rsid w:val="00393D25"/>
    <w:rsid w:val="0039619D"/>
    <w:rsid w:val="003A0C4A"/>
    <w:rsid w:val="003A4FF6"/>
    <w:rsid w:val="003B00F4"/>
    <w:rsid w:val="003B179C"/>
    <w:rsid w:val="003B39AC"/>
    <w:rsid w:val="003B5FE3"/>
    <w:rsid w:val="003C0798"/>
    <w:rsid w:val="003C0FAF"/>
    <w:rsid w:val="003C46A8"/>
    <w:rsid w:val="003D03C6"/>
    <w:rsid w:val="003D2B8D"/>
    <w:rsid w:val="003E0408"/>
    <w:rsid w:val="003E0C6E"/>
    <w:rsid w:val="003E1001"/>
    <w:rsid w:val="003F7519"/>
    <w:rsid w:val="004015EF"/>
    <w:rsid w:val="00406D3C"/>
    <w:rsid w:val="0041627F"/>
    <w:rsid w:val="0041663F"/>
    <w:rsid w:val="004176C7"/>
    <w:rsid w:val="004205C7"/>
    <w:rsid w:val="00423AF4"/>
    <w:rsid w:val="004262C9"/>
    <w:rsid w:val="00426C7C"/>
    <w:rsid w:val="00427FC5"/>
    <w:rsid w:val="004335E2"/>
    <w:rsid w:val="004376A4"/>
    <w:rsid w:val="00437848"/>
    <w:rsid w:val="00437892"/>
    <w:rsid w:val="004405D5"/>
    <w:rsid w:val="00450231"/>
    <w:rsid w:val="0045231D"/>
    <w:rsid w:val="00453564"/>
    <w:rsid w:val="004563C9"/>
    <w:rsid w:val="004641AE"/>
    <w:rsid w:val="004773C8"/>
    <w:rsid w:val="00483A8C"/>
    <w:rsid w:val="00490AE5"/>
    <w:rsid w:val="004913C0"/>
    <w:rsid w:val="0049202D"/>
    <w:rsid w:val="004923D9"/>
    <w:rsid w:val="00493B8A"/>
    <w:rsid w:val="004952E9"/>
    <w:rsid w:val="00496BB2"/>
    <w:rsid w:val="004B0F8B"/>
    <w:rsid w:val="004B1587"/>
    <w:rsid w:val="004C077C"/>
    <w:rsid w:val="004D1823"/>
    <w:rsid w:val="004D2AD1"/>
    <w:rsid w:val="004D3DB3"/>
    <w:rsid w:val="004E17C6"/>
    <w:rsid w:val="004F0EA2"/>
    <w:rsid w:val="004F1550"/>
    <w:rsid w:val="004F25ED"/>
    <w:rsid w:val="004F30E9"/>
    <w:rsid w:val="00503171"/>
    <w:rsid w:val="00503905"/>
    <w:rsid w:val="0050758F"/>
    <w:rsid w:val="00512636"/>
    <w:rsid w:val="00513354"/>
    <w:rsid w:val="005149A3"/>
    <w:rsid w:val="005157E6"/>
    <w:rsid w:val="00520538"/>
    <w:rsid w:val="0053289A"/>
    <w:rsid w:val="00542572"/>
    <w:rsid w:val="00543443"/>
    <w:rsid w:val="005450FD"/>
    <w:rsid w:val="00545758"/>
    <w:rsid w:val="00553E89"/>
    <w:rsid w:val="0055738D"/>
    <w:rsid w:val="00557521"/>
    <w:rsid w:val="00562350"/>
    <w:rsid w:val="005634DB"/>
    <w:rsid w:val="00563EB6"/>
    <w:rsid w:val="00565889"/>
    <w:rsid w:val="0056589C"/>
    <w:rsid w:val="00577AE8"/>
    <w:rsid w:val="00580946"/>
    <w:rsid w:val="00582D50"/>
    <w:rsid w:val="00583E39"/>
    <w:rsid w:val="005855F4"/>
    <w:rsid w:val="00586B8C"/>
    <w:rsid w:val="00590250"/>
    <w:rsid w:val="00594C93"/>
    <w:rsid w:val="00594E49"/>
    <w:rsid w:val="005958C4"/>
    <w:rsid w:val="005A09FC"/>
    <w:rsid w:val="005B1BFA"/>
    <w:rsid w:val="005C3A5E"/>
    <w:rsid w:val="005C791D"/>
    <w:rsid w:val="005D5222"/>
    <w:rsid w:val="005D7320"/>
    <w:rsid w:val="005E53FD"/>
    <w:rsid w:val="005F561E"/>
    <w:rsid w:val="005F6208"/>
    <w:rsid w:val="005F79AC"/>
    <w:rsid w:val="00602D0D"/>
    <w:rsid w:val="00603BC1"/>
    <w:rsid w:val="0061332E"/>
    <w:rsid w:val="00614F7B"/>
    <w:rsid w:val="00616037"/>
    <w:rsid w:val="00617C90"/>
    <w:rsid w:val="006248B0"/>
    <w:rsid w:val="0062618D"/>
    <w:rsid w:val="0062641F"/>
    <w:rsid w:val="00630321"/>
    <w:rsid w:val="006369F7"/>
    <w:rsid w:val="00636C9D"/>
    <w:rsid w:val="00640E8A"/>
    <w:rsid w:val="00641198"/>
    <w:rsid w:val="006448F7"/>
    <w:rsid w:val="00655888"/>
    <w:rsid w:val="00655B60"/>
    <w:rsid w:val="00657259"/>
    <w:rsid w:val="00661E58"/>
    <w:rsid w:val="00661F22"/>
    <w:rsid w:val="0066642F"/>
    <w:rsid w:val="00666BBA"/>
    <w:rsid w:val="006673B2"/>
    <w:rsid w:val="00671883"/>
    <w:rsid w:val="00673337"/>
    <w:rsid w:val="006739C6"/>
    <w:rsid w:val="00674AF1"/>
    <w:rsid w:val="0067711C"/>
    <w:rsid w:val="00682969"/>
    <w:rsid w:val="00683C84"/>
    <w:rsid w:val="00685B29"/>
    <w:rsid w:val="00686A45"/>
    <w:rsid w:val="006904C2"/>
    <w:rsid w:val="00693276"/>
    <w:rsid w:val="006942E8"/>
    <w:rsid w:val="00695B92"/>
    <w:rsid w:val="006A11CB"/>
    <w:rsid w:val="006A2F30"/>
    <w:rsid w:val="006A4B5C"/>
    <w:rsid w:val="006B5BE2"/>
    <w:rsid w:val="006B7CCC"/>
    <w:rsid w:val="006C0CA6"/>
    <w:rsid w:val="006C4D21"/>
    <w:rsid w:val="006D3821"/>
    <w:rsid w:val="006E1F74"/>
    <w:rsid w:val="006E38DA"/>
    <w:rsid w:val="006E586E"/>
    <w:rsid w:val="006E6B64"/>
    <w:rsid w:val="006F3CC1"/>
    <w:rsid w:val="00702BDE"/>
    <w:rsid w:val="007152E2"/>
    <w:rsid w:val="00717FD5"/>
    <w:rsid w:val="00723A50"/>
    <w:rsid w:val="00724D9A"/>
    <w:rsid w:val="00725569"/>
    <w:rsid w:val="00727593"/>
    <w:rsid w:val="00732E83"/>
    <w:rsid w:val="00732E90"/>
    <w:rsid w:val="0073782A"/>
    <w:rsid w:val="00741560"/>
    <w:rsid w:val="00742689"/>
    <w:rsid w:val="00745B4B"/>
    <w:rsid w:val="00750A7D"/>
    <w:rsid w:val="00753607"/>
    <w:rsid w:val="007666EA"/>
    <w:rsid w:val="00766889"/>
    <w:rsid w:val="00782166"/>
    <w:rsid w:val="00783560"/>
    <w:rsid w:val="0078553B"/>
    <w:rsid w:val="00792BD0"/>
    <w:rsid w:val="007969BE"/>
    <w:rsid w:val="007A0033"/>
    <w:rsid w:val="007A6577"/>
    <w:rsid w:val="007B243F"/>
    <w:rsid w:val="007B3DEE"/>
    <w:rsid w:val="007C299C"/>
    <w:rsid w:val="007C3DBC"/>
    <w:rsid w:val="007C4837"/>
    <w:rsid w:val="007C5E90"/>
    <w:rsid w:val="007C6211"/>
    <w:rsid w:val="007D006D"/>
    <w:rsid w:val="007D1E2A"/>
    <w:rsid w:val="007D55FC"/>
    <w:rsid w:val="007D6D1E"/>
    <w:rsid w:val="007E14B9"/>
    <w:rsid w:val="007E3506"/>
    <w:rsid w:val="007E5D27"/>
    <w:rsid w:val="007E641E"/>
    <w:rsid w:val="007E7407"/>
    <w:rsid w:val="007E7BDD"/>
    <w:rsid w:val="007F0690"/>
    <w:rsid w:val="007F418A"/>
    <w:rsid w:val="007F48FF"/>
    <w:rsid w:val="008018B7"/>
    <w:rsid w:val="00803B2A"/>
    <w:rsid w:val="00803C8B"/>
    <w:rsid w:val="008041F5"/>
    <w:rsid w:val="008060A3"/>
    <w:rsid w:val="00810AE7"/>
    <w:rsid w:val="00811AE9"/>
    <w:rsid w:val="00817286"/>
    <w:rsid w:val="00821EC3"/>
    <w:rsid w:val="008228C5"/>
    <w:rsid w:val="008235B4"/>
    <w:rsid w:val="00831BA0"/>
    <w:rsid w:val="00832F10"/>
    <w:rsid w:val="00833232"/>
    <w:rsid w:val="00835D92"/>
    <w:rsid w:val="00843F4C"/>
    <w:rsid w:val="00852944"/>
    <w:rsid w:val="00862ADF"/>
    <w:rsid w:val="0086510D"/>
    <w:rsid w:val="0086564A"/>
    <w:rsid w:val="00866B09"/>
    <w:rsid w:val="00873A9C"/>
    <w:rsid w:val="00874EA1"/>
    <w:rsid w:val="00877E8F"/>
    <w:rsid w:val="00881DF8"/>
    <w:rsid w:val="008A1B46"/>
    <w:rsid w:val="008A33E5"/>
    <w:rsid w:val="008B0002"/>
    <w:rsid w:val="008C35CB"/>
    <w:rsid w:val="008C6248"/>
    <w:rsid w:val="008C7EBA"/>
    <w:rsid w:val="008D2C87"/>
    <w:rsid w:val="008D5A79"/>
    <w:rsid w:val="008D6321"/>
    <w:rsid w:val="008D6364"/>
    <w:rsid w:val="008D6BC3"/>
    <w:rsid w:val="008E0FEB"/>
    <w:rsid w:val="008E185E"/>
    <w:rsid w:val="008F3804"/>
    <w:rsid w:val="008F45AC"/>
    <w:rsid w:val="008F6B53"/>
    <w:rsid w:val="008F7DD1"/>
    <w:rsid w:val="00903904"/>
    <w:rsid w:val="00907406"/>
    <w:rsid w:val="009114CC"/>
    <w:rsid w:val="00923905"/>
    <w:rsid w:val="009245E8"/>
    <w:rsid w:val="00925291"/>
    <w:rsid w:val="00926488"/>
    <w:rsid w:val="00931C76"/>
    <w:rsid w:val="009362CB"/>
    <w:rsid w:val="00940224"/>
    <w:rsid w:val="00944810"/>
    <w:rsid w:val="00946443"/>
    <w:rsid w:val="009519D6"/>
    <w:rsid w:val="00954346"/>
    <w:rsid w:val="00954477"/>
    <w:rsid w:val="00957EA5"/>
    <w:rsid w:val="0096477E"/>
    <w:rsid w:val="00971539"/>
    <w:rsid w:val="00974D9E"/>
    <w:rsid w:val="009768B3"/>
    <w:rsid w:val="00980A7C"/>
    <w:rsid w:val="00981F1E"/>
    <w:rsid w:val="00983A22"/>
    <w:rsid w:val="0098404A"/>
    <w:rsid w:val="0099234D"/>
    <w:rsid w:val="009970EF"/>
    <w:rsid w:val="009A1169"/>
    <w:rsid w:val="009A361E"/>
    <w:rsid w:val="009A56F7"/>
    <w:rsid w:val="009B0D75"/>
    <w:rsid w:val="009B2928"/>
    <w:rsid w:val="009B4633"/>
    <w:rsid w:val="009B6092"/>
    <w:rsid w:val="009C07C2"/>
    <w:rsid w:val="009C08A9"/>
    <w:rsid w:val="009C275E"/>
    <w:rsid w:val="009C619B"/>
    <w:rsid w:val="009C717B"/>
    <w:rsid w:val="009D1C39"/>
    <w:rsid w:val="009D1D63"/>
    <w:rsid w:val="009D5824"/>
    <w:rsid w:val="009E318D"/>
    <w:rsid w:val="009E330C"/>
    <w:rsid w:val="009E5F02"/>
    <w:rsid w:val="009F0EDF"/>
    <w:rsid w:val="00A00C47"/>
    <w:rsid w:val="00A01A5D"/>
    <w:rsid w:val="00A01E04"/>
    <w:rsid w:val="00A1321C"/>
    <w:rsid w:val="00A200E8"/>
    <w:rsid w:val="00A237E4"/>
    <w:rsid w:val="00A25773"/>
    <w:rsid w:val="00A27ADF"/>
    <w:rsid w:val="00A33BF0"/>
    <w:rsid w:val="00A35E6D"/>
    <w:rsid w:val="00A367E2"/>
    <w:rsid w:val="00A414FC"/>
    <w:rsid w:val="00A41B12"/>
    <w:rsid w:val="00A4481B"/>
    <w:rsid w:val="00A47478"/>
    <w:rsid w:val="00A50F42"/>
    <w:rsid w:val="00A61325"/>
    <w:rsid w:val="00A665E1"/>
    <w:rsid w:val="00A70716"/>
    <w:rsid w:val="00A758B8"/>
    <w:rsid w:val="00A812C5"/>
    <w:rsid w:val="00A86EEF"/>
    <w:rsid w:val="00A9199D"/>
    <w:rsid w:val="00A933E1"/>
    <w:rsid w:val="00A94B50"/>
    <w:rsid w:val="00AA370E"/>
    <w:rsid w:val="00AA4E79"/>
    <w:rsid w:val="00AA5522"/>
    <w:rsid w:val="00AB2FD5"/>
    <w:rsid w:val="00AB30A1"/>
    <w:rsid w:val="00AB3747"/>
    <w:rsid w:val="00AB52FA"/>
    <w:rsid w:val="00AB5497"/>
    <w:rsid w:val="00AB6FBE"/>
    <w:rsid w:val="00AB73A8"/>
    <w:rsid w:val="00AD454D"/>
    <w:rsid w:val="00AD4EE4"/>
    <w:rsid w:val="00AD54FE"/>
    <w:rsid w:val="00AD6778"/>
    <w:rsid w:val="00AD6940"/>
    <w:rsid w:val="00AE0B29"/>
    <w:rsid w:val="00AE1A61"/>
    <w:rsid w:val="00AE4B26"/>
    <w:rsid w:val="00AF02B8"/>
    <w:rsid w:val="00AF170A"/>
    <w:rsid w:val="00AF329F"/>
    <w:rsid w:val="00AF514A"/>
    <w:rsid w:val="00B00C4E"/>
    <w:rsid w:val="00B01561"/>
    <w:rsid w:val="00B05DE2"/>
    <w:rsid w:val="00B14191"/>
    <w:rsid w:val="00B17E35"/>
    <w:rsid w:val="00B205FB"/>
    <w:rsid w:val="00B2302F"/>
    <w:rsid w:val="00B25728"/>
    <w:rsid w:val="00B27420"/>
    <w:rsid w:val="00B31A71"/>
    <w:rsid w:val="00B31BBA"/>
    <w:rsid w:val="00B348D9"/>
    <w:rsid w:val="00B40372"/>
    <w:rsid w:val="00B43BD3"/>
    <w:rsid w:val="00B46430"/>
    <w:rsid w:val="00B47CD3"/>
    <w:rsid w:val="00B53FDD"/>
    <w:rsid w:val="00B5411E"/>
    <w:rsid w:val="00B5550E"/>
    <w:rsid w:val="00B6208A"/>
    <w:rsid w:val="00B721E2"/>
    <w:rsid w:val="00B735CE"/>
    <w:rsid w:val="00B747E4"/>
    <w:rsid w:val="00B75174"/>
    <w:rsid w:val="00B756F1"/>
    <w:rsid w:val="00B75D29"/>
    <w:rsid w:val="00B760CB"/>
    <w:rsid w:val="00B80FFC"/>
    <w:rsid w:val="00B81636"/>
    <w:rsid w:val="00B8204A"/>
    <w:rsid w:val="00B8316A"/>
    <w:rsid w:val="00B86836"/>
    <w:rsid w:val="00B90C47"/>
    <w:rsid w:val="00B91A94"/>
    <w:rsid w:val="00B96C95"/>
    <w:rsid w:val="00BA33C3"/>
    <w:rsid w:val="00BA348E"/>
    <w:rsid w:val="00BA3CB6"/>
    <w:rsid w:val="00BA4435"/>
    <w:rsid w:val="00BA5788"/>
    <w:rsid w:val="00BA7B55"/>
    <w:rsid w:val="00BB0EFD"/>
    <w:rsid w:val="00BB32D2"/>
    <w:rsid w:val="00BB3D3C"/>
    <w:rsid w:val="00BB7015"/>
    <w:rsid w:val="00BC2583"/>
    <w:rsid w:val="00BC345D"/>
    <w:rsid w:val="00BC3D0F"/>
    <w:rsid w:val="00BC6FF9"/>
    <w:rsid w:val="00BD0677"/>
    <w:rsid w:val="00BD0E96"/>
    <w:rsid w:val="00BD1FB1"/>
    <w:rsid w:val="00BD2118"/>
    <w:rsid w:val="00BD52AC"/>
    <w:rsid w:val="00BD64A7"/>
    <w:rsid w:val="00BD7025"/>
    <w:rsid w:val="00BE16F2"/>
    <w:rsid w:val="00BE3893"/>
    <w:rsid w:val="00BE41BF"/>
    <w:rsid w:val="00BE4BCE"/>
    <w:rsid w:val="00BE5547"/>
    <w:rsid w:val="00BE5FCD"/>
    <w:rsid w:val="00BE60C4"/>
    <w:rsid w:val="00BF1309"/>
    <w:rsid w:val="00BF2C34"/>
    <w:rsid w:val="00BF31E3"/>
    <w:rsid w:val="00BF369E"/>
    <w:rsid w:val="00BF38D7"/>
    <w:rsid w:val="00BF4BBB"/>
    <w:rsid w:val="00BF4D2D"/>
    <w:rsid w:val="00BF7178"/>
    <w:rsid w:val="00C059B1"/>
    <w:rsid w:val="00C0611E"/>
    <w:rsid w:val="00C07E7A"/>
    <w:rsid w:val="00C1187A"/>
    <w:rsid w:val="00C12008"/>
    <w:rsid w:val="00C120A9"/>
    <w:rsid w:val="00C14A08"/>
    <w:rsid w:val="00C24CA6"/>
    <w:rsid w:val="00C315FD"/>
    <w:rsid w:val="00C318B2"/>
    <w:rsid w:val="00C33370"/>
    <w:rsid w:val="00C3531A"/>
    <w:rsid w:val="00C41F16"/>
    <w:rsid w:val="00C4323F"/>
    <w:rsid w:val="00C443AA"/>
    <w:rsid w:val="00C45892"/>
    <w:rsid w:val="00C4659F"/>
    <w:rsid w:val="00C479F4"/>
    <w:rsid w:val="00C53A01"/>
    <w:rsid w:val="00C62730"/>
    <w:rsid w:val="00C62A83"/>
    <w:rsid w:val="00C65B5A"/>
    <w:rsid w:val="00C67089"/>
    <w:rsid w:val="00C72726"/>
    <w:rsid w:val="00C749BA"/>
    <w:rsid w:val="00C74E68"/>
    <w:rsid w:val="00C870B5"/>
    <w:rsid w:val="00C90212"/>
    <w:rsid w:val="00C9108C"/>
    <w:rsid w:val="00C920C1"/>
    <w:rsid w:val="00C9372F"/>
    <w:rsid w:val="00C939F7"/>
    <w:rsid w:val="00C93F63"/>
    <w:rsid w:val="00C94D04"/>
    <w:rsid w:val="00C95906"/>
    <w:rsid w:val="00C95B57"/>
    <w:rsid w:val="00C96003"/>
    <w:rsid w:val="00C96A30"/>
    <w:rsid w:val="00CA0E04"/>
    <w:rsid w:val="00CA107C"/>
    <w:rsid w:val="00CA16FE"/>
    <w:rsid w:val="00CA43FB"/>
    <w:rsid w:val="00CA4519"/>
    <w:rsid w:val="00CA5482"/>
    <w:rsid w:val="00CB5421"/>
    <w:rsid w:val="00CB6FF4"/>
    <w:rsid w:val="00CC05E5"/>
    <w:rsid w:val="00CC1632"/>
    <w:rsid w:val="00CC1C80"/>
    <w:rsid w:val="00CC36D8"/>
    <w:rsid w:val="00CD03A2"/>
    <w:rsid w:val="00CD5236"/>
    <w:rsid w:val="00CE4142"/>
    <w:rsid w:val="00CF2774"/>
    <w:rsid w:val="00CF2827"/>
    <w:rsid w:val="00CF5D3B"/>
    <w:rsid w:val="00CF6829"/>
    <w:rsid w:val="00D037AB"/>
    <w:rsid w:val="00D0693B"/>
    <w:rsid w:val="00D200BA"/>
    <w:rsid w:val="00D22DDB"/>
    <w:rsid w:val="00D26493"/>
    <w:rsid w:val="00D318CE"/>
    <w:rsid w:val="00D42D03"/>
    <w:rsid w:val="00D451CE"/>
    <w:rsid w:val="00D50D27"/>
    <w:rsid w:val="00D5315E"/>
    <w:rsid w:val="00D56E2E"/>
    <w:rsid w:val="00D610E6"/>
    <w:rsid w:val="00D62E7B"/>
    <w:rsid w:val="00D6501F"/>
    <w:rsid w:val="00D65FFB"/>
    <w:rsid w:val="00D663CB"/>
    <w:rsid w:val="00D74CE4"/>
    <w:rsid w:val="00D75DB7"/>
    <w:rsid w:val="00D81071"/>
    <w:rsid w:val="00D81794"/>
    <w:rsid w:val="00D82155"/>
    <w:rsid w:val="00D824C6"/>
    <w:rsid w:val="00D825C8"/>
    <w:rsid w:val="00D8543A"/>
    <w:rsid w:val="00D8613F"/>
    <w:rsid w:val="00D92696"/>
    <w:rsid w:val="00D926CE"/>
    <w:rsid w:val="00D93C49"/>
    <w:rsid w:val="00D94CFD"/>
    <w:rsid w:val="00D96572"/>
    <w:rsid w:val="00D97482"/>
    <w:rsid w:val="00DA39FD"/>
    <w:rsid w:val="00DA3F1D"/>
    <w:rsid w:val="00DA4C98"/>
    <w:rsid w:val="00DA5279"/>
    <w:rsid w:val="00DA54B3"/>
    <w:rsid w:val="00DA6B92"/>
    <w:rsid w:val="00DB3EA9"/>
    <w:rsid w:val="00DB7A20"/>
    <w:rsid w:val="00DB7B9A"/>
    <w:rsid w:val="00DC14A1"/>
    <w:rsid w:val="00DC5927"/>
    <w:rsid w:val="00DD0E3D"/>
    <w:rsid w:val="00DD5DDA"/>
    <w:rsid w:val="00DD76F6"/>
    <w:rsid w:val="00DE732B"/>
    <w:rsid w:val="00DF1AEC"/>
    <w:rsid w:val="00DF374E"/>
    <w:rsid w:val="00E06E35"/>
    <w:rsid w:val="00E113B7"/>
    <w:rsid w:val="00E11B68"/>
    <w:rsid w:val="00E2219A"/>
    <w:rsid w:val="00E27512"/>
    <w:rsid w:val="00E30E07"/>
    <w:rsid w:val="00E30EB0"/>
    <w:rsid w:val="00E319E5"/>
    <w:rsid w:val="00E33FEA"/>
    <w:rsid w:val="00E35173"/>
    <w:rsid w:val="00E37837"/>
    <w:rsid w:val="00E37D87"/>
    <w:rsid w:val="00E4048A"/>
    <w:rsid w:val="00E4223F"/>
    <w:rsid w:val="00E45C30"/>
    <w:rsid w:val="00E54FA8"/>
    <w:rsid w:val="00E62C37"/>
    <w:rsid w:val="00E67852"/>
    <w:rsid w:val="00E7117B"/>
    <w:rsid w:val="00E91BBA"/>
    <w:rsid w:val="00E94160"/>
    <w:rsid w:val="00E94873"/>
    <w:rsid w:val="00E94B0D"/>
    <w:rsid w:val="00EA002C"/>
    <w:rsid w:val="00EA1788"/>
    <w:rsid w:val="00EA495A"/>
    <w:rsid w:val="00EB0601"/>
    <w:rsid w:val="00EB24A4"/>
    <w:rsid w:val="00EB2893"/>
    <w:rsid w:val="00EB3E6E"/>
    <w:rsid w:val="00EB6CD2"/>
    <w:rsid w:val="00EC4355"/>
    <w:rsid w:val="00EC6E71"/>
    <w:rsid w:val="00ED79BB"/>
    <w:rsid w:val="00EE1917"/>
    <w:rsid w:val="00EE2D4A"/>
    <w:rsid w:val="00EE4EFB"/>
    <w:rsid w:val="00EE72B7"/>
    <w:rsid w:val="00EF0A1C"/>
    <w:rsid w:val="00EF0B59"/>
    <w:rsid w:val="00EF0C73"/>
    <w:rsid w:val="00EF4012"/>
    <w:rsid w:val="00EF66FA"/>
    <w:rsid w:val="00EF6FA0"/>
    <w:rsid w:val="00F0200A"/>
    <w:rsid w:val="00F02A1C"/>
    <w:rsid w:val="00F03B65"/>
    <w:rsid w:val="00F05E4D"/>
    <w:rsid w:val="00F063DE"/>
    <w:rsid w:val="00F10416"/>
    <w:rsid w:val="00F12B12"/>
    <w:rsid w:val="00F150F3"/>
    <w:rsid w:val="00F155FF"/>
    <w:rsid w:val="00F1584C"/>
    <w:rsid w:val="00F21496"/>
    <w:rsid w:val="00F24098"/>
    <w:rsid w:val="00F30BD9"/>
    <w:rsid w:val="00F331FD"/>
    <w:rsid w:val="00F40E82"/>
    <w:rsid w:val="00F41886"/>
    <w:rsid w:val="00F50C22"/>
    <w:rsid w:val="00F50D13"/>
    <w:rsid w:val="00F52164"/>
    <w:rsid w:val="00F55698"/>
    <w:rsid w:val="00F57703"/>
    <w:rsid w:val="00F60229"/>
    <w:rsid w:val="00F64BA6"/>
    <w:rsid w:val="00F662FD"/>
    <w:rsid w:val="00F701E7"/>
    <w:rsid w:val="00F71FAF"/>
    <w:rsid w:val="00F80F3D"/>
    <w:rsid w:val="00F85583"/>
    <w:rsid w:val="00F85693"/>
    <w:rsid w:val="00F85F00"/>
    <w:rsid w:val="00F94727"/>
    <w:rsid w:val="00F95336"/>
    <w:rsid w:val="00F97C78"/>
    <w:rsid w:val="00FA65F2"/>
    <w:rsid w:val="00FB3515"/>
    <w:rsid w:val="00FB4605"/>
    <w:rsid w:val="00FB593C"/>
    <w:rsid w:val="00FC04BA"/>
    <w:rsid w:val="00FC069F"/>
    <w:rsid w:val="00FC094F"/>
    <w:rsid w:val="00FC5550"/>
    <w:rsid w:val="00FD0518"/>
    <w:rsid w:val="00FD08A1"/>
    <w:rsid w:val="00FD161A"/>
    <w:rsid w:val="00FD3966"/>
    <w:rsid w:val="00FD3F17"/>
    <w:rsid w:val="00FE0B5A"/>
    <w:rsid w:val="00FE758D"/>
    <w:rsid w:val="00FF4909"/>
    <w:rsid w:val="00FF5003"/>
    <w:rsid w:val="00FF7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883"/>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671883"/>
  </w:style>
  <w:style w:type="character" w:customStyle="1" w:styleId="hps">
    <w:name w:val="hps"/>
    <w:basedOn w:val="a0"/>
    <w:rsid w:val="00671883"/>
  </w:style>
  <w:style w:type="character" w:customStyle="1" w:styleId="apple-converted-space">
    <w:name w:val="apple-converted-space"/>
    <w:basedOn w:val="a0"/>
    <w:rsid w:val="00671883"/>
  </w:style>
  <w:style w:type="paragraph" w:styleId="HTML">
    <w:name w:val="HTML Preformatted"/>
    <w:basedOn w:val="a"/>
    <w:link w:val="HTML0"/>
    <w:rsid w:val="0067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71883"/>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2998</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4</cp:revision>
  <dcterms:created xsi:type="dcterms:W3CDTF">2012-03-18T12:46:00Z</dcterms:created>
  <dcterms:modified xsi:type="dcterms:W3CDTF">2012-03-21T10:37:00Z</dcterms:modified>
</cp:coreProperties>
</file>