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20" w:rsidRPr="00694BFE" w:rsidRDefault="001E1820" w:rsidP="001E1820">
      <w:pPr>
        <w:tabs>
          <w:tab w:val="left" w:pos="2282"/>
        </w:tabs>
        <w:rPr>
          <w:rFonts w:ascii="Times New Roman" w:hAnsi="Times New Roman"/>
          <w:b/>
          <w:sz w:val="24"/>
          <w:szCs w:val="24"/>
        </w:rPr>
      </w:pPr>
      <w:r w:rsidRPr="00694BFE">
        <w:rPr>
          <w:rFonts w:ascii="Times New Roman" w:hAnsi="Times New Roman"/>
          <w:b/>
          <w:sz w:val="24"/>
          <w:szCs w:val="24"/>
        </w:rPr>
        <w:t>Название статьи:</w:t>
      </w:r>
    </w:p>
    <w:p w:rsidR="001E1820" w:rsidRPr="00A21E82" w:rsidRDefault="001E1820" w:rsidP="001E1820">
      <w:pPr>
        <w:spacing w:line="240" w:lineRule="auto"/>
        <w:jc w:val="both"/>
        <w:rPr>
          <w:rFonts w:ascii="Times New Roman" w:hAnsi="Times New Roman"/>
          <w:sz w:val="24"/>
          <w:szCs w:val="24"/>
        </w:rPr>
      </w:pPr>
      <w:r w:rsidRPr="00A21E82">
        <w:rPr>
          <w:rFonts w:ascii="Times New Roman" w:hAnsi="Times New Roman"/>
          <w:sz w:val="24"/>
          <w:szCs w:val="24"/>
        </w:rPr>
        <w:t>Состояние проблемы лечения артериальной гипертонии на уровне первичного звена здравоохранения в Твери</w:t>
      </w:r>
    </w:p>
    <w:p w:rsidR="001E1820" w:rsidRPr="00A21E82" w:rsidRDefault="001E1820" w:rsidP="001E1820">
      <w:pPr>
        <w:spacing w:line="240" w:lineRule="auto"/>
        <w:jc w:val="both"/>
        <w:rPr>
          <w:rFonts w:ascii="Times New Roman" w:hAnsi="Times New Roman"/>
          <w:sz w:val="24"/>
          <w:szCs w:val="24"/>
          <w:lang w:val="en-US"/>
        </w:rPr>
      </w:pPr>
      <w:r w:rsidRPr="00A21E82">
        <w:rPr>
          <w:rFonts w:ascii="Times New Roman" w:hAnsi="Times New Roman"/>
          <w:sz w:val="24"/>
          <w:szCs w:val="24"/>
          <w:lang w:val="en-US"/>
        </w:rPr>
        <w:t xml:space="preserve">Management of arterial hypertension in the town of </w:t>
      </w:r>
      <w:proofErr w:type="spellStart"/>
      <w:r w:rsidRPr="00A21E82">
        <w:rPr>
          <w:rFonts w:ascii="Times New Roman" w:hAnsi="Times New Roman"/>
          <w:sz w:val="24"/>
          <w:szCs w:val="24"/>
          <w:lang w:val="en-US"/>
        </w:rPr>
        <w:t>Tver</w:t>
      </w:r>
      <w:proofErr w:type="spellEnd"/>
      <w:r w:rsidRPr="00A21E82">
        <w:rPr>
          <w:rFonts w:ascii="Times New Roman" w:hAnsi="Times New Roman"/>
          <w:sz w:val="24"/>
          <w:szCs w:val="24"/>
          <w:lang w:val="en-US"/>
        </w:rPr>
        <w:t xml:space="preserve"> at the level of primary health care: state-of-the-art.</w:t>
      </w:r>
    </w:p>
    <w:p w:rsidR="001E1820" w:rsidRDefault="001E1820" w:rsidP="001E1820">
      <w:pPr>
        <w:tabs>
          <w:tab w:val="left" w:pos="1399"/>
        </w:tabs>
        <w:spacing w:line="240" w:lineRule="auto"/>
        <w:jc w:val="both"/>
        <w:rPr>
          <w:rFonts w:ascii="Times New Roman" w:hAnsi="Times New Roman"/>
          <w:b/>
          <w:sz w:val="24"/>
          <w:szCs w:val="24"/>
        </w:rPr>
      </w:pPr>
      <w:r w:rsidRPr="00694BFE">
        <w:rPr>
          <w:rFonts w:ascii="Times New Roman" w:hAnsi="Times New Roman"/>
          <w:b/>
          <w:sz w:val="24"/>
          <w:szCs w:val="24"/>
        </w:rPr>
        <w:t>Авторы:</w:t>
      </w:r>
      <w:r w:rsidRPr="00694BFE">
        <w:rPr>
          <w:rFonts w:ascii="Times New Roman" w:hAnsi="Times New Roman"/>
          <w:b/>
          <w:sz w:val="24"/>
          <w:szCs w:val="24"/>
        </w:rPr>
        <w:tab/>
      </w:r>
    </w:p>
    <w:p w:rsidR="001E1820" w:rsidRPr="00A21E82" w:rsidRDefault="001E1820" w:rsidP="001E1820">
      <w:pPr>
        <w:spacing w:line="240" w:lineRule="auto"/>
        <w:jc w:val="both"/>
        <w:rPr>
          <w:rFonts w:ascii="Times New Roman" w:hAnsi="Times New Roman"/>
          <w:sz w:val="24"/>
          <w:szCs w:val="24"/>
        </w:rPr>
      </w:pPr>
      <w:r w:rsidRPr="00A21E82">
        <w:rPr>
          <w:rFonts w:ascii="Times New Roman" w:hAnsi="Times New Roman"/>
          <w:sz w:val="24"/>
          <w:szCs w:val="24"/>
        </w:rPr>
        <w:t xml:space="preserve">Е.Ю. Лунина, И.С. </w:t>
      </w:r>
      <w:proofErr w:type="spellStart"/>
      <w:r w:rsidRPr="00A21E82">
        <w:rPr>
          <w:rFonts w:ascii="Times New Roman" w:hAnsi="Times New Roman"/>
          <w:sz w:val="24"/>
          <w:szCs w:val="24"/>
        </w:rPr>
        <w:t>Петрухин</w:t>
      </w:r>
      <w:proofErr w:type="spellEnd"/>
      <w:r w:rsidRPr="00A21E82">
        <w:rPr>
          <w:rFonts w:ascii="Times New Roman" w:hAnsi="Times New Roman"/>
          <w:sz w:val="24"/>
          <w:szCs w:val="24"/>
        </w:rPr>
        <w:t>, О.В. Радьков</w:t>
      </w:r>
    </w:p>
    <w:p w:rsidR="001E1820" w:rsidRPr="00A21E82" w:rsidRDefault="001E1820" w:rsidP="001E1820">
      <w:pPr>
        <w:spacing w:line="240" w:lineRule="auto"/>
        <w:jc w:val="both"/>
        <w:rPr>
          <w:rFonts w:ascii="Times New Roman" w:hAnsi="Times New Roman"/>
          <w:sz w:val="24"/>
          <w:szCs w:val="24"/>
          <w:lang w:val="en-US"/>
        </w:rPr>
      </w:pPr>
      <w:proofErr w:type="spellStart"/>
      <w:r w:rsidRPr="00A21E82">
        <w:rPr>
          <w:rFonts w:ascii="Times New Roman" w:hAnsi="Times New Roman"/>
          <w:sz w:val="24"/>
          <w:szCs w:val="24"/>
          <w:lang w:val="en-US"/>
        </w:rPr>
        <w:t>Ye.Yu</w:t>
      </w:r>
      <w:proofErr w:type="spellEnd"/>
      <w:r w:rsidRPr="00A21E82">
        <w:rPr>
          <w:rFonts w:ascii="Times New Roman" w:hAnsi="Times New Roman"/>
          <w:sz w:val="24"/>
          <w:szCs w:val="24"/>
          <w:lang w:val="en-US"/>
        </w:rPr>
        <w:t xml:space="preserve">. </w:t>
      </w:r>
      <w:proofErr w:type="spellStart"/>
      <w:r w:rsidRPr="00A21E82">
        <w:rPr>
          <w:rFonts w:ascii="Times New Roman" w:hAnsi="Times New Roman"/>
          <w:sz w:val="24"/>
          <w:szCs w:val="24"/>
          <w:lang w:val="en-US"/>
        </w:rPr>
        <w:t>Lunina</w:t>
      </w:r>
      <w:proofErr w:type="spellEnd"/>
      <w:r w:rsidRPr="00A21E82">
        <w:rPr>
          <w:rFonts w:ascii="Times New Roman" w:hAnsi="Times New Roman"/>
          <w:sz w:val="24"/>
          <w:szCs w:val="24"/>
          <w:lang w:val="en-US"/>
        </w:rPr>
        <w:t xml:space="preserve">, I.S. </w:t>
      </w:r>
      <w:proofErr w:type="spellStart"/>
      <w:r w:rsidRPr="00A21E82">
        <w:rPr>
          <w:rFonts w:ascii="Times New Roman" w:hAnsi="Times New Roman"/>
          <w:sz w:val="24"/>
          <w:szCs w:val="24"/>
          <w:lang w:val="en-US"/>
        </w:rPr>
        <w:t>Petrukhin</w:t>
      </w:r>
      <w:proofErr w:type="spellEnd"/>
      <w:r w:rsidRPr="00A21E82">
        <w:rPr>
          <w:rFonts w:ascii="Times New Roman" w:hAnsi="Times New Roman"/>
          <w:sz w:val="24"/>
          <w:szCs w:val="24"/>
          <w:lang w:val="en-US"/>
        </w:rPr>
        <w:t xml:space="preserve">, O.V. </w:t>
      </w:r>
      <w:proofErr w:type="spellStart"/>
      <w:r w:rsidRPr="00A21E82">
        <w:rPr>
          <w:rFonts w:ascii="Times New Roman" w:hAnsi="Times New Roman"/>
          <w:sz w:val="24"/>
          <w:szCs w:val="24"/>
          <w:lang w:val="en-US"/>
        </w:rPr>
        <w:t>Radkov</w:t>
      </w:r>
      <w:proofErr w:type="spellEnd"/>
    </w:p>
    <w:p w:rsidR="001E1820" w:rsidRPr="001E1820" w:rsidRDefault="001E1820" w:rsidP="001E1820">
      <w:pPr>
        <w:tabs>
          <w:tab w:val="left" w:pos="1399"/>
        </w:tabs>
        <w:spacing w:line="240" w:lineRule="auto"/>
        <w:jc w:val="both"/>
        <w:rPr>
          <w:rFonts w:ascii="Times New Roman" w:hAnsi="Times New Roman"/>
          <w:b/>
          <w:sz w:val="24"/>
          <w:szCs w:val="24"/>
          <w:lang w:val="en-US"/>
        </w:rPr>
      </w:pPr>
    </w:p>
    <w:p w:rsidR="001E1820" w:rsidRDefault="001E1820" w:rsidP="001E1820">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193994" w:rsidRPr="00193994" w:rsidRDefault="00193994" w:rsidP="00193994">
      <w:pPr>
        <w:pStyle w:val="HTML"/>
        <w:jc w:val="both"/>
        <w:rPr>
          <w:rFonts w:ascii="Times New Roman" w:hAnsi="Times New Roman"/>
          <w:sz w:val="24"/>
          <w:szCs w:val="24"/>
        </w:rPr>
      </w:pPr>
      <w:r w:rsidRPr="00193994">
        <w:rPr>
          <w:rFonts w:ascii="Times New Roman" w:hAnsi="Times New Roman"/>
          <w:sz w:val="24"/>
          <w:szCs w:val="24"/>
        </w:rPr>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193994" w:rsidRPr="00193994" w:rsidRDefault="00193994" w:rsidP="00193994">
      <w:pPr>
        <w:pStyle w:val="HTML"/>
        <w:jc w:val="both"/>
        <w:rPr>
          <w:rFonts w:ascii="Times New Roman" w:hAnsi="Times New Roman"/>
          <w:sz w:val="24"/>
          <w:szCs w:val="24"/>
        </w:rPr>
      </w:pPr>
    </w:p>
    <w:p w:rsidR="00193994" w:rsidRPr="00193994" w:rsidRDefault="00193994" w:rsidP="00193994">
      <w:pPr>
        <w:pStyle w:val="HTML"/>
        <w:jc w:val="both"/>
        <w:rPr>
          <w:rFonts w:ascii="Times New Roman" w:hAnsi="Times New Roman"/>
          <w:sz w:val="24"/>
          <w:szCs w:val="24"/>
          <w:lang w:val="en-US"/>
        </w:rPr>
      </w:pPr>
      <w:r w:rsidRPr="00193994">
        <w:rPr>
          <w:rFonts w:ascii="Times New Roman" w:hAnsi="Times New Roman"/>
          <w:sz w:val="24"/>
          <w:szCs w:val="24"/>
          <w:lang w:val="en-US"/>
        </w:rPr>
        <w:t xml:space="preserve">State </w:t>
      </w:r>
      <w:proofErr w:type="spellStart"/>
      <w:r w:rsidRPr="00193994">
        <w:rPr>
          <w:rFonts w:ascii="Times New Roman" w:hAnsi="Times New Roman"/>
          <w:sz w:val="24"/>
          <w:szCs w:val="24"/>
          <w:lang w:val="en-US"/>
        </w:rPr>
        <w:t>Budjet</w:t>
      </w:r>
      <w:proofErr w:type="spellEnd"/>
      <w:r w:rsidRPr="00193994">
        <w:rPr>
          <w:rFonts w:ascii="Times New Roman" w:hAnsi="Times New Roman"/>
          <w:sz w:val="24"/>
          <w:szCs w:val="24"/>
          <w:lang w:val="en-US"/>
        </w:rPr>
        <w:t xml:space="preserve"> Institution of High Professional Education “</w:t>
      </w:r>
      <w:proofErr w:type="spellStart"/>
      <w:r w:rsidRPr="00193994">
        <w:rPr>
          <w:rFonts w:ascii="Times New Roman" w:hAnsi="Times New Roman"/>
          <w:sz w:val="24"/>
          <w:szCs w:val="24"/>
          <w:lang w:val="en-US"/>
        </w:rPr>
        <w:t>Tver</w:t>
      </w:r>
      <w:proofErr w:type="spellEnd"/>
      <w:r w:rsidRPr="00193994">
        <w:rPr>
          <w:rFonts w:ascii="Times New Roman" w:hAnsi="Times New Roman"/>
          <w:sz w:val="24"/>
          <w:szCs w:val="24"/>
          <w:lang w:val="en-US"/>
        </w:rPr>
        <w:t xml:space="preserve"> State Medical Academy” of RF Department of Health and Social Development</w:t>
      </w:r>
    </w:p>
    <w:p w:rsidR="00193994" w:rsidRPr="00193994" w:rsidRDefault="00193994" w:rsidP="00193994">
      <w:pPr>
        <w:pStyle w:val="HTML"/>
        <w:jc w:val="both"/>
        <w:rPr>
          <w:rFonts w:ascii="Times New Roman" w:hAnsi="Times New Roman"/>
          <w:sz w:val="24"/>
          <w:szCs w:val="24"/>
          <w:lang w:val="en-US"/>
        </w:rPr>
      </w:pPr>
    </w:p>
    <w:p w:rsidR="001E1820" w:rsidRDefault="001E1820" w:rsidP="001E1820">
      <w:pPr>
        <w:spacing w:line="240" w:lineRule="auto"/>
        <w:jc w:val="both"/>
        <w:rPr>
          <w:rFonts w:ascii="Times New Roman" w:hAnsi="Times New Roman"/>
          <w:b/>
          <w:sz w:val="24"/>
          <w:szCs w:val="24"/>
        </w:rPr>
      </w:pPr>
      <w:r w:rsidRPr="00694BFE">
        <w:rPr>
          <w:rFonts w:ascii="Times New Roman" w:hAnsi="Times New Roman"/>
          <w:b/>
          <w:sz w:val="24"/>
          <w:szCs w:val="24"/>
        </w:rPr>
        <w:t>Место публикации статьи</w:t>
      </w:r>
    </w:p>
    <w:p w:rsidR="001E1820" w:rsidRPr="00A21E82" w:rsidRDefault="001E1820" w:rsidP="001E1820">
      <w:pPr>
        <w:spacing w:line="240" w:lineRule="auto"/>
        <w:jc w:val="both"/>
        <w:rPr>
          <w:rFonts w:ascii="Times New Roman" w:hAnsi="Times New Roman"/>
          <w:sz w:val="24"/>
          <w:szCs w:val="24"/>
        </w:rPr>
      </w:pPr>
      <w:r w:rsidRPr="00A21E82">
        <w:rPr>
          <w:rFonts w:ascii="Times New Roman" w:hAnsi="Times New Roman"/>
          <w:sz w:val="24"/>
          <w:szCs w:val="24"/>
        </w:rPr>
        <w:t>Профилактика заболеваний и укрепление здоровья 2006;5:34-40.</w:t>
      </w:r>
    </w:p>
    <w:p w:rsidR="001E1820" w:rsidRPr="00694BFE" w:rsidRDefault="001E1820" w:rsidP="001E1820">
      <w:pPr>
        <w:spacing w:line="240" w:lineRule="auto"/>
        <w:jc w:val="both"/>
        <w:rPr>
          <w:rFonts w:ascii="Times New Roman" w:hAnsi="Times New Roman"/>
          <w:b/>
          <w:sz w:val="24"/>
          <w:szCs w:val="24"/>
        </w:rPr>
      </w:pPr>
    </w:p>
    <w:p w:rsidR="001E1820" w:rsidRDefault="001E1820" w:rsidP="001E1820">
      <w:pPr>
        <w:spacing w:line="240" w:lineRule="auto"/>
        <w:jc w:val="both"/>
        <w:rPr>
          <w:rFonts w:ascii="Times New Roman" w:hAnsi="Times New Roman"/>
          <w:sz w:val="24"/>
          <w:szCs w:val="24"/>
        </w:rPr>
      </w:pPr>
      <w:r w:rsidRPr="00694BFE">
        <w:rPr>
          <w:rFonts w:ascii="Times New Roman" w:hAnsi="Times New Roman"/>
          <w:b/>
          <w:sz w:val="24"/>
          <w:szCs w:val="24"/>
        </w:rPr>
        <w:t>Ключевые слова</w:t>
      </w:r>
      <w:r w:rsidRPr="00694BFE">
        <w:rPr>
          <w:rFonts w:ascii="Times New Roman" w:hAnsi="Times New Roman"/>
          <w:sz w:val="24"/>
          <w:szCs w:val="24"/>
        </w:rPr>
        <w:t xml:space="preserve">: </w:t>
      </w:r>
    </w:p>
    <w:p w:rsidR="001E1820" w:rsidRPr="00A21E82" w:rsidRDefault="001E1820" w:rsidP="001E1820">
      <w:pPr>
        <w:spacing w:line="240" w:lineRule="auto"/>
        <w:jc w:val="both"/>
        <w:rPr>
          <w:rFonts w:ascii="Times New Roman" w:hAnsi="Times New Roman"/>
          <w:sz w:val="24"/>
          <w:szCs w:val="24"/>
        </w:rPr>
      </w:pPr>
      <w:proofErr w:type="spellStart"/>
      <w:r w:rsidRPr="00A21E82">
        <w:rPr>
          <w:rFonts w:ascii="Times New Roman" w:hAnsi="Times New Roman"/>
          <w:sz w:val="24"/>
          <w:szCs w:val="24"/>
        </w:rPr>
        <w:t>Артеральная</w:t>
      </w:r>
      <w:proofErr w:type="spellEnd"/>
      <w:r w:rsidRPr="00A21E82">
        <w:rPr>
          <w:rFonts w:ascii="Times New Roman" w:hAnsi="Times New Roman"/>
          <w:sz w:val="24"/>
          <w:szCs w:val="24"/>
        </w:rPr>
        <w:t xml:space="preserve"> гипертония, первичное звено здравоохранения, диагностика и лечение, опрос</w:t>
      </w:r>
    </w:p>
    <w:p w:rsidR="001E1820" w:rsidRPr="00694BFE" w:rsidRDefault="001E1820" w:rsidP="001E1820">
      <w:pPr>
        <w:spacing w:line="240" w:lineRule="auto"/>
        <w:jc w:val="both"/>
        <w:rPr>
          <w:rFonts w:ascii="Times New Roman" w:hAnsi="Times New Roman"/>
          <w:sz w:val="24"/>
          <w:szCs w:val="24"/>
        </w:rPr>
      </w:pPr>
    </w:p>
    <w:p w:rsidR="001E1820" w:rsidRPr="00336CE2" w:rsidRDefault="001E1820" w:rsidP="001E1820">
      <w:pPr>
        <w:spacing w:line="240" w:lineRule="auto"/>
        <w:jc w:val="both"/>
        <w:rPr>
          <w:rFonts w:ascii="Times New Roman" w:hAnsi="Times New Roman"/>
          <w:b/>
          <w:sz w:val="24"/>
          <w:szCs w:val="24"/>
          <w:lang w:val="en-US"/>
        </w:rPr>
      </w:pPr>
      <w:r w:rsidRPr="00694BFE">
        <w:rPr>
          <w:rFonts w:ascii="Times New Roman" w:hAnsi="Times New Roman"/>
          <w:b/>
          <w:sz w:val="24"/>
          <w:szCs w:val="24"/>
          <w:lang w:val="en-US"/>
        </w:rPr>
        <w:t>Keywords</w:t>
      </w:r>
      <w:r w:rsidRPr="00336CE2">
        <w:rPr>
          <w:rFonts w:ascii="Times New Roman" w:hAnsi="Times New Roman"/>
          <w:b/>
          <w:sz w:val="24"/>
          <w:szCs w:val="24"/>
          <w:lang w:val="en-US"/>
        </w:rPr>
        <w:t>:</w:t>
      </w:r>
    </w:p>
    <w:p w:rsidR="001E1820" w:rsidRPr="00A21E82" w:rsidRDefault="001E1820" w:rsidP="001E1820">
      <w:pPr>
        <w:spacing w:line="240" w:lineRule="auto"/>
        <w:jc w:val="both"/>
        <w:rPr>
          <w:rFonts w:ascii="Times New Roman" w:hAnsi="Times New Roman"/>
          <w:sz w:val="24"/>
          <w:szCs w:val="24"/>
          <w:lang w:val="en-US"/>
        </w:rPr>
      </w:pPr>
      <w:r w:rsidRPr="00A21E82">
        <w:rPr>
          <w:rFonts w:ascii="Times New Roman" w:hAnsi="Times New Roman"/>
          <w:sz w:val="24"/>
          <w:szCs w:val="24"/>
          <w:lang w:val="en-US"/>
        </w:rPr>
        <w:t>Arterial hypertension, primary health care, diagnostics and prevention, survey</w:t>
      </w:r>
    </w:p>
    <w:p w:rsidR="001E1820" w:rsidRPr="00336CE2" w:rsidRDefault="001E1820" w:rsidP="001E1820">
      <w:pPr>
        <w:spacing w:line="240" w:lineRule="auto"/>
        <w:jc w:val="both"/>
        <w:rPr>
          <w:rFonts w:ascii="Times New Roman" w:hAnsi="Times New Roman"/>
          <w:sz w:val="24"/>
          <w:szCs w:val="24"/>
          <w:lang w:val="en-US"/>
        </w:rPr>
      </w:pPr>
    </w:p>
    <w:p w:rsidR="001E1820" w:rsidRDefault="001E1820" w:rsidP="001E1820">
      <w:pPr>
        <w:spacing w:line="240" w:lineRule="auto"/>
        <w:jc w:val="both"/>
        <w:rPr>
          <w:rFonts w:ascii="Times New Roman" w:hAnsi="Times New Roman"/>
          <w:b/>
          <w:sz w:val="24"/>
          <w:szCs w:val="24"/>
        </w:rPr>
      </w:pPr>
      <w:r w:rsidRPr="00694BFE">
        <w:rPr>
          <w:rFonts w:ascii="Times New Roman" w:hAnsi="Times New Roman"/>
          <w:b/>
          <w:sz w:val="24"/>
          <w:szCs w:val="24"/>
        </w:rPr>
        <w:t>Резюме.</w:t>
      </w:r>
    </w:p>
    <w:p w:rsidR="001E1820" w:rsidRPr="00A21E82" w:rsidRDefault="001E1820" w:rsidP="001E1820">
      <w:pPr>
        <w:spacing w:line="240" w:lineRule="auto"/>
        <w:jc w:val="both"/>
        <w:rPr>
          <w:rFonts w:ascii="Times New Roman" w:hAnsi="Times New Roman"/>
          <w:sz w:val="24"/>
          <w:szCs w:val="24"/>
        </w:rPr>
      </w:pPr>
      <w:proofErr w:type="gramStart"/>
      <w:r w:rsidRPr="00A21E82">
        <w:rPr>
          <w:rFonts w:ascii="Times New Roman" w:hAnsi="Times New Roman"/>
          <w:i/>
          <w:sz w:val="24"/>
          <w:szCs w:val="24"/>
        </w:rPr>
        <w:t>Цель</w:t>
      </w:r>
      <w:r w:rsidRPr="00A21E82">
        <w:rPr>
          <w:rFonts w:ascii="Times New Roman" w:hAnsi="Times New Roman"/>
          <w:sz w:val="24"/>
          <w:szCs w:val="24"/>
        </w:rPr>
        <w:t xml:space="preserve"> – оценить качество лечения артериальной гипертонии (АГ) путем определения уровня знаний врачами первичного звена здравоохранения (ВПЗ) современных стандартов диагностики и лечения АГ, использования ими указанных стандартов на практике, отношения пациентов к наличию у них АГ и ее лечению, осведомленности больных о факторах риска развития и прогрессирования заболевания и выполнения ими рекомендаций лечащих врачей.</w:t>
      </w:r>
      <w:proofErr w:type="gramEnd"/>
    </w:p>
    <w:p w:rsidR="001E1820" w:rsidRPr="00A21E82" w:rsidRDefault="001E1820" w:rsidP="001E1820">
      <w:pPr>
        <w:spacing w:line="240" w:lineRule="auto"/>
        <w:jc w:val="both"/>
        <w:rPr>
          <w:rFonts w:ascii="Times New Roman" w:hAnsi="Times New Roman"/>
          <w:sz w:val="24"/>
          <w:szCs w:val="24"/>
        </w:rPr>
      </w:pPr>
      <w:r w:rsidRPr="00A21E82">
        <w:rPr>
          <w:rFonts w:ascii="Times New Roman" w:hAnsi="Times New Roman"/>
          <w:i/>
          <w:sz w:val="24"/>
          <w:szCs w:val="24"/>
        </w:rPr>
        <w:t>Методы.</w:t>
      </w:r>
      <w:r w:rsidRPr="00A21E82">
        <w:rPr>
          <w:rFonts w:ascii="Times New Roman" w:hAnsi="Times New Roman"/>
          <w:sz w:val="24"/>
          <w:szCs w:val="24"/>
        </w:rPr>
        <w:t xml:space="preserve"> В 2004 г. проведен опрос ВПЗ Твери и больных АГ, состоящих на диспансерном учете. Простая случайная выборка ВПЗ численностью 100 человек опрошена по специальной </w:t>
      </w:r>
      <w:proofErr w:type="spellStart"/>
      <w:r w:rsidRPr="00A21E82">
        <w:rPr>
          <w:rFonts w:ascii="Times New Roman" w:hAnsi="Times New Roman"/>
          <w:sz w:val="24"/>
          <w:szCs w:val="24"/>
        </w:rPr>
        <w:t>самозаполняемой</w:t>
      </w:r>
      <w:proofErr w:type="spellEnd"/>
      <w:r w:rsidRPr="00A21E82">
        <w:rPr>
          <w:rFonts w:ascii="Times New Roman" w:hAnsi="Times New Roman"/>
          <w:sz w:val="24"/>
          <w:szCs w:val="24"/>
        </w:rPr>
        <w:t xml:space="preserve"> анкете (отклик 98%). Выборка пациентов с АГ численностью 300 человек в возрасте 40-60 лет опрошена в процессе индивидуального структурированного интервью по специальной анкете (отклик 82,7%). Каждому пациенту измерялось артериальное давление (АД).</w:t>
      </w:r>
    </w:p>
    <w:p w:rsidR="001E1820" w:rsidRPr="00A21E82" w:rsidRDefault="001E1820" w:rsidP="001E1820">
      <w:pPr>
        <w:spacing w:line="240" w:lineRule="auto"/>
        <w:jc w:val="both"/>
        <w:rPr>
          <w:rFonts w:ascii="Times New Roman" w:hAnsi="Times New Roman"/>
          <w:sz w:val="24"/>
          <w:szCs w:val="24"/>
        </w:rPr>
      </w:pPr>
      <w:r w:rsidRPr="00A21E82">
        <w:rPr>
          <w:rFonts w:ascii="Times New Roman" w:hAnsi="Times New Roman"/>
          <w:i/>
          <w:sz w:val="24"/>
          <w:szCs w:val="24"/>
        </w:rPr>
        <w:lastRenderedPageBreak/>
        <w:t>Результаты.</w:t>
      </w:r>
      <w:r w:rsidRPr="00A21E82">
        <w:rPr>
          <w:rFonts w:ascii="Times New Roman" w:hAnsi="Times New Roman"/>
          <w:sz w:val="24"/>
          <w:szCs w:val="24"/>
        </w:rPr>
        <w:t xml:space="preserve"> Выявлена низкая информированность ВПЗ о современных стандартах диагностики и лечения АГ. В большинстве случаев ВПЗ затруднялись при оценке степени тяжести АГ по уровню АД и при определении степени риска </w:t>
      </w:r>
      <w:proofErr w:type="spellStart"/>
      <w:proofErr w:type="gramStart"/>
      <w:r w:rsidRPr="00A21E82">
        <w:rPr>
          <w:rFonts w:ascii="Times New Roman" w:hAnsi="Times New Roman"/>
          <w:sz w:val="24"/>
          <w:szCs w:val="24"/>
        </w:rPr>
        <w:t>сердечно-сосудистых</w:t>
      </w:r>
      <w:proofErr w:type="spellEnd"/>
      <w:proofErr w:type="gramEnd"/>
      <w:r w:rsidRPr="00A21E82">
        <w:rPr>
          <w:rFonts w:ascii="Times New Roman" w:hAnsi="Times New Roman"/>
          <w:sz w:val="24"/>
          <w:szCs w:val="24"/>
        </w:rPr>
        <w:t xml:space="preserve"> осложнений. Отмечено недостаточное использование мероприятий </w:t>
      </w:r>
      <w:proofErr w:type="spellStart"/>
      <w:r w:rsidRPr="00A21E82">
        <w:rPr>
          <w:rFonts w:ascii="Times New Roman" w:hAnsi="Times New Roman"/>
          <w:sz w:val="24"/>
          <w:szCs w:val="24"/>
        </w:rPr>
        <w:t>немедикаментозного</w:t>
      </w:r>
      <w:proofErr w:type="spellEnd"/>
      <w:r w:rsidRPr="00A21E82">
        <w:rPr>
          <w:rFonts w:ascii="Times New Roman" w:hAnsi="Times New Roman"/>
          <w:sz w:val="24"/>
          <w:szCs w:val="24"/>
        </w:rPr>
        <w:t xml:space="preserve"> лечения АГ. Среди лекарственных средств, назначаемых при АГ, преобладали ингибиторы АПФ, </w:t>
      </w:r>
      <w:proofErr w:type="gramStart"/>
      <w:r w:rsidRPr="00A21E82">
        <w:rPr>
          <w:rFonts w:ascii="Times New Roman" w:hAnsi="Times New Roman"/>
          <w:sz w:val="24"/>
          <w:szCs w:val="24"/>
        </w:rPr>
        <w:t>β-</w:t>
      </w:r>
      <w:proofErr w:type="gramEnd"/>
      <w:r w:rsidRPr="00A21E82">
        <w:rPr>
          <w:rFonts w:ascii="Times New Roman" w:hAnsi="Times New Roman"/>
          <w:sz w:val="24"/>
          <w:szCs w:val="24"/>
        </w:rPr>
        <w:t xml:space="preserve">блокаторы, </w:t>
      </w:r>
      <w:proofErr w:type="spellStart"/>
      <w:r w:rsidRPr="00A21E82">
        <w:rPr>
          <w:rFonts w:ascii="Times New Roman" w:hAnsi="Times New Roman"/>
          <w:sz w:val="24"/>
          <w:szCs w:val="24"/>
        </w:rPr>
        <w:t>диуретики</w:t>
      </w:r>
      <w:proofErr w:type="spellEnd"/>
      <w:r w:rsidRPr="00A21E82">
        <w:rPr>
          <w:rFonts w:ascii="Times New Roman" w:hAnsi="Times New Roman"/>
          <w:sz w:val="24"/>
          <w:szCs w:val="24"/>
        </w:rPr>
        <w:t xml:space="preserve"> и антагонисты кальция. Продолжают использоваться препараты раувольфии, </w:t>
      </w:r>
      <w:proofErr w:type="spellStart"/>
      <w:r w:rsidRPr="00A21E82">
        <w:rPr>
          <w:rFonts w:ascii="Times New Roman" w:hAnsi="Times New Roman"/>
          <w:sz w:val="24"/>
          <w:szCs w:val="24"/>
        </w:rPr>
        <w:t>клофелин</w:t>
      </w:r>
      <w:proofErr w:type="spellEnd"/>
      <w:r w:rsidRPr="00A21E82">
        <w:rPr>
          <w:rFonts w:ascii="Times New Roman" w:hAnsi="Times New Roman"/>
          <w:sz w:val="24"/>
          <w:szCs w:val="24"/>
        </w:rPr>
        <w:t xml:space="preserve"> и дибазол. Регулярно принимают лекарственные средства 69% пациентов. Основные причины нерегулярного приема: недостаточная материальная обеспеченность, убежденность пациентов в опасности длительного приема лекарственных средств и хорошее самочувствие. У 21% больных АД контролировалось в пределах ниже 140/90 мм </w:t>
      </w:r>
      <w:proofErr w:type="spellStart"/>
      <w:r w:rsidRPr="00A21E82">
        <w:rPr>
          <w:rFonts w:ascii="Times New Roman" w:hAnsi="Times New Roman"/>
          <w:sz w:val="24"/>
          <w:szCs w:val="24"/>
        </w:rPr>
        <w:t>рт.ст</w:t>
      </w:r>
      <w:proofErr w:type="spellEnd"/>
      <w:r w:rsidRPr="00A21E82">
        <w:rPr>
          <w:rFonts w:ascii="Times New Roman" w:hAnsi="Times New Roman"/>
          <w:sz w:val="24"/>
          <w:szCs w:val="24"/>
        </w:rPr>
        <w:t>.</w:t>
      </w:r>
    </w:p>
    <w:p w:rsidR="001E1820" w:rsidRPr="00A21E82" w:rsidRDefault="001E1820" w:rsidP="001E1820">
      <w:pPr>
        <w:spacing w:line="240" w:lineRule="auto"/>
        <w:jc w:val="both"/>
        <w:rPr>
          <w:rFonts w:ascii="Times New Roman" w:hAnsi="Times New Roman"/>
          <w:sz w:val="24"/>
          <w:szCs w:val="24"/>
        </w:rPr>
      </w:pPr>
      <w:r w:rsidRPr="00A21E82">
        <w:rPr>
          <w:rFonts w:ascii="Times New Roman" w:hAnsi="Times New Roman"/>
          <w:i/>
          <w:sz w:val="24"/>
          <w:szCs w:val="24"/>
        </w:rPr>
        <w:t>Заключение</w:t>
      </w:r>
      <w:r w:rsidRPr="00A21E82">
        <w:rPr>
          <w:rFonts w:ascii="Times New Roman" w:hAnsi="Times New Roman"/>
          <w:sz w:val="24"/>
          <w:szCs w:val="24"/>
        </w:rPr>
        <w:t>: Качество лечения АГ на уровне первичного звена здравоохранения в Твери не соответствует современным стандартам диагностики и лечения указанной патологии, что требует дополнительного обучения как ВПЗ, так и пациентов.</w:t>
      </w:r>
    </w:p>
    <w:p w:rsidR="001E1820" w:rsidRPr="00694BFE" w:rsidRDefault="001E1820" w:rsidP="001E1820">
      <w:pPr>
        <w:spacing w:line="240" w:lineRule="auto"/>
        <w:jc w:val="both"/>
        <w:rPr>
          <w:rFonts w:ascii="Times New Roman" w:hAnsi="Times New Roman"/>
          <w:b/>
          <w:sz w:val="24"/>
          <w:szCs w:val="24"/>
        </w:rPr>
      </w:pPr>
    </w:p>
    <w:p w:rsidR="001E1820" w:rsidRPr="00336CE2" w:rsidRDefault="001E1820" w:rsidP="001E1820">
      <w:pPr>
        <w:spacing w:line="240" w:lineRule="auto"/>
        <w:jc w:val="both"/>
        <w:rPr>
          <w:rFonts w:ascii="Times New Roman" w:hAnsi="Times New Roman"/>
          <w:b/>
          <w:sz w:val="24"/>
          <w:szCs w:val="24"/>
          <w:lang w:val="en-US"/>
        </w:rPr>
      </w:pPr>
      <w:r w:rsidRPr="00694BFE">
        <w:rPr>
          <w:rFonts w:ascii="Times New Roman" w:hAnsi="Times New Roman"/>
          <w:b/>
          <w:sz w:val="24"/>
          <w:szCs w:val="24"/>
          <w:lang w:val="en-US"/>
        </w:rPr>
        <w:t>Abstract</w:t>
      </w:r>
      <w:r w:rsidRPr="00336CE2">
        <w:rPr>
          <w:rFonts w:ascii="Times New Roman" w:hAnsi="Times New Roman"/>
          <w:b/>
          <w:sz w:val="24"/>
          <w:szCs w:val="24"/>
          <w:lang w:val="en-US"/>
        </w:rPr>
        <w:t>.</w:t>
      </w:r>
    </w:p>
    <w:p w:rsidR="001E1820" w:rsidRPr="00A21E82" w:rsidRDefault="001E1820" w:rsidP="001E1820">
      <w:pPr>
        <w:spacing w:line="240" w:lineRule="auto"/>
        <w:jc w:val="both"/>
        <w:rPr>
          <w:rFonts w:ascii="Times New Roman" w:hAnsi="Times New Roman"/>
          <w:sz w:val="24"/>
          <w:szCs w:val="24"/>
          <w:lang w:val="en-US"/>
        </w:rPr>
      </w:pPr>
      <w:proofErr w:type="gramStart"/>
      <w:r w:rsidRPr="00A21E82">
        <w:rPr>
          <w:rFonts w:ascii="Times New Roman" w:hAnsi="Times New Roman"/>
          <w:i/>
          <w:sz w:val="24"/>
          <w:szCs w:val="24"/>
          <w:lang w:val="en-US"/>
        </w:rPr>
        <w:t>Aim.</w:t>
      </w:r>
      <w:proofErr w:type="gramEnd"/>
      <w:r w:rsidRPr="00A21E82">
        <w:rPr>
          <w:rFonts w:ascii="Times New Roman" w:hAnsi="Times New Roman"/>
          <w:sz w:val="24"/>
          <w:szCs w:val="24"/>
          <w:lang w:val="en-US"/>
        </w:rPr>
        <w:t xml:space="preserve"> To assess the quality of management of arterial hypertension (AH) through determination of the level of knowledge of the present-day AH diagnosis and treatment standards in primary health care (PHC) physicians, the use of the above standards by them in practice, the attitude to the presence of AH and its treatment in the patients, their awareness of the risk factors of the development and progression of the disease and their compliance.</w:t>
      </w:r>
    </w:p>
    <w:p w:rsidR="001E1820" w:rsidRPr="00A21E82" w:rsidRDefault="001E1820" w:rsidP="001E1820">
      <w:pPr>
        <w:spacing w:line="240" w:lineRule="auto"/>
        <w:jc w:val="both"/>
        <w:rPr>
          <w:rFonts w:ascii="Times New Roman" w:hAnsi="Times New Roman"/>
          <w:sz w:val="24"/>
          <w:szCs w:val="24"/>
          <w:lang w:val="en-US"/>
        </w:rPr>
      </w:pPr>
      <w:proofErr w:type="gramStart"/>
      <w:r w:rsidRPr="00A21E82">
        <w:rPr>
          <w:rFonts w:ascii="Times New Roman" w:hAnsi="Times New Roman"/>
          <w:i/>
          <w:sz w:val="24"/>
          <w:szCs w:val="24"/>
          <w:lang w:val="en-US"/>
        </w:rPr>
        <w:t>Methods.</w:t>
      </w:r>
      <w:proofErr w:type="gramEnd"/>
      <w:r w:rsidRPr="00A21E82">
        <w:rPr>
          <w:rFonts w:ascii="Times New Roman" w:hAnsi="Times New Roman"/>
          <w:sz w:val="24"/>
          <w:szCs w:val="24"/>
          <w:lang w:val="en-US"/>
        </w:rPr>
        <w:t xml:space="preserve"> In 2004, the district therapists and family physicians of </w:t>
      </w:r>
      <w:proofErr w:type="spellStart"/>
      <w:r w:rsidRPr="00A21E82">
        <w:rPr>
          <w:rFonts w:ascii="Times New Roman" w:hAnsi="Times New Roman"/>
          <w:sz w:val="24"/>
          <w:szCs w:val="24"/>
          <w:lang w:val="en-US"/>
        </w:rPr>
        <w:t>Tver</w:t>
      </w:r>
      <w:proofErr w:type="spellEnd"/>
      <w:r w:rsidRPr="00A21E82">
        <w:rPr>
          <w:rFonts w:ascii="Times New Roman" w:hAnsi="Times New Roman"/>
          <w:sz w:val="24"/>
          <w:szCs w:val="24"/>
          <w:lang w:val="en-US"/>
        </w:rPr>
        <w:t xml:space="preserve"> outpatients clinics and AH patients registered on the books and followed up were surveyed. A simple random sample of 100 PHC physicians was questioned, by using a special self-filled-in questionnaire (response rate, 98%). Another sample of 300 AH patients aged 40-60 years was questioned during an individual structured interview by a special questionnaire (response rate, 82.7%). Blood pressure (BP) was measured in each patient.</w:t>
      </w:r>
    </w:p>
    <w:p w:rsidR="001E1820" w:rsidRPr="00A21E82" w:rsidRDefault="001E1820" w:rsidP="001E1820">
      <w:pPr>
        <w:spacing w:line="240" w:lineRule="auto"/>
        <w:jc w:val="both"/>
        <w:rPr>
          <w:rFonts w:ascii="Times New Roman" w:hAnsi="Times New Roman"/>
          <w:sz w:val="24"/>
          <w:szCs w:val="24"/>
          <w:lang w:val="en-US"/>
        </w:rPr>
      </w:pPr>
      <w:proofErr w:type="gramStart"/>
      <w:r w:rsidRPr="00A21E82">
        <w:rPr>
          <w:rFonts w:ascii="Times New Roman" w:hAnsi="Times New Roman"/>
          <w:i/>
          <w:sz w:val="24"/>
          <w:szCs w:val="24"/>
          <w:lang w:val="en-US"/>
        </w:rPr>
        <w:t>Results.</w:t>
      </w:r>
      <w:proofErr w:type="gramEnd"/>
      <w:r w:rsidRPr="00A21E82">
        <w:rPr>
          <w:rFonts w:ascii="Times New Roman" w:hAnsi="Times New Roman"/>
          <w:sz w:val="24"/>
          <w:szCs w:val="24"/>
          <w:lang w:val="en-US"/>
        </w:rPr>
        <w:t xml:space="preserve"> The PHC physicians were found to be little aware of the present AH diagnosis standards. In most cases, the physicians found difficulty in evaluating the grade of AH by BP levels and in determining the degree of a risk of cardiovascular complications. The fact that the physicians had inadequately used non-drug treatment for AH was established. Among the drugs prescribed in AH, there were predominant </w:t>
      </w:r>
      <w:proofErr w:type="spellStart"/>
      <w:r w:rsidRPr="00A21E82">
        <w:rPr>
          <w:rFonts w:ascii="Times New Roman" w:hAnsi="Times New Roman"/>
          <w:sz w:val="24"/>
          <w:szCs w:val="24"/>
          <w:lang w:val="en-US"/>
        </w:rPr>
        <w:t>angiotensin</w:t>
      </w:r>
      <w:proofErr w:type="spellEnd"/>
      <w:r w:rsidRPr="00A21E82">
        <w:rPr>
          <w:rFonts w:ascii="Times New Roman" w:hAnsi="Times New Roman"/>
          <w:sz w:val="24"/>
          <w:szCs w:val="24"/>
          <w:lang w:val="en-US"/>
        </w:rPr>
        <w:t xml:space="preserve">-converting enzyme inhibitors, beta-blockers, diuretics, and calcium antagonists. The use of </w:t>
      </w:r>
      <w:proofErr w:type="spellStart"/>
      <w:r w:rsidRPr="00A21E82">
        <w:rPr>
          <w:rFonts w:ascii="Times New Roman" w:hAnsi="Times New Roman"/>
          <w:sz w:val="24"/>
          <w:szCs w:val="24"/>
          <w:lang w:val="en-US"/>
        </w:rPr>
        <w:t>Rauwolfia</w:t>
      </w:r>
      <w:proofErr w:type="spellEnd"/>
      <w:r w:rsidRPr="00A21E82">
        <w:rPr>
          <w:rFonts w:ascii="Times New Roman" w:hAnsi="Times New Roman"/>
          <w:sz w:val="24"/>
          <w:szCs w:val="24"/>
          <w:lang w:val="en-US"/>
        </w:rPr>
        <w:t xml:space="preserve"> preparations, </w:t>
      </w:r>
      <w:proofErr w:type="spellStart"/>
      <w:r w:rsidRPr="00A21E82">
        <w:rPr>
          <w:rFonts w:ascii="Times New Roman" w:hAnsi="Times New Roman"/>
          <w:sz w:val="24"/>
          <w:szCs w:val="24"/>
          <w:lang w:val="en-US"/>
        </w:rPr>
        <w:t>clophelinum</w:t>
      </w:r>
      <w:proofErr w:type="spellEnd"/>
      <w:r w:rsidRPr="00A21E82">
        <w:rPr>
          <w:rFonts w:ascii="Times New Roman" w:hAnsi="Times New Roman"/>
          <w:sz w:val="24"/>
          <w:szCs w:val="24"/>
          <w:lang w:val="en-US"/>
        </w:rPr>
        <w:t xml:space="preserve">, and </w:t>
      </w:r>
      <w:proofErr w:type="spellStart"/>
      <w:r w:rsidRPr="00A21E82">
        <w:rPr>
          <w:rFonts w:ascii="Times New Roman" w:hAnsi="Times New Roman"/>
          <w:sz w:val="24"/>
          <w:szCs w:val="24"/>
          <w:lang w:val="en-US"/>
        </w:rPr>
        <w:t>dibasole</w:t>
      </w:r>
      <w:proofErr w:type="spellEnd"/>
      <w:r w:rsidRPr="00A21E82">
        <w:rPr>
          <w:rFonts w:ascii="Times New Roman" w:hAnsi="Times New Roman"/>
          <w:sz w:val="24"/>
          <w:szCs w:val="24"/>
          <w:lang w:val="en-US"/>
        </w:rPr>
        <w:t xml:space="preserve"> is continued. 69% of the patients regularly take antihypertensive agents. The main </w:t>
      </w:r>
      <w:proofErr w:type="gramStart"/>
      <w:r w:rsidRPr="00A21E82">
        <w:rPr>
          <w:rFonts w:ascii="Times New Roman" w:hAnsi="Times New Roman"/>
          <w:sz w:val="24"/>
          <w:szCs w:val="24"/>
          <w:lang w:val="en-US"/>
        </w:rPr>
        <w:t>reason for the irregular use of drugs are</w:t>
      </w:r>
      <w:proofErr w:type="gramEnd"/>
      <w:r w:rsidRPr="00A21E82">
        <w:rPr>
          <w:rFonts w:ascii="Times New Roman" w:hAnsi="Times New Roman"/>
          <w:sz w:val="24"/>
          <w:szCs w:val="24"/>
          <w:lang w:val="en-US"/>
        </w:rPr>
        <w:t xml:space="preserve"> the poor financial status of patients, their confidence in the danger of long-term drug use, and their good health status. BP was controlled in the range below 140/90 mm Hg in 21% of the patients.</w:t>
      </w:r>
    </w:p>
    <w:p w:rsidR="001E1820" w:rsidRPr="00A21E82" w:rsidRDefault="001E1820" w:rsidP="001E1820">
      <w:pPr>
        <w:spacing w:line="240" w:lineRule="auto"/>
        <w:jc w:val="both"/>
        <w:rPr>
          <w:rFonts w:ascii="Times New Roman" w:hAnsi="Times New Roman"/>
          <w:sz w:val="24"/>
          <w:szCs w:val="24"/>
          <w:lang w:val="en-US"/>
        </w:rPr>
      </w:pPr>
      <w:proofErr w:type="gramStart"/>
      <w:r w:rsidRPr="00A21E82">
        <w:rPr>
          <w:rFonts w:ascii="Times New Roman" w:hAnsi="Times New Roman"/>
          <w:i/>
          <w:sz w:val="24"/>
          <w:szCs w:val="24"/>
          <w:lang w:val="en-US"/>
        </w:rPr>
        <w:t>Conclusion.</w:t>
      </w:r>
      <w:proofErr w:type="gramEnd"/>
      <w:r w:rsidRPr="00A21E82">
        <w:rPr>
          <w:rFonts w:ascii="Times New Roman" w:hAnsi="Times New Roman"/>
          <w:sz w:val="24"/>
          <w:szCs w:val="24"/>
          <w:lang w:val="en-US"/>
        </w:rPr>
        <w:t xml:space="preserve"> The quality of treatment for AH at the level of primary care in the town of </w:t>
      </w:r>
      <w:proofErr w:type="spellStart"/>
      <w:r w:rsidRPr="00A21E82">
        <w:rPr>
          <w:rFonts w:ascii="Times New Roman" w:hAnsi="Times New Roman"/>
          <w:sz w:val="24"/>
          <w:szCs w:val="24"/>
          <w:lang w:val="en-US"/>
        </w:rPr>
        <w:t>Tver</w:t>
      </w:r>
      <w:proofErr w:type="spellEnd"/>
      <w:r w:rsidRPr="00A21E82">
        <w:rPr>
          <w:rFonts w:ascii="Times New Roman" w:hAnsi="Times New Roman"/>
          <w:sz w:val="24"/>
          <w:szCs w:val="24"/>
          <w:lang w:val="en-US"/>
        </w:rPr>
        <w:t xml:space="preserve"> is inconsistent with the present standards of the diagnosis and treatment of the above disease, which requires additional education of both PHC physicians and patients.</w:t>
      </w:r>
    </w:p>
    <w:p w:rsidR="00B843E9" w:rsidRPr="001E1820" w:rsidRDefault="00B843E9">
      <w:pPr>
        <w:rPr>
          <w:lang w:val="en-US"/>
        </w:rPr>
      </w:pPr>
    </w:p>
    <w:sectPr w:rsidR="00B843E9" w:rsidRPr="001E1820" w:rsidSect="00B84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820"/>
    <w:rsid w:val="00193994"/>
    <w:rsid w:val="001E1820"/>
    <w:rsid w:val="002B2036"/>
    <w:rsid w:val="00991A70"/>
    <w:rsid w:val="00B843E9"/>
    <w:rsid w:val="00DB5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20"/>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E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E182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Samsung</cp:lastModifiedBy>
  <cp:revision>4</cp:revision>
  <dcterms:created xsi:type="dcterms:W3CDTF">2012-03-20T14:56:00Z</dcterms:created>
  <dcterms:modified xsi:type="dcterms:W3CDTF">2012-03-21T10:42:00Z</dcterms:modified>
</cp:coreProperties>
</file>