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0A" w:rsidRPr="00231E9B" w:rsidRDefault="002902BA" w:rsidP="002902B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ЗАКЛЮЧЕНИЕ</w:t>
      </w:r>
    </w:p>
    <w:p w:rsidR="00242E0A" w:rsidRPr="00231E9B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b/>
          <w:bCs/>
          <w:sz w:val="28"/>
          <w:szCs w:val="28"/>
        </w:rPr>
        <w:t>ДИССЕРТАЦИОННОГО СОВЕТА Д 208.099.01</w:t>
      </w:r>
    </w:p>
    <w:p w:rsidR="00242E0A" w:rsidRPr="00231E9B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ФГБОУ В</w:t>
      </w:r>
      <w:r w:rsidRPr="00231E9B">
        <w:rPr>
          <w:sz w:val="28"/>
          <w:szCs w:val="28"/>
        </w:rPr>
        <w:t>О Тверского ГМУ Минздрава России</w:t>
      </w:r>
    </w:p>
    <w:p w:rsidR="00242E0A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>по диссертации на соискание степени кандидата медицинских наук</w:t>
      </w:r>
    </w:p>
    <w:p w:rsidR="00B160F4" w:rsidRDefault="00B160F4" w:rsidP="00231E9B">
      <w:pPr>
        <w:pStyle w:val="Default"/>
        <w:spacing w:line="360" w:lineRule="auto"/>
        <w:jc w:val="center"/>
        <w:rPr>
          <w:sz w:val="28"/>
          <w:szCs w:val="28"/>
        </w:rPr>
      </w:pPr>
    </w:p>
    <w:p w:rsidR="00B160F4" w:rsidRPr="00231E9B" w:rsidRDefault="00B160F4" w:rsidP="00B160F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№________________</w:t>
      </w:r>
    </w:p>
    <w:p w:rsidR="00242E0A" w:rsidRDefault="00242E0A" w:rsidP="00231E9B">
      <w:pPr>
        <w:pStyle w:val="Default"/>
        <w:spacing w:line="360" w:lineRule="auto"/>
        <w:jc w:val="right"/>
        <w:rPr>
          <w:sz w:val="28"/>
          <w:szCs w:val="28"/>
        </w:rPr>
      </w:pPr>
    </w:p>
    <w:p w:rsidR="00242E0A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Решение диссертационного совета от «</w:t>
      </w:r>
      <w:r w:rsidR="00A233F7">
        <w:rPr>
          <w:sz w:val="28"/>
          <w:szCs w:val="28"/>
        </w:rPr>
        <w:t>_</w:t>
      </w:r>
      <w:r w:rsidR="00956D4A" w:rsidRPr="00956D4A">
        <w:rPr>
          <w:sz w:val="28"/>
          <w:szCs w:val="28"/>
        </w:rPr>
        <w:t>25</w:t>
      </w:r>
      <w:r w:rsidR="00A233F7">
        <w:rPr>
          <w:sz w:val="28"/>
          <w:szCs w:val="28"/>
        </w:rPr>
        <w:t>_</w:t>
      </w:r>
      <w:proofErr w:type="gramStart"/>
      <w:r w:rsidR="00A233F7">
        <w:rPr>
          <w:sz w:val="28"/>
          <w:szCs w:val="28"/>
        </w:rPr>
        <w:t>_</w:t>
      </w:r>
      <w:r w:rsidRPr="00231E9B">
        <w:rPr>
          <w:sz w:val="28"/>
          <w:szCs w:val="28"/>
        </w:rPr>
        <w:t>»</w:t>
      </w:r>
      <w:r w:rsidR="00A233F7">
        <w:rPr>
          <w:sz w:val="28"/>
          <w:szCs w:val="28"/>
        </w:rPr>
        <w:t>_</w:t>
      </w:r>
      <w:proofErr w:type="gramEnd"/>
      <w:r w:rsidR="00A233F7">
        <w:rPr>
          <w:sz w:val="28"/>
          <w:szCs w:val="28"/>
        </w:rPr>
        <w:t>__</w:t>
      </w:r>
      <w:r w:rsidR="00956D4A">
        <w:rPr>
          <w:sz w:val="28"/>
          <w:szCs w:val="28"/>
        </w:rPr>
        <w:t>мая</w:t>
      </w:r>
      <w:r w:rsidR="00A233F7">
        <w:rPr>
          <w:sz w:val="28"/>
          <w:szCs w:val="28"/>
        </w:rPr>
        <w:t>____</w:t>
      </w:r>
      <w:r w:rsidRPr="00231E9B">
        <w:rPr>
          <w:sz w:val="28"/>
          <w:szCs w:val="28"/>
        </w:rPr>
        <w:t xml:space="preserve"> </w:t>
      </w:r>
      <w:r w:rsidR="0044712B">
        <w:rPr>
          <w:sz w:val="28"/>
          <w:szCs w:val="28"/>
        </w:rPr>
        <w:t>2021</w:t>
      </w:r>
      <w:r w:rsidR="00A233F7">
        <w:rPr>
          <w:sz w:val="28"/>
          <w:szCs w:val="28"/>
        </w:rPr>
        <w:t xml:space="preserve"> г. </w:t>
      </w:r>
      <w:r w:rsidRPr="00231E9B">
        <w:rPr>
          <w:sz w:val="28"/>
          <w:szCs w:val="28"/>
        </w:rPr>
        <w:t>_</w:t>
      </w:r>
      <w:r w:rsidR="00956D4A">
        <w:rPr>
          <w:sz w:val="28"/>
          <w:szCs w:val="28"/>
        </w:rPr>
        <w:t>№4</w:t>
      </w:r>
      <w:r w:rsidRPr="00231E9B">
        <w:rPr>
          <w:sz w:val="28"/>
          <w:szCs w:val="28"/>
        </w:rPr>
        <w:t>____ о присуждении</w:t>
      </w:r>
      <w:r>
        <w:rPr>
          <w:sz w:val="28"/>
          <w:szCs w:val="28"/>
        </w:rPr>
        <w:t xml:space="preserve"> </w:t>
      </w:r>
      <w:proofErr w:type="spellStart"/>
      <w:r w:rsidR="0044712B">
        <w:rPr>
          <w:sz w:val="28"/>
          <w:szCs w:val="28"/>
        </w:rPr>
        <w:t>Эбзееву</w:t>
      </w:r>
      <w:proofErr w:type="spellEnd"/>
      <w:r w:rsidR="0044712B">
        <w:rPr>
          <w:sz w:val="28"/>
          <w:szCs w:val="28"/>
        </w:rPr>
        <w:t xml:space="preserve"> Азнауру Казимовичу</w:t>
      </w:r>
      <w:r w:rsidRPr="00231E9B">
        <w:rPr>
          <w:sz w:val="28"/>
          <w:szCs w:val="28"/>
        </w:rPr>
        <w:t>, гражданину Российской Федерации, ученой степени кандидата медицинских наук. Диссертация «</w:t>
      </w:r>
      <w:r w:rsidR="0044712B" w:rsidRPr="00C85886">
        <w:rPr>
          <w:sz w:val="28"/>
          <w:szCs w:val="28"/>
        </w:rPr>
        <w:t>Применение экзогенного монооксида азота в комплексном лечении бисфосфонатного остеонекроза челюстей у пациентов с онкопатологией</w:t>
      </w:r>
      <w:r w:rsidRPr="00231E9B">
        <w:rPr>
          <w:sz w:val="28"/>
          <w:szCs w:val="28"/>
        </w:rPr>
        <w:t>» по специальности</w:t>
      </w:r>
      <w:r w:rsidR="00227A40">
        <w:rPr>
          <w:sz w:val="28"/>
          <w:szCs w:val="28"/>
        </w:rPr>
        <w:t xml:space="preserve"> 14.01.14</w:t>
      </w:r>
      <w:r w:rsidRPr="00231E9B">
        <w:rPr>
          <w:sz w:val="28"/>
          <w:szCs w:val="28"/>
        </w:rPr>
        <w:t xml:space="preserve"> – </w:t>
      </w:r>
      <w:r w:rsidR="00227A40">
        <w:rPr>
          <w:sz w:val="28"/>
          <w:szCs w:val="28"/>
        </w:rPr>
        <w:t>стоматология</w:t>
      </w:r>
      <w:r w:rsidRPr="00231E9B">
        <w:rPr>
          <w:sz w:val="28"/>
          <w:szCs w:val="28"/>
        </w:rPr>
        <w:t xml:space="preserve">. </w:t>
      </w:r>
    </w:p>
    <w:p w:rsidR="00242E0A" w:rsidRPr="00231E9B" w:rsidRDefault="00242E0A" w:rsidP="00231E9B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242E0A" w:rsidRPr="00E310D7" w:rsidRDefault="00242E0A" w:rsidP="00E310D7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E310D7">
        <w:rPr>
          <w:b/>
          <w:sz w:val="28"/>
          <w:szCs w:val="28"/>
        </w:rPr>
        <w:t>Актуальность темы диссертационной работы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 xml:space="preserve">Бисфосфонаты – антирезобтивные препараты – прочно вошли в практику лечения онкологических пациентов с выявленными метастазами в костную ткань. Назначение бисфосфонатов </w:t>
      </w:r>
      <w:r>
        <w:rPr>
          <w:color w:val="000000"/>
          <w:sz w:val="28"/>
          <w:szCs w:val="28"/>
        </w:rPr>
        <w:t>направлено</w:t>
      </w:r>
      <w:r w:rsidRPr="00E310D7">
        <w:rPr>
          <w:color w:val="000000"/>
          <w:sz w:val="28"/>
          <w:szCs w:val="28"/>
        </w:rPr>
        <w:t xml:space="preserve"> на улучшение качества жизни онкобольных, поскольку снижает болевой синдром, гиперкальциемию и является эффективной профилактикой патологических переломов. Однако появление большого количества сведений об остеонекрозе челюстей, как о побочном эффекте использования данных лекарственных средств, привлекает внимание ученых и клиницистов во многих странах. 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 xml:space="preserve">По данным AAOMS (Американской ассоциации хирургов-стоматологов и челюстно-лицевых хирургов), бисфосфонатный остеонекроз челюстей (БОНЧ) – осложнение антирезорбтивной терапии, характеризующееся омертвением и оголением участка кости, которое сохраняется более 8 недель, с последующим прогрессированием процесса, при условии отсутствия лучевой терапии на область головы в анамнезе. </w:t>
      </w:r>
      <w:r w:rsidRPr="00E310D7">
        <w:rPr>
          <w:color w:val="000000"/>
          <w:sz w:val="28"/>
          <w:szCs w:val="28"/>
        </w:rPr>
        <w:lastRenderedPageBreak/>
        <w:t>Распространенность БОНЧ среди онкобольных, получающих бисфосфонаты, остается высокой (около 10%) и имеет тенденцию к увеличению.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 xml:space="preserve"> На сегодняшний день не разработано единой теории патогенеза</w:t>
      </w:r>
      <w:r>
        <w:rPr>
          <w:color w:val="000000"/>
          <w:sz w:val="28"/>
          <w:szCs w:val="28"/>
        </w:rPr>
        <w:t xml:space="preserve"> и схемы лечения</w:t>
      </w:r>
      <w:r w:rsidRPr="00E310D7">
        <w:rPr>
          <w:color w:val="000000"/>
          <w:sz w:val="28"/>
          <w:szCs w:val="28"/>
        </w:rPr>
        <w:t xml:space="preserve"> бисфосфонатных остеонекрозов челюстей. Весьма слабой остается информированность врачей о заболевании, не регламентирован коллегиальный подход к ведению данной группы больных.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 xml:space="preserve">Процент излечения при БОНЧ невысок и прямо пропорционален стадии заболевания. Процесс остеонекроза отягощает хронический болевой синдром у онкологических больных, а повторные курсы антибактериальной терапии обусловливают дополнительную </w:t>
      </w:r>
      <w:proofErr w:type="spellStart"/>
      <w:r w:rsidRPr="00E310D7">
        <w:rPr>
          <w:color w:val="000000"/>
          <w:sz w:val="28"/>
          <w:szCs w:val="28"/>
        </w:rPr>
        <w:t>иммуносупрессию</w:t>
      </w:r>
      <w:proofErr w:type="spellEnd"/>
      <w:r w:rsidRPr="00E310D7">
        <w:rPr>
          <w:color w:val="000000"/>
          <w:sz w:val="28"/>
          <w:szCs w:val="28"/>
        </w:rPr>
        <w:t>, резистентность микрофлоры и, как следствие, – хронизацию воспалительного процесса околочелюстных тканей. Исходя из всего вышеизложенного, необходимость разработки новых методов профилактики, диагностики и лечения данного заболевания является актуальной проблемой современной медицины.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 xml:space="preserve">Конец XX века ознаменовался открытием свойств монооксида азота (NO) – сигнальной, биологически активной молекулы, обладающей целым спектром физиологических эффектов.  В нашей стране в 1997г. совместными усилиями исследователей ММА им. И.М. Сеченова, МГТУ им. Н.Э. Баумана и МНИОИ им. П.А. Герцена был </w:t>
      </w:r>
      <w:r>
        <w:rPr>
          <w:color w:val="000000"/>
          <w:sz w:val="28"/>
          <w:szCs w:val="28"/>
        </w:rPr>
        <w:t>сконструирован аппарат «Плазон»</w:t>
      </w:r>
      <w:r w:rsidRPr="00E310D7">
        <w:rPr>
          <w:color w:val="000000"/>
          <w:sz w:val="28"/>
          <w:szCs w:val="28"/>
        </w:rPr>
        <w:t xml:space="preserve">, способный генерировать монооксид азота. </w:t>
      </w:r>
    </w:p>
    <w:p w:rsidR="00E310D7" w:rsidRPr="00E310D7" w:rsidRDefault="00E310D7" w:rsidP="00E310D7">
      <w:pPr>
        <w:overflowPunct w:val="0"/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10D7">
        <w:rPr>
          <w:color w:val="000000"/>
          <w:sz w:val="28"/>
          <w:szCs w:val="28"/>
        </w:rPr>
        <w:t>В настоящее время аппарат «Плазон» применяется в самых различных сферах медицины, в том числе – в стоматологии и челюстно-лицевой хирургии, для лечения широкого спектра заболеваний, в особенности – при воспалительных, дистрофических, склеротических процес</w:t>
      </w:r>
      <w:r>
        <w:rPr>
          <w:color w:val="000000"/>
          <w:sz w:val="28"/>
          <w:szCs w:val="28"/>
        </w:rPr>
        <w:t>сах</w:t>
      </w:r>
      <w:r w:rsidRPr="00E310D7">
        <w:rPr>
          <w:color w:val="000000"/>
          <w:sz w:val="28"/>
          <w:szCs w:val="28"/>
        </w:rPr>
        <w:t>. Монооксид азота неоднократно применялся у онкологических больных для улучшения заживления послеоперационных ран и лечения кожных осложнений лучевой терапии. Использование аппарата «Плазон» у онкопациентов стало возможным ввиду того, что было экспериментально доказано – монооксид азота стимулирует клеточный иммунитет – защиту от бактериальной и злокачес</w:t>
      </w:r>
      <w:r>
        <w:rPr>
          <w:color w:val="000000"/>
          <w:sz w:val="28"/>
          <w:szCs w:val="28"/>
        </w:rPr>
        <w:t>твенной инвазии,</w:t>
      </w:r>
      <w:r w:rsidRPr="00E310D7">
        <w:rPr>
          <w:color w:val="000000"/>
          <w:sz w:val="28"/>
          <w:szCs w:val="28"/>
        </w:rPr>
        <w:t xml:space="preserve"> вследствие чего очевидна перспективность </w:t>
      </w:r>
      <w:r w:rsidRPr="00E310D7">
        <w:rPr>
          <w:color w:val="000000"/>
          <w:sz w:val="28"/>
          <w:szCs w:val="28"/>
        </w:rPr>
        <w:lastRenderedPageBreak/>
        <w:t>научных исследований об использовании экзогенной NO-терапии у пациентов с бисфосфонатным остеонекрозом челюстей.</w:t>
      </w:r>
    </w:p>
    <w:p w:rsidR="00242E0A" w:rsidRPr="00E310D7" w:rsidRDefault="00242E0A" w:rsidP="00E310D7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E310D7">
        <w:rPr>
          <w:b/>
          <w:sz w:val="28"/>
          <w:szCs w:val="28"/>
        </w:rPr>
        <w:t>Научная новизна</w:t>
      </w:r>
    </w:p>
    <w:p w:rsidR="00E310D7" w:rsidRDefault="00080710" w:rsidP="00E310D7">
      <w:pPr>
        <w:pStyle w:val="a3"/>
        <w:tabs>
          <w:tab w:val="left" w:pos="826"/>
        </w:tabs>
        <w:spacing w:before="0" w:line="360" w:lineRule="auto"/>
        <w:ind w:left="0" w:right="104"/>
        <w:jc w:val="both"/>
        <w:rPr>
          <w:color w:val="000000" w:themeColor="text1"/>
          <w:lang w:val="ru-RU" w:eastAsia="ru-RU"/>
        </w:rPr>
      </w:pPr>
      <w:r w:rsidRPr="00E310D7">
        <w:rPr>
          <w:color w:val="000000" w:themeColor="text1"/>
          <w:lang w:val="ru-RU" w:eastAsia="ru-RU"/>
        </w:rPr>
        <w:tab/>
      </w:r>
      <w:r w:rsidR="00E310D7" w:rsidRPr="00E310D7">
        <w:rPr>
          <w:color w:val="000000" w:themeColor="text1"/>
          <w:lang w:val="ru-RU" w:eastAsia="ru-RU"/>
        </w:rPr>
        <w:t>Впервые получены данные о преобладании бисфосфонатного остеонекроза среди других остеонекрозов челюстных костей, рост распространенности БОНЧ среди гнойно-воспалительных заболеваний околочелюстных тканей по данным краевого стационара челюстно-лицевой хирургии г. Став</w:t>
      </w:r>
      <w:r w:rsidR="00E310D7">
        <w:rPr>
          <w:color w:val="000000" w:themeColor="text1"/>
          <w:lang w:val="ru-RU" w:eastAsia="ru-RU"/>
        </w:rPr>
        <w:t>ропо</w:t>
      </w:r>
      <w:r w:rsidR="00E310D7" w:rsidRPr="00E310D7">
        <w:rPr>
          <w:color w:val="000000" w:themeColor="text1"/>
          <w:lang w:val="ru-RU" w:eastAsia="ru-RU"/>
        </w:rPr>
        <w:t>ля в период с 2015 по 2019 годы. Вперв</w:t>
      </w:r>
      <w:r w:rsidR="00E310D7">
        <w:rPr>
          <w:color w:val="000000" w:themeColor="text1"/>
          <w:lang w:val="ru-RU" w:eastAsia="ru-RU"/>
        </w:rPr>
        <w:t>ые в комплексном лечении пациен</w:t>
      </w:r>
      <w:r w:rsidR="00E310D7" w:rsidRPr="00E310D7">
        <w:rPr>
          <w:color w:val="000000" w:themeColor="text1"/>
          <w:lang w:val="ru-RU" w:eastAsia="ru-RU"/>
        </w:rPr>
        <w:t>тов с БОНЧ использован экзогенный монооксид азота</w:t>
      </w:r>
      <w:r w:rsidR="00E310D7">
        <w:rPr>
          <w:color w:val="000000" w:themeColor="text1"/>
          <w:lang w:val="ru-RU" w:eastAsia="ru-RU"/>
        </w:rPr>
        <w:t>,</w:t>
      </w:r>
      <w:r w:rsidR="00E310D7" w:rsidRPr="00E310D7">
        <w:rPr>
          <w:color w:val="000000" w:themeColor="text1"/>
          <w:lang w:val="ru-RU" w:eastAsia="ru-RU"/>
        </w:rPr>
        <w:t xml:space="preserve"> синтезированный с помощью аппарата «Плазон» (NO-терап</w:t>
      </w:r>
      <w:r w:rsidR="00E310D7">
        <w:rPr>
          <w:color w:val="000000" w:themeColor="text1"/>
          <w:lang w:val="ru-RU" w:eastAsia="ru-RU"/>
        </w:rPr>
        <w:t>ия). Впервые изучено влияние эк</w:t>
      </w:r>
      <w:r w:rsidR="00E310D7" w:rsidRPr="00E310D7">
        <w:rPr>
          <w:color w:val="000000" w:themeColor="text1"/>
          <w:lang w:val="ru-RU" w:eastAsia="ru-RU"/>
        </w:rPr>
        <w:t>зогенной NO-терапии на особенности клинической</w:t>
      </w:r>
      <w:r w:rsidR="00E310D7">
        <w:rPr>
          <w:color w:val="000000" w:themeColor="text1"/>
          <w:lang w:val="ru-RU" w:eastAsia="ru-RU"/>
        </w:rPr>
        <w:t xml:space="preserve"> картины БОНЧ с при</w:t>
      </w:r>
      <w:r w:rsidR="00E310D7" w:rsidRPr="00E310D7">
        <w:rPr>
          <w:color w:val="000000" w:themeColor="text1"/>
          <w:lang w:val="ru-RU" w:eastAsia="ru-RU"/>
        </w:rPr>
        <w:t>менением комплекса современных методов диагностики, включающего в себя определение уровня качества жизни и стоматологического здоровья с использованием опросника OHIP-14-</w:t>
      </w:r>
      <w:r w:rsidR="00E310D7">
        <w:rPr>
          <w:color w:val="000000" w:themeColor="text1"/>
          <w:lang w:val="ru-RU" w:eastAsia="ru-RU"/>
        </w:rPr>
        <w:t>RU, определение основных иммуно</w:t>
      </w:r>
      <w:r w:rsidR="00E310D7" w:rsidRPr="00E310D7">
        <w:rPr>
          <w:color w:val="000000" w:themeColor="text1"/>
          <w:lang w:val="ru-RU" w:eastAsia="ru-RU"/>
        </w:rPr>
        <w:t xml:space="preserve">логических показателей и маркеров </w:t>
      </w:r>
      <w:r w:rsidR="00E310D7">
        <w:rPr>
          <w:color w:val="000000" w:themeColor="text1"/>
          <w:lang w:val="ru-RU" w:eastAsia="ru-RU"/>
        </w:rPr>
        <w:t>костного ремоделирования, микро</w:t>
      </w:r>
      <w:r w:rsidR="00E310D7" w:rsidRPr="00E310D7">
        <w:rPr>
          <w:color w:val="000000" w:themeColor="text1"/>
          <w:lang w:val="ru-RU" w:eastAsia="ru-RU"/>
        </w:rPr>
        <w:t xml:space="preserve">биологическое исследование </w:t>
      </w:r>
      <w:r w:rsidR="00E310D7">
        <w:rPr>
          <w:color w:val="000000" w:themeColor="text1"/>
          <w:lang w:val="ru-RU" w:eastAsia="ru-RU"/>
        </w:rPr>
        <w:t>по методике MALDI-TOF, рентгеноло</w:t>
      </w:r>
      <w:r w:rsidR="00E310D7" w:rsidRPr="00E310D7">
        <w:rPr>
          <w:color w:val="000000" w:themeColor="text1"/>
          <w:lang w:val="ru-RU" w:eastAsia="ru-RU"/>
        </w:rPr>
        <w:t xml:space="preserve">гическое исследование в динамике, патоморфологическое исследование образцов костной ткани. Впервые доказано положительное влияние NO-терапии на течение </w:t>
      </w:r>
      <w:r w:rsidR="00E310D7">
        <w:rPr>
          <w:color w:val="000000" w:themeColor="text1"/>
          <w:lang w:val="ru-RU" w:eastAsia="ru-RU"/>
        </w:rPr>
        <w:t>заболевания</w:t>
      </w:r>
      <w:r w:rsidR="00E310D7" w:rsidRPr="00E310D7">
        <w:rPr>
          <w:color w:val="000000" w:themeColor="text1"/>
          <w:lang w:val="ru-RU" w:eastAsia="ru-RU"/>
        </w:rPr>
        <w:t>, доказана роль экзогенного монооксида азота в оптимизации результатов комплексно</w:t>
      </w:r>
      <w:r w:rsidR="00E310D7">
        <w:rPr>
          <w:color w:val="000000" w:themeColor="text1"/>
          <w:lang w:val="ru-RU" w:eastAsia="ru-RU"/>
        </w:rPr>
        <w:t>го лечения БОНЧ. Разработаны ре</w:t>
      </w:r>
      <w:r w:rsidR="00E310D7" w:rsidRPr="00E310D7">
        <w:rPr>
          <w:color w:val="000000" w:themeColor="text1"/>
          <w:lang w:val="ru-RU" w:eastAsia="ru-RU"/>
        </w:rPr>
        <w:t>комендации по использованию экзоген</w:t>
      </w:r>
      <w:r w:rsidR="00E310D7">
        <w:rPr>
          <w:color w:val="000000" w:themeColor="text1"/>
          <w:lang w:val="ru-RU" w:eastAsia="ru-RU"/>
        </w:rPr>
        <w:t>ной NO-терапии в комплексном лечении</w:t>
      </w:r>
      <w:r w:rsidR="00E310D7" w:rsidRPr="00E310D7">
        <w:rPr>
          <w:color w:val="000000" w:themeColor="text1"/>
          <w:lang w:val="ru-RU" w:eastAsia="ru-RU"/>
        </w:rPr>
        <w:t xml:space="preserve"> пациентов с БОНЧ.</w:t>
      </w:r>
    </w:p>
    <w:p w:rsidR="00E05736" w:rsidRPr="0094696D" w:rsidRDefault="00E05736" w:rsidP="00E310D7">
      <w:pPr>
        <w:pStyle w:val="a3"/>
        <w:tabs>
          <w:tab w:val="left" w:pos="826"/>
        </w:tabs>
        <w:spacing w:before="0" w:line="360" w:lineRule="auto"/>
        <w:ind w:left="0" w:right="104"/>
        <w:jc w:val="both"/>
        <w:rPr>
          <w:b/>
          <w:lang w:val="ru-RU"/>
        </w:rPr>
      </w:pPr>
      <w:r w:rsidRPr="0094696D">
        <w:rPr>
          <w:b/>
          <w:lang w:val="ru-RU"/>
        </w:rPr>
        <w:t>Диссертационный совет отмечает, что на основании выполненных соискателем исследований:</w:t>
      </w:r>
    </w:p>
    <w:p w:rsidR="0094696D" w:rsidRPr="0094696D" w:rsidRDefault="0094696D" w:rsidP="0094696D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94696D">
        <w:rPr>
          <w:sz w:val="28"/>
          <w:szCs w:val="28"/>
        </w:rPr>
        <w:t>- предложен патогенетически обоснованный метод комплексного лечения бисфосфонатного остеонекроза челюстей с использование экзогенной терапии монооксидом азота;</w:t>
      </w:r>
    </w:p>
    <w:p w:rsidR="00E05736" w:rsidRPr="0094696D" w:rsidRDefault="00E05736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94696D">
        <w:rPr>
          <w:sz w:val="28"/>
          <w:szCs w:val="28"/>
        </w:rPr>
        <w:t xml:space="preserve">- </w:t>
      </w:r>
      <w:r w:rsidR="0094696D" w:rsidRPr="0094696D">
        <w:rPr>
          <w:sz w:val="28"/>
          <w:szCs w:val="28"/>
        </w:rPr>
        <w:t>с помощью</w:t>
      </w:r>
      <w:r w:rsidRPr="0094696D">
        <w:rPr>
          <w:sz w:val="28"/>
          <w:szCs w:val="28"/>
        </w:rPr>
        <w:t xml:space="preserve"> </w:t>
      </w:r>
      <w:r w:rsidR="0094696D" w:rsidRPr="0094696D">
        <w:rPr>
          <w:sz w:val="28"/>
          <w:szCs w:val="28"/>
        </w:rPr>
        <w:t xml:space="preserve">внедрения </w:t>
      </w:r>
      <w:r w:rsidR="0094696D" w:rsidRPr="0094696D">
        <w:rPr>
          <w:sz w:val="28"/>
          <w:szCs w:val="28"/>
          <w:lang w:val="en-US"/>
        </w:rPr>
        <w:t>NO</w:t>
      </w:r>
      <w:r w:rsidR="0094696D" w:rsidRPr="0094696D">
        <w:rPr>
          <w:sz w:val="28"/>
          <w:szCs w:val="28"/>
        </w:rPr>
        <w:t>-терапии оптимизированы результаты лечения онкологических пациентов с бисфосфонатным остеонекрозом челюстей и приемом бисфосфонатов в анамнезе</w:t>
      </w:r>
      <w:r w:rsidRPr="0094696D">
        <w:rPr>
          <w:sz w:val="28"/>
          <w:szCs w:val="28"/>
        </w:rPr>
        <w:t>;</w:t>
      </w:r>
    </w:p>
    <w:p w:rsidR="00E05736" w:rsidRPr="0094696D" w:rsidRDefault="00E05736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94696D">
        <w:rPr>
          <w:sz w:val="28"/>
          <w:szCs w:val="28"/>
        </w:rPr>
        <w:lastRenderedPageBreak/>
        <w:t>- доказан</w:t>
      </w:r>
      <w:r w:rsidR="0094696D" w:rsidRPr="0094696D">
        <w:rPr>
          <w:sz w:val="28"/>
          <w:szCs w:val="28"/>
        </w:rPr>
        <w:t>о</w:t>
      </w:r>
      <w:r w:rsidRPr="0094696D">
        <w:rPr>
          <w:sz w:val="28"/>
          <w:szCs w:val="28"/>
        </w:rPr>
        <w:t xml:space="preserve"> </w:t>
      </w:r>
      <w:r w:rsidR="0094696D" w:rsidRPr="0094696D">
        <w:rPr>
          <w:sz w:val="28"/>
          <w:szCs w:val="28"/>
        </w:rPr>
        <w:t>преобладающее число</w:t>
      </w:r>
      <w:r w:rsidRPr="0094696D">
        <w:rPr>
          <w:sz w:val="28"/>
          <w:szCs w:val="28"/>
        </w:rPr>
        <w:t xml:space="preserve"> бисф</w:t>
      </w:r>
      <w:r w:rsidR="0094696D" w:rsidRPr="0094696D">
        <w:rPr>
          <w:sz w:val="28"/>
          <w:szCs w:val="28"/>
        </w:rPr>
        <w:t>осфонатного остеонекроза среди других остеонекрозов</w:t>
      </w:r>
      <w:r w:rsidRPr="0094696D">
        <w:rPr>
          <w:sz w:val="28"/>
          <w:szCs w:val="28"/>
        </w:rPr>
        <w:t xml:space="preserve"> челюстей на основании проанализированных данных на террито</w:t>
      </w:r>
      <w:r w:rsidR="0094696D" w:rsidRPr="0094696D">
        <w:rPr>
          <w:sz w:val="28"/>
          <w:szCs w:val="28"/>
        </w:rPr>
        <w:t>рии Ставропольского края за 2015-2019</w:t>
      </w:r>
      <w:r w:rsidRPr="0094696D">
        <w:rPr>
          <w:sz w:val="28"/>
          <w:szCs w:val="28"/>
        </w:rPr>
        <w:t>гг;</w:t>
      </w:r>
    </w:p>
    <w:p w:rsidR="00E05736" w:rsidRPr="0094696D" w:rsidRDefault="00E05736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94696D">
        <w:rPr>
          <w:sz w:val="28"/>
          <w:szCs w:val="28"/>
        </w:rPr>
        <w:t xml:space="preserve">- введены новые данные относительно оценки </w:t>
      </w:r>
      <w:r w:rsidR="0094696D" w:rsidRPr="0094696D">
        <w:rPr>
          <w:sz w:val="28"/>
          <w:szCs w:val="28"/>
        </w:rPr>
        <w:t>качества жизни больных с бисфосфонатным остеонекрозом</w:t>
      </w:r>
      <w:r w:rsidRPr="0094696D">
        <w:rPr>
          <w:sz w:val="28"/>
          <w:szCs w:val="28"/>
        </w:rPr>
        <w:t xml:space="preserve"> челюстей, </w:t>
      </w:r>
      <w:r w:rsidR="0033333E" w:rsidRPr="0094696D">
        <w:rPr>
          <w:sz w:val="28"/>
          <w:szCs w:val="28"/>
        </w:rPr>
        <w:t>ее взаимосвязь с диаг</w:t>
      </w:r>
      <w:r w:rsidR="0094696D" w:rsidRPr="0094696D">
        <w:rPr>
          <w:sz w:val="28"/>
          <w:szCs w:val="28"/>
        </w:rPr>
        <w:t>ностической и лечебной тактикой;</w:t>
      </w:r>
    </w:p>
    <w:p w:rsidR="0033333E" w:rsidRPr="0094696D" w:rsidRDefault="0033333E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94696D">
        <w:rPr>
          <w:sz w:val="28"/>
          <w:szCs w:val="28"/>
        </w:rPr>
        <w:t>- изучена клиническая картина бисфосфонатных остеонекрозов челюстей в различны</w:t>
      </w:r>
      <w:r w:rsidR="0094696D" w:rsidRPr="0094696D">
        <w:rPr>
          <w:sz w:val="28"/>
          <w:szCs w:val="28"/>
        </w:rPr>
        <w:t>е периоды и стадии заболевания с учетом</w:t>
      </w:r>
      <w:r w:rsidRPr="0094696D">
        <w:rPr>
          <w:sz w:val="28"/>
          <w:szCs w:val="28"/>
        </w:rPr>
        <w:t xml:space="preserve"> </w:t>
      </w:r>
      <w:r w:rsidR="0094696D" w:rsidRPr="0094696D">
        <w:rPr>
          <w:sz w:val="28"/>
          <w:szCs w:val="28"/>
        </w:rPr>
        <w:t>современных методов диагностики</w:t>
      </w:r>
      <w:r w:rsidRPr="0094696D">
        <w:rPr>
          <w:sz w:val="28"/>
          <w:szCs w:val="28"/>
        </w:rPr>
        <w:t>.</w:t>
      </w:r>
    </w:p>
    <w:p w:rsidR="0033333E" w:rsidRPr="000B379F" w:rsidRDefault="0033333E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b/>
          <w:sz w:val="28"/>
          <w:szCs w:val="28"/>
        </w:rPr>
      </w:pPr>
      <w:r w:rsidRPr="000B379F">
        <w:rPr>
          <w:b/>
          <w:sz w:val="28"/>
          <w:szCs w:val="28"/>
        </w:rPr>
        <w:t>Теоретическая значимость исследования обоснована тем, что:</w:t>
      </w:r>
    </w:p>
    <w:p w:rsidR="000B379F" w:rsidRPr="000B379F" w:rsidRDefault="000B379F" w:rsidP="000B379F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>- применительно к проблематике диссертации результативно использован комплекс современных методов исследования;</w:t>
      </w:r>
    </w:p>
    <w:p w:rsidR="000B379F" w:rsidRPr="000B379F" w:rsidRDefault="000B379F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 xml:space="preserve">- доказано положительное влияние экзогенной </w:t>
      </w:r>
      <w:r w:rsidRPr="000B379F">
        <w:rPr>
          <w:sz w:val="28"/>
          <w:szCs w:val="28"/>
          <w:lang w:val="en-US"/>
        </w:rPr>
        <w:t>NO</w:t>
      </w:r>
      <w:r w:rsidRPr="000B379F">
        <w:rPr>
          <w:sz w:val="28"/>
          <w:szCs w:val="28"/>
        </w:rPr>
        <w:t>-терапии на комплекс исследованных показателей: биохимических, иммунологических, микробиологических, рентгенологических, патоморфологических;</w:t>
      </w:r>
    </w:p>
    <w:p w:rsidR="0033333E" w:rsidRPr="000B379F" w:rsidRDefault="0033333E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 xml:space="preserve">- доказана </w:t>
      </w:r>
      <w:r w:rsidR="000B379F" w:rsidRPr="000B379F">
        <w:rPr>
          <w:sz w:val="28"/>
          <w:szCs w:val="28"/>
        </w:rPr>
        <w:t>положительное влияние терапии экзогенным монооксидом азота на качество жизни пациентов с БОНЧ</w:t>
      </w:r>
      <w:r w:rsidRPr="000B379F">
        <w:rPr>
          <w:sz w:val="28"/>
          <w:szCs w:val="28"/>
        </w:rPr>
        <w:t>;</w:t>
      </w:r>
    </w:p>
    <w:p w:rsidR="0033333E" w:rsidRPr="000B379F" w:rsidRDefault="0033333E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 xml:space="preserve">- </w:t>
      </w:r>
      <w:r w:rsidR="000B379F" w:rsidRPr="000B379F">
        <w:rPr>
          <w:sz w:val="28"/>
          <w:szCs w:val="28"/>
        </w:rPr>
        <w:t xml:space="preserve">доказана роль экзогенной </w:t>
      </w:r>
      <w:r w:rsidR="000B379F" w:rsidRPr="000B379F">
        <w:rPr>
          <w:sz w:val="28"/>
          <w:szCs w:val="28"/>
          <w:lang w:val="en-US"/>
        </w:rPr>
        <w:t>NO</w:t>
      </w:r>
      <w:r w:rsidR="000B379F" w:rsidRPr="000B379F">
        <w:rPr>
          <w:sz w:val="28"/>
          <w:szCs w:val="28"/>
        </w:rPr>
        <w:t>-терапии в оптимизации результатов комплексного лечения пациентов с БОНЧ</w:t>
      </w:r>
      <w:r w:rsidR="00B53312" w:rsidRPr="000B379F">
        <w:rPr>
          <w:sz w:val="28"/>
          <w:szCs w:val="28"/>
        </w:rPr>
        <w:t>.</w:t>
      </w:r>
    </w:p>
    <w:p w:rsidR="00B53312" w:rsidRPr="000B379F" w:rsidRDefault="00B53312" w:rsidP="00B53312">
      <w:pPr>
        <w:shd w:val="clear" w:color="auto" w:fill="FFFFFF"/>
        <w:overflowPunct w:val="0"/>
        <w:autoSpaceDE w:val="0"/>
        <w:spacing w:line="360" w:lineRule="auto"/>
        <w:ind w:right="-5" w:firstLine="708"/>
        <w:jc w:val="both"/>
        <w:rPr>
          <w:b/>
          <w:sz w:val="28"/>
          <w:szCs w:val="28"/>
        </w:rPr>
      </w:pPr>
      <w:r w:rsidRPr="000B379F">
        <w:rPr>
          <w:b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B53312" w:rsidRPr="000B379F" w:rsidRDefault="00B53312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 xml:space="preserve">- успешное внедрение результатов исследования позволило применить обоснованную тактику </w:t>
      </w:r>
      <w:r w:rsidR="000B379F" w:rsidRPr="000B379F">
        <w:rPr>
          <w:sz w:val="28"/>
          <w:szCs w:val="28"/>
        </w:rPr>
        <w:t>лечения</w:t>
      </w:r>
      <w:r w:rsidRPr="000B379F">
        <w:rPr>
          <w:sz w:val="28"/>
          <w:szCs w:val="28"/>
        </w:rPr>
        <w:t xml:space="preserve"> пациентов с бисфосфонатным</w:t>
      </w:r>
      <w:r w:rsidR="000B379F" w:rsidRPr="000B379F">
        <w:rPr>
          <w:sz w:val="28"/>
          <w:szCs w:val="28"/>
        </w:rPr>
        <w:t xml:space="preserve"> остеонекрозом</w:t>
      </w:r>
      <w:r w:rsidRPr="000B379F">
        <w:rPr>
          <w:sz w:val="28"/>
          <w:szCs w:val="28"/>
        </w:rPr>
        <w:t xml:space="preserve"> челюстей;</w:t>
      </w:r>
    </w:p>
    <w:p w:rsidR="000B379F" w:rsidRPr="000B379F" w:rsidRDefault="000B379F" w:rsidP="00E0573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</w:rPr>
      </w:pPr>
      <w:r w:rsidRPr="000B379F">
        <w:rPr>
          <w:sz w:val="28"/>
          <w:szCs w:val="28"/>
        </w:rPr>
        <w:t>- использование экзогенного монооксида азота, синтезированного с помощью аппарата «Плазон», возможно в амбулаторных условиях</w:t>
      </w:r>
      <w:r>
        <w:rPr>
          <w:sz w:val="28"/>
          <w:szCs w:val="28"/>
        </w:rPr>
        <w:t>;</w:t>
      </w:r>
    </w:p>
    <w:p w:rsidR="000B379F" w:rsidRPr="000B379F" w:rsidRDefault="00B53312" w:rsidP="00B53312">
      <w:pPr>
        <w:spacing w:line="360" w:lineRule="auto"/>
        <w:jc w:val="both"/>
        <w:rPr>
          <w:rFonts w:eastAsia="MS Mincho"/>
          <w:sz w:val="28"/>
          <w:szCs w:val="28"/>
        </w:rPr>
      </w:pPr>
      <w:r w:rsidRPr="000B379F">
        <w:rPr>
          <w:sz w:val="28"/>
          <w:szCs w:val="28"/>
        </w:rPr>
        <w:t xml:space="preserve">- </w:t>
      </w:r>
      <w:r w:rsidRPr="000B379F">
        <w:rPr>
          <w:rFonts w:eastAsia="MS Mincho"/>
          <w:sz w:val="28"/>
          <w:szCs w:val="28"/>
        </w:rPr>
        <w:t>результаты проведенных исследований внедрены</w:t>
      </w:r>
      <w:r w:rsidR="000B379F" w:rsidRPr="000B379F">
        <w:rPr>
          <w:rFonts w:eastAsia="MS Mincho"/>
          <w:sz w:val="28"/>
          <w:szCs w:val="28"/>
        </w:rPr>
        <w:t xml:space="preserve"> в лечебную работу отделений</w:t>
      </w:r>
      <w:r w:rsidRPr="000B379F">
        <w:rPr>
          <w:rFonts w:eastAsia="MS Mincho"/>
          <w:sz w:val="28"/>
          <w:szCs w:val="28"/>
        </w:rPr>
        <w:t xml:space="preserve"> челюстно-лицевой хирургии </w:t>
      </w:r>
      <w:r w:rsidR="000B379F" w:rsidRPr="000B379F">
        <w:rPr>
          <w:rFonts w:eastAsia="MS Mincho"/>
          <w:sz w:val="28"/>
          <w:szCs w:val="28"/>
        </w:rPr>
        <w:t xml:space="preserve">ГБУЗ СК «ГКБ СМП» г. Ставрополя и </w:t>
      </w:r>
      <w:r w:rsidR="000B379F" w:rsidRPr="000B379F">
        <w:rPr>
          <w:color w:val="000000" w:themeColor="text1"/>
          <w:sz w:val="28"/>
          <w:szCs w:val="28"/>
        </w:rPr>
        <w:t>РГБ ЛПУ "Карачаево-Черкесская республиканская клиническая больница"</w:t>
      </w:r>
      <w:r w:rsidRPr="000B379F">
        <w:rPr>
          <w:rFonts w:eastAsia="MS Mincho"/>
          <w:sz w:val="28"/>
          <w:szCs w:val="28"/>
        </w:rPr>
        <w:t xml:space="preserve">, </w:t>
      </w:r>
      <w:r w:rsidR="000B379F" w:rsidRPr="000B379F">
        <w:rPr>
          <w:rFonts w:eastAsia="MS Mincho"/>
          <w:sz w:val="28"/>
          <w:szCs w:val="28"/>
        </w:rPr>
        <w:lastRenderedPageBreak/>
        <w:t>врачей хирургических отделений</w:t>
      </w:r>
      <w:r w:rsidRPr="000B379F">
        <w:rPr>
          <w:rFonts w:eastAsia="MS Mincho"/>
          <w:sz w:val="28"/>
          <w:szCs w:val="28"/>
        </w:rPr>
        <w:t xml:space="preserve">   </w:t>
      </w:r>
      <w:r w:rsidR="000B379F" w:rsidRPr="000B379F">
        <w:rPr>
          <w:sz w:val="28"/>
          <w:szCs w:val="28"/>
        </w:rPr>
        <w:t xml:space="preserve">ГАУЗ СК «Городская стоматологическая поликлиника №1» г. Ставрополя и </w:t>
      </w:r>
      <w:r w:rsidR="000B379F" w:rsidRPr="000B379F">
        <w:rPr>
          <w:sz w:val="28"/>
          <w:szCs w:val="28"/>
          <w:lang w:val="en-US"/>
        </w:rPr>
        <w:t>OOO</w:t>
      </w:r>
      <w:r w:rsidR="000B379F" w:rsidRPr="000B379F">
        <w:rPr>
          <w:sz w:val="28"/>
          <w:szCs w:val="28"/>
        </w:rPr>
        <w:t xml:space="preserve"> «</w:t>
      </w:r>
      <w:proofErr w:type="spellStart"/>
      <w:r w:rsidR="000B379F" w:rsidRPr="000B379F">
        <w:rPr>
          <w:sz w:val="28"/>
          <w:szCs w:val="28"/>
        </w:rPr>
        <w:t>Квинтесс</w:t>
      </w:r>
      <w:proofErr w:type="spellEnd"/>
      <w:r w:rsidR="000B379F" w:rsidRPr="000B379F">
        <w:rPr>
          <w:sz w:val="28"/>
          <w:szCs w:val="28"/>
        </w:rPr>
        <w:t>-ККСП» г. Ставрополя;</w:t>
      </w:r>
    </w:p>
    <w:p w:rsidR="00B53312" w:rsidRPr="000B379F" w:rsidRDefault="00B53312" w:rsidP="00B53312">
      <w:pPr>
        <w:spacing w:line="360" w:lineRule="auto"/>
        <w:jc w:val="both"/>
        <w:rPr>
          <w:rFonts w:eastAsia="MS Mincho"/>
          <w:sz w:val="28"/>
          <w:szCs w:val="28"/>
        </w:rPr>
      </w:pPr>
      <w:r w:rsidRPr="000B379F">
        <w:rPr>
          <w:rFonts w:eastAsia="MS Mincho"/>
          <w:sz w:val="28"/>
          <w:szCs w:val="28"/>
        </w:rPr>
        <w:t>- определены практические рекомендаци</w:t>
      </w:r>
      <w:r w:rsidR="000B379F">
        <w:rPr>
          <w:rFonts w:eastAsia="MS Mincho"/>
          <w:sz w:val="28"/>
          <w:szCs w:val="28"/>
        </w:rPr>
        <w:t>и по использованию разработанной</w:t>
      </w:r>
      <w:r w:rsidRPr="000B379F">
        <w:rPr>
          <w:rFonts w:eastAsia="MS Mincho"/>
          <w:sz w:val="28"/>
          <w:szCs w:val="28"/>
        </w:rPr>
        <w:t xml:space="preserve"> методик</w:t>
      </w:r>
      <w:r w:rsidR="000B379F">
        <w:rPr>
          <w:rFonts w:eastAsia="MS Mincho"/>
          <w:sz w:val="28"/>
          <w:szCs w:val="28"/>
        </w:rPr>
        <w:t xml:space="preserve">и </w:t>
      </w:r>
      <w:r w:rsidR="000B379F">
        <w:rPr>
          <w:rFonts w:eastAsia="MS Mincho"/>
          <w:sz w:val="28"/>
          <w:szCs w:val="28"/>
          <w:lang w:val="en-US"/>
        </w:rPr>
        <w:t>NO</w:t>
      </w:r>
      <w:r w:rsidR="000B379F" w:rsidRPr="000B379F">
        <w:rPr>
          <w:rFonts w:eastAsia="MS Mincho"/>
          <w:sz w:val="28"/>
          <w:szCs w:val="28"/>
        </w:rPr>
        <w:t>-</w:t>
      </w:r>
      <w:r w:rsidR="000B379F">
        <w:rPr>
          <w:rFonts w:eastAsia="MS Mincho"/>
          <w:sz w:val="28"/>
          <w:szCs w:val="28"/>
        </w:rPr>
        <w:t>терапии</w:t>
      </w:r>
      <w:r w:rsidRPr="000B379F">
        <w:rPr>
          <w:rFonts w:eastAsia="MS Mincho"/>
          <w:sz w:val="28"/>
          <w:szCs w:val="28"/>
        </w:rPr>
        <w:t xml:space="preserve"> в клинической практике врача-стоматолога;</w:t>
      </w:r>
    </w:p>
    <w:p w:rsidR="00B53312" w:rsidRPr="000B379F" w:rsidRDefault="000B379F" w:rsidP="00B53312">
      <w:pPr>
        <w:spacing w:line="360" w:lineRule="auto"/>
        <w:jc w:val="both"/>
        <w:rPr>
          <w:rFonts w:eastAsia="MS Mincho"/>
          <w:sz w:val="28"/>
          <w:szCs w:val="28"/>
        </w:rPr>
      </w:pPr>
      <w:r w:rsidRPr="000B379F">
        <w:rPr>
          <w:rFonts w:eastAsia="MS Mincho"/>
          <w:sz w:val="28"/>
          <w:szCs w:val="28"/>
        </w:rPr>
        <w:t xml:space="preserve">- </w:t>
      </w:r>
      <w:r w:rsidR="00B53312" w:rsidRPr="000B379F">
        <w:rPr>
          <w:rFonts w:eastAsia="MS Mincho"/>
          <w:sz w:val="28"/>
          <w:szCs w:val="28"/>
        </w:rPr>
        <w:t xml:space="preserve">создана система практических рекомендаций, разработки внедрены в педагогически процесс кафедры хирургической стоматологии и челюстно-лицевой хирургии СтГМУ, </w:t>
      </w:r>
      <w:proofErr w:type="gramStart"/>
      <w:r w:rsidR="00B53312" w:rsidRPr="000B379F">
        <w:rPr>
          <w:rFonts w:eastAsia="MS Mincho"/>
          <w:sz w:val="28"/>
          <w:szCs w:val="28"/>
        </w:rPr>
        <w:t xml:space="preserve">кафедры  </w:t>
      </w:r>
      <w:r w:rsidRPr="000B379F">
        <w:rPr>
          <w:rFonts w:eastAsia="MS Mincho"/>
          <w:sz w:val="28"/>
          <w:szCs w:val="28"/>
        </w:rPr>
        <w:t>терапевтической</w:t>
      </w:r>
      <w:proofErr w:type="gramEnd"/>
      <w:r w:rsidRPr="000B379F">
        <w:rPr>
          <w:rFonts w:eastAsia="MS Mincho"/>
          <w:sz w:val="28"/>
          <w:szCs w:val="28"/>
        </w:rPr>
        <w:t xml:space="preserve"> стоматологии </w:t>
      </w:r>
      <w:r w:rsidR="00B53312" w:rsidRPr="000B379F">
        <w:rPr>
          <w:rFonts w:eastAsia="MS Mincho"/>
          <w:sz w:val="28"/>
          <w:szCs w:val="28"/>
        </w:rPr>
        <w:t>СтГМУ.</w:t>
      </w:r>
    </w:p>
    <w:p w:rsidR="00E05736" w:rsidRPr="000B379F" w:rsidRDefault="00B53312" w:rsidP="00B53312">
      <w:pPr>
        <w:spacing w:line="360" w:lineRule="auto"/>
        <w:jc w:val="both"/>
        <w:rPr>
          <w:rFonts w:eastAsia="MS Mincho"/>
          <w:sz w:val="28"/>
          <w:szCs w:val="28"/>
        </w:rPr>
      </w:pPr>
      <w:r w:rsidRPr="000B379F">
        <w:rPr>
          <w:rFonts w:eastAsia="MS Mincho"/>
          <w:sz w:val="28"/>
          <w:szCs w:val="28"/>
        </w:rPr>
        <w:t xml:space="preserve"> </w:t>
      </w:r>
      <w:r w:rsidRPr="000B379F">
        <w:rPr>
          <w:rFonts w:eastAsia="MS Mincho"/>
          <w:sz w:val="28"/>
          <w:szCs w:val="28"/>
        </w:rPr>
        <w:tab/>
        <w:t>Представ</w:t>
      </w:r>
      <w:r w:rsidR="000B379F" w:rsidRPr="000B379F">
        <w:rPr>
          <w:rFonts w:eastAsia="MS Mincho"/>
          <w:sz w:val="28"/>
          <w:szCs w:val="28"/>
        </w:rPr>
        <w:t xml:space="preserve">лены рекомендации по эффективному использованию методики экзогенной </w:t>
      </w:r>
      <w:r w:rsidR="000B379F" w:rsidRPr="000B379F">
        <w:rPr>
          <w:rFonts w:eastAsia="MS Mincho"/>
          <w:sz w:val="28"/>
          <w:szCs w:val="28"/>
          <w:lang w:val="en-US"/>
        </w:rPr>
        <w:t>NO</w:t>
      </w:r>
      <w:r w:rsidR="000B379F" w:rsidRPr="000B379F">
        <w:rPr>
          <w:rFonts w:eastAsia="MS Mincho"/>
          <w:sz w:val="28"/>
          <w:szCs w:val="28"/>
        </w:rPr>
        <w:t xml:space="preserve">-терапии в комплексном лечении </w:t>
      </w:r>
      <w:r w:rsidRPr="000B379F">
        <w:rPr>
          <w:rFonts w:eastAsia="MS Mincho"/>
          <w:sz w:val="28"/>
          <w:szCs w:val="28"/>
        </w:rPr>
        <w:t>бисфосфонатного остеонекроза челюстей у онкопациентов</w:t>
      </w:r>
      <w:r w:rsidR="000B379F" w:rsidRPr="000B379F">
        <w:rPr>
          <w:rFonts w:eastAsia="MS Mincho"/>
          <w:sz w:val="28"/>
          <w:szCs w:val="28"/>
        </w:rPr>
        <w:t>.</w:t>
      </w:r>
      <w:r w:rsidRPr="000B379F">
        <w:rPr>
          <w:rFonts w:eastAsia="MS Mincho"/>
          <w:sz w:val="28"/>
          <w:szCs w:val="28"/>
        </w:rPr>
        <w:t xml:space="preserve"> </w:t>
      </w:r>
    </w:p>
    <w:p w:rsidR="004E49C4" w:rsidRPr="00B30582" w:rsidRDefault="00B53312" w:rsidP="004E49C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30582">
        <w:rPr>
          <w:b/>
          <w:sz w:val="28"/>
          <w:szCs w:val="28"/>
        </w:rPr>
        <w:t>Оценка</w:t>
      </w:r>
      <w:r w:rsidR="00242E0A" w:rsidRPr="00B30582">
        <w:rPr>
          <w:b/>
          <w:sz w:val="28"/>
          <w:szCs w:val="28"/>
        </w:rPr>
        <w:t xml:space="preserve"> достоверности результатов</w:t>
      </w:r>
      <w:r w:rsidRPr="00B30582">
        <w:rPr>
          <w:b/>
          <w:sz w:val="28"/>
          <w:szCs w:val="28"/>
        </w:rPr>
        <w:t xml:space="preserve"> исследования выявила </w:t>
      </w:r>
      <w:r w:rsidRPr="00B30582">
        <w:rPr>
          <w:sz w:val="28"/>
          <w:szCs w:val="28"/>
        </w:rPr>
        <w:t xml:space="preserve">научную постановку задач исследования, адекватный подбор материала для исследования и достаточное число наблюдений </w:t>
      </w:r>
      <w:r w:rsidR="00B30582" w:rsidRPr="00B30582">
        <w:rPr>
          <w:sz w:val="28"/>
          <w:szCs w:val="28"/>
        </w:rPr>
        <w:t>(53</w:t>
      </w:r>
      <w:r w:rsidR="004E49C4" w:rsidRPr="00B30582">
        <w:rPr>
          <w:sz w:val="28"/>
          <w:szCs w:val="28"/>
        </w:rPr>
        <w:t xml:space="preserve"> </w:t>
      </w:r>
      <w:r w:rsidR="00B30582" w:rsidRPr="00B30582">
        <w:rPr>
          <w:sz w:val="28"/>
          <w:szCs w:val="28"/>
        </w:rPr>
        <w:t>пациента</w:t>
      </w:r>
      <w:r w:rsidR="004E49C4" w:rsidRPr="00B30582">
        <w:rPr>
          <w:sz w:val="28"/>
          <w:szCs w:val="28"/>
        </w:rPr>
        <w:t xml:space="preserve"> с </w:t>
      </w:r>
      <w:r w:rsidR="00B30582" w:rsidRPr="00B30582">
        <w:rPr>
          <w:sz w:val="28"/>
          <w:szCs w:val="28"/>
        </w:rPr>
        <w:t>бисфосфонатным остеонекрозом челюстей и онкопатологией в анамнезе</w:t>
      </w:r>
      <w:r w:rsidR="004E49C4" w:rsidRPr="00B30582">
        <w:rPr>
          <w:sz w:val="28"/>
          <w:szCs w:val="28"/>
        </w:rPr>
        <w:t>).</w:t>
      </w:r>
    </w:p>
    <w:p w:rsidR="00A92B72" w:rsidRPr="00B30582" w:rsidRDefault="00A92B72" w:rsidP="00A92B72">
      <w:pPr>
        <w:shd w:val="clear" w:color="auto" w:fill="FFFFFF"/>
        <w:overflowPunct w:val="0"/>
        <w:autoSpaceDE w:val="0"/>
        <w:spacing w:line="360" w:lineRule="auto"/>
        <w:ind w:right="-5" w:firstLine="709"/>
        <w:jc w:val="both"/>
        <w:rPr>
          <w:spacing w:val="-1"/>
          <w:sz w:val="28"/>
          <w:szCs w:val="28"/>
        </w:rPr>
      </w:pPr>
      <w:r w:rsidRPr="00B30582">
        <w:rPr>
          <w:sz w:val="28"/>
          <w:szCs w:val="28"/>
        </w:rPr>
        <w:t xml:space="preserve">В исследовании использовались современные методики, позволяющие получить достоверную </w:t>
      </w:r>
      <w:r w:rsidRPr="00B30582">
        <w:rPr>
          <w:spacing w:val="-1"/>
          <w:sz w:val="28"/>
          <w:szCs w:val="28"/>
        </w:rPr>
        <w:t xml:space="preserve">информацию о результатах </w:t>
      </w:r>
      <w:r w:rsidR="00B30582" w:rsidRPr="00B30582">
        <w:rPr>
          <w:spacing w:val="-1"/>
          <w:sz w:val="28"/>
          <w:szCs w:val="28"/>
        </w:rPr>
        <w:t>обследования и лечения</w:t>
      </w:r>
      <w:r w:rsidRPr="00B30582">
        <w:rPr>
          <w:spacing w:val="-1"/>
          <w:sz w:val="28"/>
          <w:szCs w:val="28"/>
        </w:rPr>
        <w:t xml:space="preserve"> пациентов с бисфосфонатными остеонекрозами челюстей. </w:t>
      </w:r>
    </w:p>
    <w:p w:rsidR="00496A2D" w:rsidRPr="00822BEF" w:rsidRDefault="000B379F" w:rsidP="00496A2D">
      <w:pPr>
        <w:spacing w:line="360" w:lineRule="auto"/>
        <w:ind w:firstLine="708"/>
        <w:jc w:val="both"/>
        <w:rPr>
          <w:sz w:val="28"/>
        </w:rPr>
      </w:pPr>
      <w:r>
        <w:rPr>
          <w:spacing w:val="-1"/>
          <w:sz w:val="28"/>
          <w:szCs w:val="28"/>
        </w:rPr>
        <w:t xml:space="preserve"> </w:t>
      </w:r>
      <w:r w:rsidR="00A92B72" w:rsidRPr="00496A2D">
        <w:rPr>
          <w:sz w:val="28"/>
        </w:rPr>
        <w:t xml:space="preserve">Для выполнения задач исследования отобраны 2 группы пациентов, обратившихся в отделение челюстно-лицевой хирургии ГБУЗ СК «ГКБ СМП» г. Ставрополя. </w:t>
      </w:r>
      <w:r w:rsidR="00496A2D" w:rsidRPr="00496A2D">
        <w:rPr>
          <w:sz w:val="28"/>
        </w:rPr>
        <w:t>Основная группа включала 26 человек (9 мужчин (34,61%) и 17 женщин (65,39%), средний возраст</w:t>
      </w:r>
      <w:r w:rsidR="00496A2D" w:rsidRPr="00822BEF">
        <w:rPr>
          <w:sz w:val="28"/>
        </w:rPr>
        <w:t xml:space="preserve"> </w:t>
      </w:r>
      <w:r w:rsidR="00496A2D" w:rsidRPr="00822BEF">
        <w:rPr>
          <w:color w:val="000000"/>
          <w:sz w:val="28"/>
          <w:szCs w:val="26"/>
        </w:rPr>
        <w:t xml:space="preserve">64,35±1,95 </w:t>
      </w:r>
      <w:r w:rsidR="00496A2D" w:rsidRPr="00822BEF">
        <w:rPr>
          <w:sz w:val="28"/>
        </w:rPr>
        <w:t xml:space="preserve">лет), которым была проведена терапия экзогенным монооксидом азота. Группа сравнения состояла из 27 человек (9 мужчин (33,33%) и 18 женщин (66,67%), средний возраст </w:t>
      </w:r>
      <w:r w:rsidR="00496A2D" w:rsidRPr="00822BEF">
        <w:rPr>
          <w:color w:val="000000"/>
          <w:sz w:val="28"/>
          <w:szCs w:val="26"/>
        </w:rPr>
        <w:t xml:space="preserve">64,88±1,94 </w:t>
      </w:r>
      <w:r w:rsidR="00496A2D" w:rsidRPr="00822BEF">
        <w:rPr>
          <w:sz w:val="28"/>
        </w:rPr>
        <w:t xml:space="preserve">лет), </w:t>
      </w:r>
      <w:r w:rsidR="00496A2D">
        <w:rPr>
          <w:sz w:val="28"/>
        </w:rPr>
        <w:t>пациенты получали</w:t>
      </w:r>
      <w:r w:rsidR="00496A2D" w:rsidRPr="00822BEF">
        <w:rPr>
          <w:sz w:val="28"/>
        </w:rPr>
        <w:t xml:space="preserve"> традиционное лечение (санация 0,05% р-ром хлоргексидина биглюконата).</w:t>
      </w:r>
      <w:r w:rsidR="00496A2D">
        <w:rPr>
          <w:sz w:val="28"/>
        </w:rPr>
        <w:t xml:space="preserve"> </w:t>
      </w:r>
      <w:r w:rsidR="00496A2D" w:rsidRPr="00822BEF">
        <w:rPr>
          <w:sz w:val="28"/>
        </w:rPr>
        <w:t xml:space="preserve">Обследование пациентов проводилось до начала лечения и через 14 дней после проведенного курса лечения монооксидом азота или санации 0,05% р-ром хлоргексидина биглюконата. </w:t>
      </w:r>
    </w:p>
    <w:p w:rsidR="00496A2D" w:rsidRPr="00822BEF" w:rsidRDefault="00496A2D" w:rsidP="00496A2D">
      <w:pPr>
        <w:spacing w:line="360" w:lineRule="auto"/>
        <w:ind w:firstLine="708"/>
        <w:jc w:val="both"/>
        <w:rPr>
          <w:sz w:val="28"/>
          <w:szCs w:val="28"/>
        </w:rPr>
      </w:pPr>
      <w:r w:rsidRPr="00822BEF">
        <w:rPr>
          <w:sz w:val="28"/>
        </w:rPr>
        <w:t xml:space="preserve">Методы исследования: 1) клинический (осмотр челюстно-лицевого хирурга, интерпретация общеклинических лабораторных показателей </w:t>
      </w:r>
      <w:r w:rsidRPr="00822BEF">
        <w:rPr>
          <w:sz w:val="28"/>
        </w:rPr>
        <w:lastRenderedPageBreak/>
        <w:t>пациента); 2) рентгенологический - при первичном обращении и через 1-2 месяца, далее 1 раз в 6 месяцев (ортопантомография - ОПТГ, при планируемом оперативном лечении – конусно-лучевая компьютерная томография - КЛКТ, мультиспиральная компьютерная томография - МСКТ); 3) оценка качества жизни (</w:t>
      </w:r>
      <w:r w:rsidRPr="00822BEF">
        <w:rPr>
          <w:sz w:val="28"/>
          <w:szCs w:val="28"/>
        </w:rPr>
        <w:t>специализированный стоматологический опросник «Профиль влияния стоматологического здоровья» (</w:t>
      </w:r>
      <w:proofErr w:type="spellStart"/>
      <w:r w:rsidRPr="00822BEF">
        <w:rPr>
          <w:sz w:val="28"/>
          <w:szCs w:val="28"/>
        </w:rPr>
        <w:t>Oral</w:t>
      </w:r>
      <w:proofErr w:type="spellEnd"/>
      <w:r w:rsidRPr="00822BEF">
        <w:rPr>
          <w:sz w:val="28"/>
          <w:szCs w:val="28"/>
        </w:rPr>
        <w:t xml:space="preserve"> </w:t>
      </w:r>
      <w:proofErr w:type="spellStart"/>
      <w:r w:rsidRPr="00822BEF">
        <w:rPr>
          <w:sz w:val="28"/>
          <w:szCs w:val="28"/>
        </w:rPr>
        <w:t>Health</w:t>
      </w:r>
      <w:proofErr w:type="spellEnd"/>
      <w:r w:rsidRPr="00822BEF">
        <w:rPr>
          <w:sz w:val="28"/>
          <w:szCs w:val="28"/>
        </w:rPr>
        <w:t xml:space="preserve"> </w:t>
      </w:r>
      <w:proofErr w:type="spellStart"/>
      <w:r w:rsidRPr="00822BEF">
        <w:rPr>
          <w:sz w:val="28"/>
          <w:szCs w:val="28"/>
        </w:rPr>
        <w:t>Impact</w:t>
      </w:r>
      <w:proofErr w:type="spellEnd"/>
      <w:r w:rsidRPr="00822BEF">
        <w:rPr>
          <w:sz w:val="28"/>
          <w:szCs w:val="28"/>
        </w:rPr>
        <w:t xml:space="preserve"> </w:t>
      </w:r>
      <w:proofErr w:type="spellStart"/>
      <w:r w:rsidRPr="00822BEF">
        <w:rPr>
          <w:sz w:val="28"/>
          <w:szCs w:val="28"/>
        </w:rPr>
        <w:t>Profile</w:t>
      </w:r>
      <w:proofErr w:type="spellEnd"/>
      <w:r w:rsidRPr="00822BEF">
        <w:rPr>
          <w:sz w:val="28"/>
          <w:szCs w:val="28"/>
        </w:rPr>
        <w:t xml:space="preserve">) </w:t>
      </w:r>
      <w:r w:rsidRPr="00822BEF">
        <w:rPr>
          <w:sz w:val="28"/>
          <w:szCs w:val="28"/>
          <w:lang w:val="en-US"/>
        </w:rPr>
        <w:t>OHIP</w:t>
      </w:r>
      <w:r w:rsidRPr="00822BEF">
        <w:rPr>
          <w:sz w:val="28"/>
          <w:szCs w:val="28"/>
        </w:rPr>
        <w:t>-14-</w:t>
      </w:r>
      <w:r w:rsidRPr="00822BEF">
        <w:rPr>
          <w:sz w:val="28"/>
          <w:szCs w:val="28"/>
          <w:lang w:val="en-US"/>
        </w:rPr>
        <w:t>RU</w:t>
      </w:r>
      <w:r w:rsidRPr="00822BEF">
        <w:rPr>
          <w:sz w:val="28"/>
          <w:szCs w:val="28"/>
        </w:rPr>
        <w:t>); 4) микробиологический (</w:t>
      </w:r>
      <w:r w:rsidRPr="00822BEF">
        <w:rPr>
          <w:color w:val="000000" w:themeColor="text1"/>
          <w:sz w:val="28"/>
          <w:szCs w:val="28"/>
        </w:rPr>
        <w:t xml:space="preserve">масс-спектрометрический метод </w:t>
      </w:r>
      <w:r w:rsidRPr="00822BEF">
        <w:rPr>
          <w:sz w:val="28"/>
          <w:szCs w:val="28"/>
        </w:rPr>
        <w:t xml:space="preserve">MALDI-TOF </w:t>
      </w:r>
      <w:proofErr w:type="spellStart"/>
      <w:r w:rsidRPr="00822BEF">
        <w:rPr>
          <w:sz w:val="28"/>
          <w:szCs w:val="28"/>
        </w:rPr>
        <w:t>microflex</w:t>
      </w:r>
      <w:proofErr w:type="spellEnd"/>
      <w:r w:rsidRPr="00822BEF">
        <w:rPr>
          <w:sz w:val="28"/>
          <w:szCs w:val="28"/>
        </w:rPr>
        <w:t xml:space="preserve"> с системой идентификации микроорганизмов </w:t>
      </w:r>
      <w:proofErr w:type="spellStart"/>
      <w:r w:rsidRPr="00822BEF">
        <w:rPr>
          <w:sz w:val="28"/>
          <w:szCs w:val="28"/>
        </w:rPr>
        <w:t>Biotyper</w:t>
      </w:r>
      <w:proofErr w:type="spellEnd"/>
      <w:r w:rsidRPr="00822BEF">
        <w:rPr>
          <w:sz w:val="28"/>
          <w:szCs w:val="28"/>
        </w:rPr>
        <w:t xml:space="preserve">, </w:t>
      </w:r>
      <w:proofErr w:type="spellStart"/>
      <w:r w:rsidRPr="00822BEF">
        <w:rPr>
          <w:sz w:val="28"/>
          <w:szCs w:val="28"/>
        </w:rPr>
        <w:t>Bruker</w:t>
      </w:r>
      <w:proofErr w:type="spellEnd"/>
      <w:r w:rsidRPr="00822BEF">
        <w:rPr>
          <w:sz w:val="28"/>
          <w:szCs w:val="28"/>
        </w:rPr>
        <w:t xml:space="preserve"> </w:t>
      </w:r>
      <w:proofErr w:type="spellStart"/>
      <w:r w:rsidRPr="00822BEF">
        <w:rPr>
          <w:sz w:val="28"/>
          <w:szCs w:val="28"/>
        </w:rPr>
        <w:t>Daltonics</w:t>
      </w:r>
      <w:proofErr w:type="spellEnd"/>
      <w:r w:rsidRPr="00822BEF">
        <w:rPr>
          <w:sz w:val="28"/>
          <w:szCs w:val="28"/>
        </w:rPr>
        <w:t xml:space="preserve">, США); 5) иммунологический - активность фагоцитоза гранулоцитов (АФГ) и моноцитов (АФМ) как показатели клеточного звена, уровень основных иммуноглобулинов </w:t>
      </w:r>
      <w:r w:rsidRPr="00822BEF">
        <w:rPr>
          <w:sz w:val="28"/>
          <w:szCs w:val="28"/>
          <w:lang w:val="en-US"/>
        </w:rPr>
        <w:t>A</w:t>
      </w:r>
      <w:r w:rsidRPr="00822BEF">
        <w:rPr>
          <w:sz w:val="28"/>
          <w:szCs w:val="28"/>
        </w:rPr>
        <w:t xml:space="preserve">, </w:t>
      </w:r>
      <w:r w:rsidRPr="00822BEF">
        <w:rPr>
          <w:sz w:val="28"/>
          <w:szCs w:val="28"/>
          <w:lang w:val="en-US"/>
        </w:rPr>
        <w:t>M</w:t>
      </w:r>
      <w:r w:rsidRPr="00822BEF">
        <w:rPr>
          <w:sz w:val="28"/>
          <w:szCs w:val="28"/>
        </w:rPr>
        <w:t xml:space="preserve">, </w:t>
      </w:r>
      <w:r w:rsidRPr="00822BEF">
        <w:rPr>
          <w:sz w:val="28"/>
          <w:szCs w:val="28"/>
          <w:lang w:val="en-US"/>
        </w:rPr>
        <w:t>G</w:t>
      </w:r>
      <w:r w:rsidRPr="00822BEF">
        <w:rPr>
          <w:sz w:val="28"/>
          <w:szCs w:val="28"/>
        </w:rPr>
        <w:t xml:space="preserve"> – для оценки гуморального иммунитета.  </w:t>
      </w:r>
    </w:p>
    <w:p w:rsidR="00B30582" w:rsidRPr="00822BEF" w:rsidRDefault="00496A2D" w:rsidP="00496A2D">
      <w:pPr>
        <w:pStyle w:val="a5"/>
        <w:spacing w:line="360" w:lineRule="auto"/>
        <w:ind w:firstLine="567"/>
        <w:rPr>
          <w:sz w:val="28"/>
          <w:szCs w:val="28"/>
          <w:lang w:val="en-US"/>
        </w:rPr>
      </w:pPr>
      <w:r w:rsidRPr="00822BEF">
        <w:rPr>
          <w:sz w:val="28"/>
        </w:rPr>
        <w:t xml:space="preserve">Эффективность терапии экзогенным монооксидом азота оценивалась по динамике иммунологических, микробиологических показателей, уровней маркеров костного метаболизма, изменения показателей опросника качества жизни у пациентов с бисфосфонатным остеонекрозом челюстей. Также проведен анализ рентгенологических изменений у пациентов обеих групп.  У пациентов, получавших хирургическое лечение, проводилось патоморфологическое исследования полученных образцов кости. </w:t>
      </w:r>
      <w:r w:rsidR="00A92B72" w:rsidRPr="00E310D7">
        <w:rPr>
          <w:spacing w:val="-1"/>
          <w:sz w:val="28"/>
          <w:szCs w:val="28"/>
          <w:highlight w:val="yellow"/>
        </w:rPr>
        <w:t xml:space="preserve"> </w:t>
      </w:r>
      <w:r w:rsidR="00A92B72" w:rsidRPr="00496A2D">
        <w:rPr>
          <w:spacing w:val="-1"/>
          <w:sz w:val="28"/>
          <w:szCs w:val="28"/>
        </w:rPr>
        <w:tab/>
      </w:r>
      <w:r w:rsidR="00A92B72" w:rsidRPr="00B30582">
        <w:rPr>
          <w:sz w:val="28"/>
        </w:rPr>
        <w:t>Статистическая обработка полученных результатов выполнялась в соответствии с принципами доказательной медицины</w:t>
      </w:r>
      <w:r w:rsidR="00A92B72" w:rsidRPr="00B30582">
        <w:rPr>
          <w:sz w:val="28"/>
          <w:szCs w:val="28"/>
        </w:rPr>
        <w:t xml:space="preserve">. </w:t>
      </w:r>
      <w:r w:rsidR="00B30582" w:rsidRPr="00B30582">
        <w:rPr>
          <w:color w:val="000000"/>
          <w:sz w:val="28"/>
          <w:szCs w:val="28"/>
          <w:lang w:eastAsia="ru-RU"/>
        </w:rPr>
        <w:t xml:space="preserve">Для сравнения показателей использовались: </w:t>
      </w:r>
      <w:r w:rsidR="00B30582" w:rsidRPr="00B30582">
        <w:rPr>
          <w:color w:val="000000"/>
          <w:sz w:val="28"/>
          <w:lang w:eastAsia="ru-RU"/>
        </w:rPr>
        <w:t>U-</w:t>
      </w:r>
      <w:r w:rsidR="00B30582" w:rsidRPr="00B30582">
        <w:rPr>
          <w:color w:val="000000"/>
          <w:sz w:val="28"/>
          <w:szCs w:val="28"/>
          <w:lang w:eastAsia="ru-RU"/>
        </w:rPr>
        <w:t>критерий Манна-Уитни</w:t>
      </w:r>
      <w:r w:rsidR="00B30582" w:rsidRPr="00822BEF">
        <w:rPr>
          <w:color w:val="000000"/>
          <w:sz w:val="28"/>
          <w:szCs w:val="28"/>
          <w:lang w:eastAsia="ru-RU"/>
        </w:rPr>
        <w:t xml:space="preserve">, Т-критерий </w:t>
      </w:r>
      <w:proofErr w:type="spellStart"/>
      <w:r w:rsidR="00B30582" w:rsidRPr="00822BEF">
        <w:rPr>
          <w:color w:val="000000"/>
          <w:sz w:val="28"/>
          <w:szCs w:val="28"/>
          <w:lang w:eastAsia="ru-RU"/>
        </w:rPr>
        <w:t>Вилкоксона</w:t>
      </w:r>
      <w:proofErr w:type="spellEnd"/>
      <w:r w:rsidR="00B30582" w:rsidRPr="00822BEF">
        <w:rPr>
          <w:color w:val="000000"/>
          <w:sz w:val="28"/>
          <w:szCs w:val="28"/>
          <w:lang w:eastAsia="ru-RU"/>
        </w:rPr>
        <w:t xml:space="preserve">, </w:t>
      </w:r>
      <w:r w:rsidR="00B30582" w:rsidRPr="00822BEF">
        <w:rPr>
          <w:sz w:val="28"/>
          <w:lang w:eastAsia="ru-RU"/>
        </w:rPr>
        <w:t xml:space="preserve">Н-критерий </w:t>
      </w:r>
      <w:proofErr w:type="spellStart"/>
      <w:r w:rsidR="00B30582" w:rsidRPr="00822BEF">
        <w:rPr>
          <w:sz w:val="28"/>
          <w:lang w:eastAsia="ru-RU"/>
        </w:rPr>
        <w:t>Краскела-Уоллиса</w:t>
      </w:r>
      <w:proofErr w:type="spellEnd"/>
      <w:r w:rsidR="00B30582" w:rsidRPr="00822BEF">
        <w:rPr>
          <w:sz w:val="28"/>
          <w:lang w:eastAsia="ru-RU"/>
        </w:rPr>
        <w:t>, критерий Пирсона (χ2), точный критерий Фишера (</w:t>
      </w:r>
      <w:r w:rsidR="00B30582" w:rsidRPr="00822BEF">
        <w:rPr>
          <w:sz w:val="28"/>
          <w:lang w:val="en-US" w:eastAsia="ru-RU"/>
        </w:rPr>
        <w:t>F</w:t>
      </w:r>
      <w:r w:rsidR="00B30582" w:rsidRPr="00822BEF">
        <w:rPr>
          <w:sz w:val="28"/>
          <w:lang w:eastAsia="ru-RU"/>
        </w:rPr>
        <w:t>), тест</w:t>
      </w:r>
      <w:r w:rsidR="00B30582" w:rsidRPr="00822BEF">
        <w:rPr>
          <w:bCs/>
          <w:color w:val="000000"/>
          <w:sz w:val="28"/>
          <w:szCs w:val="20"/>
          <w:shd w:val="clear" w:color="auto" w:fill="FFFFFF"/>
          <w:lang w:eastAsia="ru-RU"/>
        </w:rPr>
        <w:t xml:space="preserve"> Мак-</w:t>
      </w:r>
      <w:proofErr w:type="spellStart"/>
      <w:r w:rsidR="00B30582" w:rsidRPr="00822BEF">
        <w:rPr>
          <w:bCs/>
          <w:color w:val="000000"/>
          <w:sz w:val="28"/>
          <w:szCs w:val="20"/>
          <w:shd w:val="clear" w:color="auto" w:fill="FFFFFF"/>
          <w:lang w:eastAsia="ru-RU"/>
        </w:rPr>
        <w:t>Немара</w:t>
      </w:r>
      <w:proofErr w:type="spellEnd"/>
      <w:r w:rsidR="00B30582" w:rsidRPr="00822BEF">
        <w:rPr>
          <w:bCs/>
          <w:color w:val="000000"/>
          <w:sz w:val="28"/>
          <w:szCs w:val="20"/>
          <w:shd w:val="clear" w:color="auto" w:fill="FFFFFF"/>
          <w:lang w:eastAsia="ru-RU"/>
        </w:rPr>
        <w:t> </w:t>
      </w:r>
      <w:r w:rsidR="00B30582" w:rsidRPr="00822BEF">
        <w:rPr>
          <w:color w:val="000000"/>
          <w:sz w:val="28"/>
          <w:szCs w:val="20"/>
          <w:shd w:val="clear" w:color="auto" w:fill="FFFFFF"/>
          <w:lang w:eastAsia="ru-RU"/>
        </w:rPr>
        <w:t xml:space="preserve">с поправкой </w:t>
      </w:r>
      <w:proofErr w:type="spellStart"/>
      <w:r w:rsidR="00B30582" w:rsidRPr="00822BEF">
        <w:rPr>
          <w:color w:val="000000"/>
          <w:sz w:val="28"/>
          <w:szCs w:val="20"/>
          <w:shd w:val="clear" w:color="auto" w:fill="FFFFFF"/>
          <w:lang w:eastAsia="ru-RU"/>
        </w:rPr>
        <w:t>Йейтса</w:t>
      </w:r>
      <w:proofErr w:type="spellEnd"/>
      <w:r w:rsidR="00B30582" w:rsidRPr="00822BEF">
        <w:rPr>
          <w:color w:val="000000"/>
          <w:sz w:val="28"/>
          <w:szCs w:val="20"/>
          <w:shd w:val="clear" w:color="auto" w:fill="FFFFFF"/>
          <w:lang w:eastAsia="ru-RU"/>
        </w:rPr>
        <w:t xml:space="preserve">. </w:t>
      </w:r>
      <w:r w:rsidR="00B30582" w:rsidRPr="00822BEF">
        <w:rPr>
          <w:sz w:val="28"/>
          <w:lang w:eastAsia="ru-RU"/>
        </w:rPr>
        <w:t xml:space="preserve">Во всех случаях различия считались достоверными при уровне статистической значимости </w:t>
      </w:r>
      <w:proofErr w:type="gramStart"/>
      <w:r w:rsidR="00B30582" w:rsidRPr="00822BEF">
        <w:rPr>
          <w:sz w:val="28"/>
          <w:lang w:eastAsia="ru-RU"/>
        </w:rPr>
        <w:t>p&lt;</w:t>
      </w:r>
      <w:proofErr w:type="gramEnd"/>
      <w:r w:rsidR="00B30582" w:rsidRPr="00822BEF">
        <w:rPr>
          <w:sz w:val="28"/>
          <w:lang w:eastAsia="ru-RU"/>
        </w:rPr>
        <w:t xml:space="preserve">0,05. </w:t>
      </w:r>
      <w:r w:rsidR="00B30582" w:rsidRPr="00822BEF">
        <w:rPr>
          <w:sz w:val="28"/>
          <w:szCs w:val="28"/>
          <w:lang w:eastAsia="ru-RU"/>
        </w:rPr>
        <w:t xml:space="preserve"> </w:t>
      </w:r>
      <w:r w:rsidR="00B30582" w:rsidRPr="00822BEF">
        <w:rPr>
          <w:sz w:val="28"/>
          <w:szCs w:val="28"/>
        </w:rPr>
        <w:t>Программное</w:t>
      </w:r>
      <w:r w:rsidR="00B30582" w:rsidRPr="00822BEF">
        <w:rPr>
          <w:sz w:val="28"/>
          <w:szCs w:val="28"/>
          <w:lang w:val="en-US"/>
        </w:rPr>
        <w:t xml:space="preserve"> </w:t>
      </w:r>
      <w:r w:rsidR="00B30582" w:rsidRPr="00822BEF">
        <w:rPr>
          <w:sz w:val="28"/>
          <w:szCs w:val="28"/>
        </w:rPr>
        <w:t>обеспечение</w:t>
      </w:r>
      <w:r w:rsidR="00B30582" w:rsidRPr="00822BEF">
        <w:rPr>
          <w:sz w:val="28"/>
          <w:szCs w:val="28"/>
          <w:lang w:val="en-US"/>
        </w:rPr>
        <w:t>: Microsoft ® Office ® Excel ® 2013 (Microsoft Corp., Redmond, WA, USA), IBM</w:t>
      </w:r>
      <w:r w:rsidR="00B30582" w:rsidRPr="00822BEF">
        <w:rPr>
          <w:sz w:val="28"/>
          <w:szCs w:val="28"/>
          <w:vertAlign w:val="superscript"/>
          <w:lang w:val="en-US"/>
        </w:rPr>
        <w:t>®</w:t>
      </w:r>
      <w:r w:rsidR="00B30582" w:rsidRPr="00822BEF">
        <w:rPr>
          <w:sz w:val="28"/>
          <w:szCs w:val="28"/>
          <w:lang w:val="en-US"/>
        </w:rPr>
        <w:t xml:space="preserve"> SPSS</w:t>
      </w:r>
      <w:r w:rsidR="00B30582" w:rsidRPr="00822BEF">
        <w:rPr>
          <w:sz w:val="28"/>
          <w:szCs w:val="28"/>
          <w:vertAlign w:val="superscript"/>
          <w:lang w:val="en-US"/>
        </w:rPr>
        <w:t>®</w:t>
      </w:r>
      <w:r w:rsidR="00B30582" w:rsidRPr="00822BEF">
        <w:rPr>
          <w:sz w:val="28"/>
          <w:szCs w:val="28"/>
          <w:lang w:val="en-US"/>
        </w:rPr>
        <w:t xml:space="preserve"> Statistics 23.0 (IBM Corp., Armonk, NY, USA).</w:t>
      </w:r>
    </w:p>
    <w:p w:rsidR="003610C1" w:rsidRPr="00B30582" w:rsidRDefault="003610C1" w:rsidP="00072226">
      <w:pPr>
        <w:shd w:val="clear" w:color="auto" w:fill="FFFFFF"/>
        <w:overflowPunct w:val="0"/>
        <w:autoSpaceDE w:val="0"/>
        <w:spacing w:line="360" w:lineRule="auto"/>
        <w:ind w:right="-5"/>
        <w:jc w:val="both"/>
        <w:rPr>
          <w:sz w:val="28"/>
          <w:szCs w:val="28"/>
          <w:highlight w:val="yellow"/>
          <w:lang w:val="en-US"/>
        </w:rPr>
      </w:pPr>
    </w:p>
    <w:p w:rsidR="004E49C4" w:rsidRPr="00B30582" w:rsidRDefault="004E49C4" w:rsidP="004E49C4">
      <w:pPr>
        <w:shd w:val="clear" w:color="auto" w:fill="FFFFFF"/>
        <w:overflowPunct w:val="0"/>
        <w:autoSpaceDE w:val="0"/>
        <w:spacing w:line="360" w:lineRule="auto"/>
        <w:ind w:right="-5" w:firstLine="567"/>
        <w:jc w:val="both"/>
        <w:rPr>
          <w:sz w:val="32"/>
          <w:szCs w:val="28"/>
        </w:rPr>
      </w:pPr>
      <w:r w:rsidRPr="00B30582">
        <w:rPr>
          <w:sz w:val="28"/>
        </w:rPr>
        <w:lastRenderedPageBreak/>
        <w:t xml:space="preserve">Диссертационная работа </w:t>
      </w:r>
      <w:r w:rsidR="00496A2D" w:rsidRPr="00B30582">
        <w:rPr>
          <w:sz w:val="28"/>
        </w:rPr>
        <w:t>и опубликованные</w:t>
      </w:r>
      <w:r w:rsidRPr="00B30582">
        <w:rPr>
          <w:sz w:val="28"/>
        </w:rPr>
        <w:t xml:space="preserve"> по теме диссертации материалы не содержат недостоверных данных. Текст диссертации и автореферата диссертации, представленные в сети «Интернет», полностью соответствуют оригинальному тексту рукописей.</w:t>
      </w:r>
    </w:p>
    <w:p w:rsidR="00B11C26" w:rsidRPr="00B30582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B30582">
        <w:rPr>
          <w:b/>
          <w:sz w:val="28"/>
          <w:szCs w:val="28"/>
        </w:rPr>
        <w:t>Практическая значимость</w:t>
      </w:r>
    </w:p>
    <w:p w:rsidR="00B30582" w:rsidRPr="00822BEF" w:rsidRDefault="00B30582" w:rsidP="00B30582">
      <w:pPr>
        <w:pStyle w:val="a3"/>
        <w:tabs>
          <w:tab w:val="left" w:pos="826"/>
        </w:tabs>
        <w:spacing w:before="0" w:line="360" w:lineRule="auto"/>
        <w:ind w:left="0" w:right="109"/>
        <w:jc w:val="both"/>
        <w:rPr>
          <w:b/>
          <w:color w:val="000000" w:themeColor="text1"/>
          <w:spacing w:val="-1"/>
          <w:lang w:val="ru-RU"/>
        </w:rPr>
      </w:pPr>
      <w:r w:rsidRPr="00B30582">
        <w:rPr>
          <w:color w:val="000000" w:themeColor="text1"/>
          <w:lang w:val="ru-RU"/>
        </w:rPr>
        <w:tab/>
        <w:t>Полученные данные о распространенности бисфосфонатного</w:t>
      </w:r>
      <w:r w:rsidRPr="00822BEF">
        <w:rPr>
          <w:color w:val="000000" w:themeColor="text1"/>
          <w:lang w:val="ru-RU"/>
        </w:rPr>
        <w:t xml:space="preserve"> остеонекроза челюстей указывают на постоянное место заболевания в структуре челюстно-лицевой патологии, что обусловливает актуальность и практическую значимость проведенной работы. Выводы и практические рекомендации настоящего диссертационного исследования могут быть использованы для обучения врачей челюстно-лицевых хирургов, врачей стоматологов-хирургов методам обследования и лечения данной группы больных. Внедрение в комплексное лечение пациентов с БОНЧ терапии экзогенным монооксидом азота позволит повысить количество положительных клинических исходов для данной группы больных, а также сократить сроки их предоперационной подготовки.</w:t>
      </w:r>
    </w:p>
    <w:p w:rsidR="00242E0A" w:rsidRPr="00313E1A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313E1A">
        <w:rPr>
          <w:b/>
          <w:sz w:val="28"/>
          <w:szCs w:val="28"/>
        </w:rPr>
        <w:t>Внедрение в практику</w:t>
      </w:r>
    </w:p>
    <w:p w:rsidR="00E310D7" w:rsidRPr="00822BEF" w:rsidRDefault="00E310D7" w:rsidP="00E310D7">
      <w:pPr>
        <w:spacing w:line="360" w:lineRule="auto"/>
        <w:ind w:firstLine="708"/>
        <w:jc w:val="both"/>
        <w:rPr>
          <w:color w:val="000000" w:themeColor="text1"/>
          <w:spacing w:val="-4"/>
          <w:sz w:val="28"/>
          <w:szCs w:val="28"/>
        </w:rPr>
      </w:pPr>
      <w:r w:rsidRPr="00822BEF">
        <w:rPr>
          <w:color w:val="000000" w:themeColor="text1"/>
          <w:spacing w:val="-4"/>
          <w:sz w:val="28"/>
          <w:szCs w:val="28"/>
        </w:rPr>
        <w:t xml:space="preserve">Результаты научных исследований по теме диссертации, практические рекомендации внедрены в работу отделения челюстно-лицевой хирургии ГБУЗ СК «Городская клиническая больница скорой медицинской помощи» г. Ставрополя, </w:t>
      </w:r>
      <w:r w:rsidRPr="00822BEF">
        <w:rPr>
          <w:sz w:val="28"/>
          <w:szCs w:val="28"/>
        </w:rPr>
        <w:t xml:space="preserve"> хирургического отделения ГАУЗ СК «Городская стоматологическая поликлиника №1» г. Ставрополя, хирургического отделения </w:t>
      </w:r>
      <w:r w:rsidRPr="00822BEF">
        <w:rPr>
          <w:sz w:val="28"/>
          <w:szCs w:val="28"/>
          <w:lang w:val="en-US"/>
        </w:rPr>
        <w:t>OOO</w:t>
      </w:r>
      <w:r w:rsidRPr="00822BEF">
        <w:rPr>
          <w:sz w:val="28"/>
          <w:szCs w:val="28"/>
        </w:rPr>
        <w:t xml:space="preserve"> «</w:t>
      </w:r>
      <w:proofErr w:type="spellStart"/>
      <w:r w:rsidRPr="00822BEF">
        <w:rPr>
          <w:sz w:val="28"/>
          <w:szCs w:val="28"/>
        </w:rPr>
        <w:t>Квинтесс</w:t>
      </w:r>
      <w:proofErr w:type="spellEnd"/>
      <w:r w:rsidRPr="00822BEF">
        <w:rPr>
          <w:sz w:val="28"/>
          <w:szCs w:val="28"/>
        </w:rPr>
        <w:t xml:space="preserve">-ККСП» г. Ставрополя, отделения челюстно-лицевой и </w:t>
      </w:r>
      <w:r w:rsidRPr="00822BEF">
        <w:rPr>
          <w:color w:val="000000" w:themeColor="text1"/>
          <w:sz w:val="28"/>
          <w:szCs w:val="28"/>
        </w:rPr>
        <w:t>пластической хирургии РГБ ЛПУ "Карачаево-Черкесская республиканская клиническая больница"</w:t>
      </w:r>
      <w:r w:rsidRPr="00822BEF">
        <w:rPr>
          <w:color w:val="000000" w:themeColor="text1"/>
          <w:spacing w:val="-4"/>
          <w:sz w:val="28"/>
          <w:szCs w:val="28"/>
        </w:rPr>
        <w:t>, используются для обучения студентов и ординаторов кафедр хирургической стоматологии и челюстно-лицевой хирургии, терапевтической стоматологии Ставропольского государственного медицинского университета.</w:t>
      </w:r>
    </w:p>
    <w:p w:rsidR="00242E0A" w:rsidRPr="00220F75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220F75">
        <w:rPr>
          <w:b/>
          <w:sz w:val="28"/>
          <w:szCs w:val="28"/>
        </w:rPr>
        <w:t>Соответствие диссертации медицинским специальностям</w:t>
      </w:r>
    </w:p>
    <w:p w:rsidR="00242E0A" w:rsidRPr="00220F75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20F75">
        <w:rPr>
          <w:sz w:val="28"/>
          <w:szCs w:val="28"/>
        </w:rPr>
        <w:lastRenderedPageBreak/>
        <w:t>По характеру решаемых задач, контингенту обследуемых пациентов и используемых методов исследования диссертация полностью соответствует специальности 14.01.1</w:t>
      </w:r>
      <w:r w:rsidR="004C780B">
        <w:rPr>
          <w:sz w:val="28"/>
          <w:szCs w:val="28"/>
        </w:rPr>
        <w:t>4</w:t>
      </w:r>
      <w:r w:rsidRPr="00220F75">
        <w:rPr>
          <w:sz w:val="28"/>
          <w:szCs w:val="28"/>
        </w:rPr>
        <w:t xml:space="preserve"> – </w:t>
      </w:r>
      <w:r w:rsidR="004C780B">
        <w:rPr>
          <w:sz w:val="28"/>
          <w:szCs w:val="28"/>
        </w:rPr>
        <w:t>стоматология</w:t>
      </w:r>
      <w:r w:rsidRPr="00220F75">
        <w:rPr>
          <w:sz w:val="28"/>
          <w:szCs w:val="28"/>
        </w:rPr>
        <w:t xml:space="preserve">. </w:t>
      </w:r>
    </w:p>
    <w:p w:rsidR="00A028DD" w:rsidRPr="00D10CB5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D10CB5">
        <w:rPr>
          <w:b/>
          <w:sz w:val="28"/>
          <w:szCs w:val="28"/>
        </w:rPr>
        <w:t>Публикации</w:t>
      </w:r>
    </w:p>
    <w:p w:rsidR="002902BA" w:rsidRPr="00D10CB5" w:rsidRDefault="00242E0A" w:rsidP="00E0573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CB5">
        <w:rPr>
          <w:sz w:val="28"/>
          <w:szCs w:val="28"/>
        </w:rPr>
        <w:t>По</w:t>
      </w:r>
      <w:r w:rsidR="00E14A05" w:rsidRPr="00D10CB5">
        <w:rPr>
          <w:sz w:val="28"/>
          <w:szCs w:val="28"/>
        </w:rPr>
        <w:t xml:space="preserve"> теме диссертации опубликованы </w:t>
      </w:r>
      <w:r w:rsidR="00D10CB5" w:rsidRPr="00D10CB5">
        <w:rPr>
          <w:sz w:val="28"/>
          <w:szCs w:val="28"/>
        </w:rPr>
        <w:t>12</w:t>
      </w:r>
      <w:r w:rsidR="00E14A05" w:rsidRPr="00D10CB5">
        <w:rPr>
          <w:sz w:val="28"/>
          <w:szCs w:val="28"/>
        </w:rPr>
        <w:t xml:space="preserve"> печатных</w:t>
      </w:r>
      <w:r w:rsidRPr="00D10CB5">
        <w:rPr>
          <w:sz w:val="28"/>
          <w:szCs w:val="28"/>
        </w:rPr>
        <w:t xml:space="preserve"> работ, из них</w:t>
      </w:r>
      <w:r w:rsidR="00220F75" w:rsidRPr="00D10CB5">
        <w:rPr>
          <w:sz w:val="28"/>
          <w:szCs w:val="28"/>
        </w:rPr>
        <w:t xml:space="preserve"> 4</w:t>
      </w:r>
      <w:r w:rsidRPr="00D10CB5">
        <w:rPr>
          <w:sz w:val="28"/>
          <w:szCs w:val="28"/>
        </w:rPr>
        <w:t xml:space="preserve"> -  в журналах, рецензируемых ВАК </w:t>
      </w:r>
      <w:proofErr w:type="spellStart"/>
      <w:r w:rsidRPr="00D10CB5">
        <w:rPr>
          <w:sz w:val="28"/>
          <w:szCs w:val="28"/>
        </w:rPr>
        <w:t>Минобрнауки</w:t>
      </w:r>
      <w:proofErr w:type="spellEnd"/>
      <w:r w:rsidRPr="00D10CB5">
        <w:rPr>
          <w:sz w:val="28"/>
          <w:szCs w:val="28"/>
        </w:rPr>
        <w:t xml:space="preserve"> РФ. </w:t>
      </w:r>
    </w:p>
    <w:p w:rsidR="002902BA" w:rsidRPr="00D10CB5" w:rsidRDefault="002902BA" w:rsidP="00A028DD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D10CB5">
        <w:rPr>
          <w:sz w:val="28"/>
          <w:szCs w:val="28"/>
        </w:rPr>
        <w:t>Диссертационный совет рекомендует опубликовать методические рекомендации для врачей хирургов по материалам диссертационной работы.</w:t>
      </w:r>
    </w:p>
    <w:p w:rsidR="002902BA" w:rsidRPr="00D10CB5" w:rsidRDefault="002902BA" w:rsidP="00E0573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CB5">
        <w:rPr>
          <w:sz w:val="28"/>
          <w:szCs w:val="28"/>
        </w:rPr>
        <w:t>Некорректных заимствований не выявлено. Оригинал текста диссертации соответствует размещенному на сайте.</w:t>
      </w:r>
    </w:p>
    <w:p w:rsidR="00242E0A" w:rsidRPr="00D10CB5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D10CB5">
        <w:rPr>
          <w:b/>
          <w:sz w:val="28"/>
          <w:szCs w:val="28"/>
        </w:rPr>
        <w:t>Заключение</w:t>
      </w:r>
    </w:p>
    <w:p w:rsidR="003B3A66" w:rsidRPr="00D10CB5" w:rsidRDefault="00242E0A" w:rsidP="002902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CB5">
        <w:rPr>
          <w:sz w:val="28"/>
          <w:szCs w:val="28"/>
        </w:rPr>
        <w:t xml:space="preserve">Диссертация </w:t>
      </w:r>
      <w:r w:rsidR="00D10CB5" w:rsidRPr="00D10CB5">
        <w:rPr>
          <w:sz w:val="28"/>
          <w:szCs w:val="28"/>
        </w:rPr>
        <w:t>Эбзеева Азнаура Казимовича</w:t>
      </w:r>
      <w:r w:rsidR="00E14A05" w:rsidRPr="00D10CB5">
        <w:rPr>
          <w:sz w:val="28"/>
          <w:szCs w:val="28"/>
        </w:rPr>
        <w:t xml:space="preserve"> на </w:t>
      </w:r>
      <w:r w:rsidRPr="00D10CB5">
        <w:rPr>
          <w:sz w:val="28"/>
          <w:szCs w:val="28"/>
        </w:rPr>
        <w:t>тему: «</w:t>
      </w:r>
      <w:r w:rsidR="00D10CB5" w:rsidRPr="00D10CB5">
        <w:rPr>
          <w:sz w:val="28"/>
          <w:szCs w:val="28"/>
        </w:rPr>
        <w:t>Применение экзогенного монооксида азота в комплексном лечении бисфосфонатного остеонекроза челюстей у пациентов с онкопатологией</w:t>
      </w:r>
      <w:r w:rsidRPr="00D10CB5">
        <w:rPr>
          <w:sz w:val="28"/>
          <w:szCs w:val="28"/>
        </w:rPr>
        <w:t>», выполненная под руководством докт</w:t>
      </w:r>
      <w:r w:rsidR="00E14A05" w:rsidRPr="00D10CB5">
        <w:rPr>
          <w:sz w:val="28"/>
          <w:szCs w:val="28"/>
        </w:rPr>
        <w:t xml:space="preserve">ора медицинских наук, доцента </w:t>
      </w:r>
      <w:r w:rsidR="004C780B" w:rsidRPr="00D10CB5">
        <w:rPr>
          <w:sz w:val="28"/>
          <w:szCs w:val="28"/>
        </w:rPr>
        <w:t>Д.Ю. Христофорандо</w:t>
      </w:r>
      <w:r w:rsidRPr="00D10CB5">
        <w:rPr>
          <w:sz w:val="28"/>
          <w:szCs w:val="28"/>
        </w:rPr>
        <w:t>, является законченной научно-квалификационной работ</w:t>
      </w:r>
      <w:r w:rsidR="003B3A66" w:rsidRPr="00D10CB5">
        <w:rPr>
          <w:sz w:val="28"/>
          <w:szCs w:val="28"/>
        </w:rPr>
        <w:t>ой и содержит решение актуальной научной</w:t>
      </w:r>
      <w:r w:rsidRPr="00D10CB5">
        <w:rPr>
          <w:sz w:val="28"/>
          <w:szCs w:val="28"/>
        </w:rPr>
        <w:t xml:space="preserve"> задач</w:t>
      </w:r>
      <w:r w:rsidR="003B3A66" w:rsidRPr="00D10CB5">
        <w:rPr>
          <w:sz w:val="28"/>
          <w:szCs w:val="28"/>
        </w:rPr>
        <w:t xml:space="preserve">и – улучшение </w:t>
      </w:r>
      <w:r w:rsidR="00D10CB5" w:rsidRPr="00D10CB5">
        <w:rPr>
          <w:sz w:val="28"/>
          <w:szCs w:val="28"/>
        </w:rPr>
        <w:t>результатов лечения бисфосфонатного остеонекроза</w:t>
      </w:r>
      <w:r w:rsidR="003B3A66" w:rsidRPr="00D10CB5">
        <w:rPr>
          <w:sz w:val="28"/>
          <w:szCs w:val="28"/>
        </w:rPr>
        <w:t xml:space="preserve"> челюстей у онкопациентов, способствующее улучшению стоматологической помощи населению</w:t>
      </w:r>
      <w:r w:rsidRPr="00D10CB5">
        <w:rPr>
          <w:sz w:val="28"/>
          <w:szCs w:val="28"/>
        </w:rPr>
        <w:t xml:space="preserve">. </w:t>
      </w:r>
    </w:p>
    <w:p w:rsidR="002902BA" w:rsidRPr="00D10CB5" w:rsidRDefault="003B3A66" w:rsidP="003B3A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CB5">
        <w:rPr>
          <w:sz w:val="28"/>
          <w:szCs w:val="28"/>
        </w:rPr>
        <w:t xml:space="preserve">Диссертация не содержит недостоверных сведений об опубликованных соискателем ученой степени работах, в которых изложены основные научные результаты диссертации. </w:t>
      </w:r>
      <w:r w:rsidR="00242E0A" w:rsidRPr="00D10CB5">
        <w:rPr>
          <w:sz w:val="28"/>
          <w:szCs w:val="28"/>
        </w:rPr>
        <w:t>Содержание работы соответствует специальности 14.01.1</w:t>
      </w:r>
      <w:r w:rsidR="004C780B" w:rsidRPr="00D10CB5">
        <w:rPr>
          <w:sz w:val="28"/>
          <w:szCs w:val="28"/>
        </w:rPr>
        <w:t>4</w:t>
      </w:r>
      <w:r w:rsidR="00242E0A" w:rsidRPr="00D10CB5">
        <w:rPr>
          <w:sz w:val="28"/>
          <w:szCs w:val="28"/>
        </w:rPr>
        <w:t xml:space="preserve"> – </w:t>
      </w:r>
      <w:r w:rsidR="004C780B" w:rsidRPr="00D10CB5">
        <w:rPr>
          <w:sz w:val="28"/>
          <w:szCs w:val="28"/>
        </w:rPr>
        <w:t>стоматология</w:t>
      </w:r>
      <w:r w:rsidR="00242E0A" w:rsidRPr="00D10CB5">
        <w:rPr>
          <w:sz w:val="28"/>
          <w:szCs w:val="28"/>
        </w:rPr>
        <w:t>. Диссертация отвечает требованиям п.9 «Положение о порядке присуждения ученых степеней», утвержденного постановлением правительства РФ №842 от 24.09.2013 г.,</w:t>
      </w:r>
      <w:r w:rsidRPr="00D10CB5">
        <w:rPr>
          <w:sz w:val="28"/>
          <w:szCs w:val="28"/>
        </w:rPr>
        <w:t xml:space="preserve"> №842 (в редакции постановления Правительства РФ от 21.04.2016 №335),</w:t>
      </w:r>
      <w:r w:rsidR="00242E0A" w:rsidRPr="00D10CB5">
        <w:rPr>
          <w:sz w:val="28"/>
          <w:szCs w:val="28"/>
        </w:rPr>
        <w:t xml:space="preserve"> предъявляемым к диссертациям на соискание</w:t>
      </w:r>
      <w:r w:rsidR="00A4421C" w:rsidRPr="00D10CB5">
        <w:rPr>
          <w:sz w:val="28"/>
          <w:szCs w:val="28"/>
        </w:rPr>
        <w:t xml:space="preserve"> ученой степени кандидата наук,</w:t>
      </w:r>
      <w:r w:rsidR="0027233A" w:rsidRPr="00D10CB5">
        <w:rPr>
          <w:sz w:val="28"/>
          <w:szCs w:val="28"/>
        </w:rPr>
        <w:t xml:space="preserve"> </w:t>
      </w:r>
      <w:r w:rsidR="006E6B6C" w:rsidRPr="00D10CB5">
        <w:rPr>
          <w:color w:val="auto"/>
          <w:sz w:val="28"/>
          <w:szCs w:val="28"/>
        </w:rPr>
        <w:t xml:space="preserve">а </w:t>
      </w:r>
      <w:r w:rsidRPr="00D10CB5">
        <w:rPr>
          <w:color w:val="auto"/>
          <w:sz w:val="28"/>
          <w:szCs w:val="28"/>
        </w:rPr>
        <w:t xml:space="preserve">ее </w:t>
      </w:r>
      <w:r w:rsidR="006E6B6C" w:rsidRPr="00D10CB5">
        <w:rPr>
          <w:color w:val="auto"/>
          <w:sz w:val="28"/>
          <w:szCs w:val="28"/>
        </w:rPr>
        <w:t>автор</w:t>
      </w:r>
      <w:r w:rsidRPr="00D10CB5">
        <w:rPr>
          <w:color w:val="auto"/>
          <w:sz w:val="28"/>
          <w:szCs w:val="28"/>
        </w:rPr>
        <w:t xml:space="preserve">, </w:t>
      </w:r>
      <w:r w:rsidR="00D10CB5" w:rsidRPr="00D10CB5">
        <w:rPr>
          <w:color w:val="auto"/>
          <w:sz w:val="28"/>
          <w:szCs w:val="28"/>
        </w:rPr>
        <w:t>Эбзеев Азнаур Казимович</w:t>
      </w:r>
      <w:r w:rsidRPr="00D10CB5">
        <w:rPr>
          <w:color w:val="auto"/>
          <w:sz w:val="28"/>
          <w:szCs w:val="28"/>
        </w:rPr>
        <w:t>,</w:t>
      </w:r>
      <w:r w:rsidR="006E6B6C" w:rsidRPr="00D10CB5">
        <w:rPr>
          <w:color w:val="auto"/>
          <w:sz w:val="28"/>
          <w:szCs w:val="28"/>
        </w:rPr>
        <w:t xml:space="preserve"> заслуживает присуждения искомой степени кандидата медицинских наук по специальности 14.01.1</w:t>
      </w:r>
      <w:r w:rsidR="004C780B" w:rsidRPr="00D10CB5">
        <w:rPr>
          <w:color w:val="auto"/>
          <w:sz w:val="28"/>
          <w:szCs w:val="28"/>
        </w:rPr>
        <w:t>4</w:t>
      </w:r>
      <w:r w:rsidR="00A4421C" w:rsidRPr="00D10CB5">
        <w:rPr>
          <w:color w:val="auto"/>
          <w:sz w:val="28"/>
          <w:szCs w:val="28"/>
        </w:rPr>
        <w:t xml:space="preserve"> – </w:t>
      </w:r>
      <w:r w:rsidR="004C780B" w:rsidRPr="00D10CB5">
        <w:rPr>
          <w:color w:val="auto"/>
          <w:sz w:val="28"/>
          <w:szCs w:val="28"/>
        </w:rPr>
        <w:t>стоматология.</w:t>
      </w:r>
    </w:p>
    <w:p w:rsidR="00242E0A" w:rsidRPr="00D10CB5" w:rsidRDefault="00242E0A" w:rsidP="002902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0CB5">
        <w:rPr>
          <w:sz w:val="28"/>
          <w:szCs w:val="28"/>
        </w:rPr>
        <w:lastRenderedPageBreak/>
        <w:t xml:space="preserve">На заседании </w:t>
      </w:r>
      <w:r w:rsidR="004E49C4" w:rsidRPr="00D10CB5">
        <w:rPr>
          <w:sz w:val="28"/>
          <w:szCs w:val="28"/>
        </w:rPr>
        <w:t xml:space="preserve">от </w:t>
      </w:r>
      <w:r w:rsidRPr="00D10CB5">
        <w:rPr>
          <w:sz w:val="28"/>
          <w:szCs w:val="28"/>
        </w:rPr>
        <w:t>«</w:t>
      </w:r>
      <w:r w:rsidR="004C780B" w:rsidRPr="00D10CB5">
        <w:rPr>
          <w:sz w:val="28"/>
          <w:szCs w:val="28"/>
        </w:rPr>
        <w:t>_</w:t>
      </w:r>
      <w:r w:rsidR="00956D4A">
        <w:rPr>
          <w:sz w:val="28"/>
          <w:szCs w:val="28"/>
        </w:rPr>
        <w:t>25</w:t>
      </w:r>
      <w:proofErr w:type="gramStart"/>
      <w:r w:rsidR="004C780B" w:rsidRPr="00D10CB5">
        <w:rPr>
          <w:sz w:val="28"/>
          <w:szCs w:val="28"/>
        </w:rPr>
        <w:t>_»_</w:t>
      </w:r>
      <w:proofErr w:type="gramEnd"/>
      <w:r w:rsidR="004C780B" w:rsidRPr="00D10CB5">
        <w:rPr>
          <w:sz w:val="28"/>
          <w:szCs w:val="28"/>
        </w:rPr>
        <w:t>___</w:t>
      </w:r>
      <w:r w:rsidR="00956D4A">
        <w:rPr>
          <w:sz w:val="28"/>
          <w:szCs w:val="28"/>
        </w:rPr>
        <w:t>05</w:t>
      </w:r>
      <w:r w:rsidR="004C780B" w:rsidRPr="00D10CB5">
        <w:rPr>
          <w:sz w:val="28"/>
          <w:szCs w:val="28"/>
        </w:rPr>
        <w:t>__</w:t>
      </w:r>
      <w:r w:rsidR="00D10CB5" w:rsidRPr="00D10CB5">
        <w:rPr>
          <w:sz w:val="28"/>
          <w:szCs w:val="28"/>
        </w:rPr>
        <w:t xml:space="preserve"> 2021</w:t>
      </w:r>
      <w:r w:rsidRPr="00D10CB5">
        <w:rPr>
          <w:sz w:val="28"/>
          <w:szCs w:val="28"/>
        </w:rPr>
        <w:t xml:space="preserve"> г. </w:t>
      </w:r>
      <w:r w:rsidR="00E05736" w:rsidRPr="00D10CB5">
        <w:rPr>
          <w:sz w:val="28"/>
          <w:szCs w:val="28"/>
        </w:rPr>
        <w:t xml:space="preserve"> </w:t>
      </w:r>
      <w:r w:rsidR="00E05736" w:rsidRPr="00D10CB5">
        <w:rPr>
          <w:sz w:val="28"/>
          <w:szCs w:val="25"/>
          <w:shd w:val="clear" w:color="auto" w:fill="FFFFFF"/>
        </w:rPr>
        <w:t xml:space="preserve">на основании заслушанного доклада, обсуждения, выступления оппонентов </w:t>
      </w:r>
      <w:r w:rsidRPr="00D10CB5">
        <w:rPr>
          <w:sz w:val="28"/>
          <w:szCs w:val="28"/>
        </w:rPr>
        <w:t xml:space="preserve">диссертационный совет принял решение присудить </w:t>
      </w:r>
      <w:r w:rsidR="00D10CB5" w:rsidRPr="00D10CB5">
        <w:rPr>
          <w:sz w:val="28"/>
          <w:szCs w:val="28"/>
        </w:rPr>
        <w:t>Эбзееву Азнауру Казимовичу</w:t>
      </w:r>
      <w:r w:rsidR="004C780B" w:rsidRPr="00D10CB5">
        <w:rPr>
          <w:sz w:val="28"/>
          <w:szCs w:val="28"/>
        </w:rPr>
        <w:t xml:space="preserve"> у</w:t>
      </w:r>
      <w:r w:rsidRPr="00D10CB5">
        <w:rPr>
          <w:sz w:val="28"/>
          <w:szCs w:val="28"/>
        </w:rPr>
        <w:t>ченую степ</w:t>
      </w:r>
      <w:r w:rsidR="003C3AEB" w:rsidRPr="00D10CB5">
        <w:rPr>
          <w:sz w:val="28"/>
          <w:szCs w:val="28"/>
        </w:rPr>
        <w:t>ень кандидата медицинских наук.</w:t>
      </w:r>
    </w:p>
    <w:p w:rsidR="00242E0A" w:rsidRPr="00D10CB5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D10CB5">
        <w:rPr>
          <w:sz w:val="28"/>
          <w:szCs w:val="28"/>
        </w:rPr>
        <w:t>При проведении тайного голосования диссертационный совет в количестве __</w:t>
      </w:r>
      <w:r w:rsidR="00956D4A">
        <w:rPr>
          <w:sz w:val="28"/>
          <w:szCs w:val="28"/>
        </w:rPr>
        <w:t>25</w:t>
      </w:r>
      <w:r w:rsidRPr="00D10CB5">
        <w:rPr>
          <w:sz w:val="28"/>
          <w:szCs w:val="28"/>
        </w:rPr>
        <w:t>__ человек, из них __</w:t>
      </w:r>
      <w:r w:rsidR="00956D4A">
        <w:rPr>
          <w:sz w:val="28"/>
          <w:szCs w:val="28"/>
        </w:rPr>
        <w:t>9</w:t>
      </w:r>
      <w:r w:rsidRPr="00D10CB5">
        <w:rPr>
          <w:sz w:val="28"/>
          <w:szCs w:val="28"/>
        </w:rPr>
        <w:t>__</w:t>
      </w:r>
      <w:r w:rsidR="003C3AEB" w:rsidRPr="00D10CB5">
        <w:rPr>
          <w:sz w:val="28"/>
          <w:szCs w:val="28"/>
        </w:rPr>
        <w:t xml:space="preserve"> </w:t>
      </w:r>
      <w:r w:rsidRPr="00D10CB5">
        <w:rPr>
          <w:sz w:val="28"/>
          <w:szCs w:val="28"/>
        </w:rPr>
        <w:t>докторов наук по специальности 14.01.1</w:t>
      </w:r>
      <w:r w:rsidR="004C780B" w:rsidRPr="00D10CB5">
        <w:rPr>
          <w:sz w:val="28"/>
          <w:szCs w:val="28"/>
        </w:rPr>
        <w:t>4</w:t>
      </w:r>
      <w:r w:rsidRPr="00D10CB5">
        <w:rPr>
          <w:sz w:val="28"/>
          <w:szCs w:val="28"/>
        </w:rPr>
        <w:t xml:space="preserve"> – </w:t>
      </w:r>
      <w:r w:rsidR="004C780B" w:rsidRPr="00D10CB5">
        <w:rPr>
          <w:sz w:val="28"/>
          <w:szCs w:val="28"/>
        </w:rPr>
        <w:t>стоматология</w:t>
      </w:r>
      <w:r w:rsidRPr="00D10CB5">
        <w:rPr>
          <w:sz w:val="28"/>
          <w:szCs w:val="28"/>
        </w:rPr>
        <w:t>, участвовавших в заседании, из __</w:t>
      </w:r>
      <w:r w:rsidR="00956D4A">
        <w:rPr>
          <w:sz w:val="28"/>
          <w:szCs w:val="28"/>
        </w:rPr>
        <w:t>29</w:t>
      </w:r>
      <w:r w:rsidRPr="00D10CB5">
        <w:rPr>
          <w:sz w:val="28"/>
          <w:szCs w:val="28"/>
        </w:rPr>
        <w:t xml:space="preserve">__ человек, входящих в состав совета, проголосовали: за </w:t>
      </w:r>
      <w:r w:rsidR="00586724" w:rsidRPr="00D10CB5">
        <w:rPr>
          <w:sz w:val="28"/>
          <w:szCs w:val="28"/>
        </w:rPr>
        <w:t>–</w:t>
      </w:r>
      <w:r w:rsidR="004C780B" w:rsidRPr="00D10CB5">
        <w:rPr>
          <w:sz w:val="28"/>
          <w:szCs w:val="28"/>
        </w:rPr>
        <w:t xml:space="preserve"> _</w:t>
      </w:r>
      <w:r w:rsidR="00956D4A">
        <w:rPr>
          <w:sz w:val="28"/>
          <w:szCs w:val="28"/>
        </w:rPr>
        <w:t>25</w:t>
      </w:r>
      <w:r w:rsidRPr="00D10CB5">
        <w:rPr>
          <w:sz w:val="28"/>
          <w:szCs w:val="28"/>
        </w:rPr>
        <w:t xml:space="preserve">___, против </w:t>
      </w:r>
      <w:r w:rsidR="00586724" w:rsidRPr="00D10CB5">
        <w:rPr>
          <w:sz w:val="28"/>
          <w:szCs w:val="28"/>
        </w:rPr>
        <w:t>–</w:t>
      </w:r>
      <w:r w:rsidRPr="00D10CB5">
        <w:rPr>
          <w:sz w:val="28"/>
          <w:szCs w:val="28"/>
        </w:rPr>
        <w:t xml:space="preserve"> </w:t>
      </w:r>
      <w:r w:rsidR="00956D4A">
        <w:rPr>
          <w:sz w:val="28"/>
          <w:szCs w:val="28"/>
        </w:rPr>
        <w:t>0</w:t>
      </w:r>
      <w:r w:rsidRPr="00D10CB5">
        <w:rPr>
          <w:sz w:val="28"/>
          <w:szCs w:val="28"/>
        </w:rPr>
        <w:t xml:space="preserve">____, недействительных бюллетеней </w:t>
      </w:r>
      <w:r w:rsidR="00586724" w:rsidRPr="00D10CB5">
        <w:rPr>
          <w:sz w:val="28"/>
          <w:szCs w:val="28"/>
        </w:rPr>
        <w:t>–</w:t>
      </w:r>
      <w:r w:rsidRPr="00D10CB5">
        <w:rPr>
          <w:sz w:val="28"/>
          <w:szCs w:val="28"/>
        </w:rPr>
        <w:t xml:space="preserve"> _</w:t>
      </w:r>
      <w:r w:rsidR="00956D4A">
        <w:rPr>
          <w:sz w:val="28"/>
          <w:szCs w:val="28"/>
        </w:rPr>
        <w:t>0</w:t>
      </w:r>
      <w:bookmarkStart w:id="0" w:name="_GoBack"/>
      <w:bookmarkEnd w:id="0"/>
      <w:r w:rsidRPr="00D10CB5">
        <w:rPr>
          <w:sz w:val="28"/>
          <w:szCs w:val="28"/>
        </w:rPr>
        <w:t xml:space="preserve">___. </w:t>
      </w:r>
    </w:p>
    <w:p w:rsidR="002902BA" w:rsidRPr="00D10CB5" w:rsidRDefault="002902BA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662A87" w:rsidRPr="00D10CB5" w:rsidRDefault="00956D4A" w:rsidP="00662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A87" w:rsidRPr="00D10CB5" w:rsidRDefault="00662A87" w:rsidP="00662A87">
      <w:pPr>
        <w:spacing w:line="360" w:lineRule="auto"/>
        <w:jc w:val="both"/>
        <w:rPr>
          <w:sz w:val="28"/>
          <w:szCs w:val="28"/>
        </w:rPr>
      </w:pPr>
    </w:p>
    <w:p w:rsidR="00662A87" w:rsidRPr="00D10CB5" w:rsidRDefault="00662A87" w:rsidP="00662A87">
      <w:pPr>
        <w:pStyle w:val="Default"/>
        <w:spacing w:line="360" w:lineRule="auto"/>
        <w:jc w:val="both"/>
        <w:rPr>
          <w:sz w:val="28"/>
          <w:szCs w:val="28"/>
        </w:rPr>
      </w:pPr>
      <w:r w:rsidRPr="00D10CB5">
        <w:rPr>
          <w:sz w:val="28"/>
          <w:szCs w:val="28"/>
        </w:rPr>
        <w:t xml:space="preserve">Председатель диссертационного совета, </w:t>
      </w:r>
    </w:p>
    <w:p w:rsidR="00662A87" w:rsidRPr="00D10CB5" w:rsidRDefault="00662A87" w:rsidP="00662A87">
      <w:pPr>
        <w:pStyle w:val="Default"/>
        <w:spacing w:line="360" w:lineRule="auto"/>
        <w:jc w:val="both"/>
        <w:rPr>
          <w:sz w:val="28"/>
          <w:szCs w:val="28"/>
        </w:rPr>
      </w:pPr>
      <w:r w:rsidRPr="00D10CB5">
        <w:rPr>
          <w:sz w:val="28"/>
          <w:szCs w:val="28"/>
        </w:rPr>
        <w:t xml:space="preserve">доктор медицинских наук, профессор                                              Б.Н. Давыдов </w:t>
      </w:r>
    </w:p>
    <w:p w:rsidR="00662A87" w:rsidRPr="00D10CB5" w:rsidRDefault="00662A87" w:rsidP="00662A87">
      <w:pPr>
        <w:pStyle w:val="Default"/>
        <w:spacing w:line="360" w:lineRule="auto"/>
        <w:jc w:val="both"/>
        <w:rPr>
          <w:sz w:val="28"/>
          <w:szCs w:val="28"/>
        </w:rPr>
      </w:pPr>
    </w:p>
    <w:p w:rsidR="00662A87" w:rsidRPr="00D10CB5" w:rsidRDefault="00662A87" w:rsidP="00662A87">
      <w:pPr>
        <w:pStyle w:val="Default"/>
        <w:spacing w:line="360" w:lineRule="auto"/>
        <w:jc w:val="both"/>
        <w:rPr>
          <w:sz w:val="28"/>
          <w:szCs w:val="28"/>
        </w:rPr>
      </w:pPr>
      <w:r w:rsidRPr="00D10CB5">
        <w:rPr>
          <w:sz w:val="28"/>
          <w:szCs w:val="28"/>
        </w:rPr>
        <w:t xml:space="preserve">Ученый секретарь диссертационного совета, </w:t>
      </w:r>
    </w:p>
    <w:p w:rsidR="00662A87" w:rsidRPr="00D10CB5" w:rsidRDefault="00D10CB5" w:rsidP="00662A87">
      <w:pPr>
        <w:spacing w:line="360" w:lineRule="auto"/>
        <w:jc w:val="both"/>
        <w:rPr>
          <w:sz w:val="28"/>
          <w:szCs w:val="28"/>
        </w:rPr>
      </w:pPr>
      <w:r w:rsidRPr="00D10CB5">
        <w:rPr>
          <w:sz w:val="28"/>
          <w:szCs w:val="28"/>
        </w:rPr>
        <w:t>доктор</w:t>
      </w:r>
      <w:r w:rsidR="00662A87" w:rsidRPr="00D10CB5">
        <w:rPr>
          <w:sz w:val="28"/>
          <w:szCs w:val="28"/>
        </w:rPr>
        <w:t xml:space="preserve"> медицинских наук, доцент                                                    В.В. Мурга</w:t>
      </w:r>
    </w:p>
    <w:p w:rsidR="00662A87" w:rsidRPr="00D10CB5" w:rsidRDefault="00662A87" w:rsidP="000A17A5">
      <w:pPr>
        <w:spacing w:line="360" w:lineRule="auto"/>
        <w:jc w:val="both"/>
        <w:rPr>
          <w:sz w:val="28"/>
          <w:szCs w:val="28"/>
        </w:rPr>
      </w:pPr>
    </w:p>
    <w:p w:rsidR="002902BA" w:rsidRDefault="00D10CB5" w:rsidP="00BA23CC">
      <w:pPr>
        <w:spacing w:line="360" w:lineRule="auto"/>
        <w:jc w:val="both"/>
      </w:pPr>
      <w:r w:rsidRPr="00D10CB5">
        <w:rPr>
          <w:sz w:val="28"/>
          <w:szCs w:val="28"/>
        </w:rPr>
        <w:t>«</w:t>
      </w:r>
      <w:r w:rsidR="00956D4A">
        <w:rPr>
          <w:sz w:val="28"/>
          <w:szCs w:val="28"/>
        </w:rPr>
        <w:t>25</w:t>
      </w:r>
      <w:r w:rsidRPr="00D10CB5">
        <w:rPr>
          <w:sz w:val="28"/>
          <w:szCs w:val="28"/>
        </w:rPr>
        <w:t>_</w:t>
      </w:r>
      <w:proofErr w:type="gramStart"/>
      <w:r w:rsidRPr="00D10CB5">
        <w:rPr>
          <w:sz w:val="28"/>
          <w:szCs w:val="28"/>
        </w:rPr>
        <w:t>_»_</w:t>
      </w:r>
      <w:proofErr w:type="gramEnd"/>
      <w:r w:rsidRPr="00D10CB5">
        <w:rPr>
          <w:sz w:val="28"/>
          <w:szCs w:val="28"/>
        </w:rPr>
        <w:t>_</w:t>
      </w:r>
      <w:r w:rsidR="00956D4A">
        <w:rPr>
          <w:sz w:val="28"/>
          <w:szCs w:val="28"/>
        </w:rPr>
        <w:t>05</w:t>
      </w:r>
      <w:r w:rsidRPr="00D10CB5">
        <w:rPr>
          <w:sz w:val="28"/>
          <w:szCs w:val="28"/>
        </w:rPr>
        <w:t>____ 2021</w:t>
      </w:r>
      <w:r w:rsidR="00BA23CC" w:rsidRPr="00D10CB5">
        <w:rPr>
          <w:sz w:val="28"/>
          <w:szCs w:val="28"/>
        </w:rPr>
        <w:t xml:space="preserve"> г</w:t>
      </w:r>
    </w:p>
    <w:sectPr w:rsidR="002902BA" w:rsidSect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B"/>
    <w:rsid w:val="00020DFC"/>
    <w:rsid w:val="000640AF"/>
    <w:rsid w:val="00072226"/>
    <w:rsid w:val="00074879"/>
    <w:rsid w:val="00080710"/>
    <w:rsid w:val="000A17A5"/>
    <w:rsid w:val="000B379F"/>
    <w:rsid w:val="000E58B1"/>
    <w:rsid w:val="000F17F0"/>
    <w:rsid w:val="0010676E"/>
    <w:rsid w:val="00132544"/>
    <w:rsid w:val="00150E30"/>
    <w:rsid w:val="00161601"/>
    <w:rsid w:val="0019006F"/>
    <w:rsid w:val="001953F4"/>
    <w:rsid w:val="001975C0"/>
    <w:rsid w:val="001F1328"/>
    <w:rsid w:val="00204F94"/>
    <w:rsid w:val="00220F75"/>
    <w:rsid w:val="002273A2"/>
    <w:rsid w:val="00227A40"/>
    <w:rsid w:val="00231E9B"/>
    <w:rsid w:val="00242E0A"/>
    <w:rsid w:val="002478AB"/>
    <w:rsid w:val="0027233A"/>
    <w:rsid w:val="002902BA"/>
    <w:rsid w:val="002D4695"/>
    <w:rsid w:val="00310301"/>
    <w:rsid w:val="00313E1A"/>
    <w:rsid w:val="0033333E"/>
    <w:rsid w:val="00345DED"/>
    <w:rsid w:val="00356468"/>
    <w:rsid w:val="003610C1"/>
    <w:rsid w:val="003856CC"/>
    <w:rsid w:val="003A2652"/>
    <w:rsid w:val="003B3A66"/>
    <w:rsid w:val="003C3AEB"/>
    <w:rsid w:val="003E7C4F"/>
    <w:rsid w:val="003F5622"/>
    <w:rsid w:val="0043583E"/>
    <w:rsid w:val="0044712B"/>
    <w:rsid w:val="00466C89"/>
    <w:rsid w:val="0047738B"/>
    <w:rsid w:val="00496A2D"/>
    <w:rsid w:val="00497655"/>
    <w:rsid w:val="004B4E22"/>
    <w:rsid w:val="004C780B"/>
    <w:rsid w:val="004E49C4"/>
    <w:rsid w:val="004E5285"/>
    <w:rsid w:val="005579A1"/>
    <w:rsid w:val="005759B5"/>
    <w:rsid w:val="00586724"/>
    <w:rsid w:val="005A580E"/>
    <w:rsid w:val="005C12C7"/>
    <w:rsid w:val="005E4C86"/>
    <w:rsid w:val="005F08CC"/>
    <w:rsid w:val="00617EFD"/>
    <w:rsid w:val="006226AB"/>
    <w:rsid w:val="00662A87"/>
    <w:rsid w:val="00665BE2"/>
    <w:rsid w:val="006E0335"/>
    <w:rsid w:val="006E6B6C"/>
    <w:rsid w:val="007126BC"/>
    <w:rsid w:val="00722237"/>
    <w:rsid w:val="007936BC"/>
    <w:rsid w:val="007B0620"/>
    <w:rsid w:val="007D1112"/>
    <w:rsid w:val="00817185"/>
    <w:rsid w:val="00821679"/>
    <w:rsid w:val="00827C78"/>
    <w:rsid w:val="00835337"/>
    <w:rsid w:val="00840593"/>
    <w:rsid w:val="00887004"/>
    <w:rsid w:val="008A7A40"/>
    <w:rsid w:val="008D1091"/>
    <w:rsid w:val="008F4BB8"/>
    <w:rsid w:val="0091220C"/>
    <w:rsid w:val="00914B86"/>
    <w:rsid w:val="00941DAB"/>
    <w:rsid w:val="0094696D"/>
    <w:rsid w:val="00956D4A"/>
    <w:rsid w:val="00980DC9"/>
    <w:rsid w:val="009E179B"/>
    <w:rsid w:val="009E28B6"/>
    <w:rsid w:val="009F2EF0"/>
    <w:rsid w:val="00A028DD"/>
    <w:rsid w:val="00A04448"/>
    <w:rsid w:val="00A233F7"/>
    <w:rsid w:val="00A4045F"/>
    <w:rsid w:val="00A4421C"/>
    <w:rsid w:val="00A46DCA"/>
    <w:rsid w:val="00A83AB1"/>
    <w:rsid w:val="00A92B72"/>
    <w:rsid w:val="00AB0FA0"/>
    <w:rsid w:val="00AB4AC8"/>
    <w:rsid w:val="00AB55E0"/>
    <w:rsid w:val="00AC4FA8"/>
    <w:rsid w:val="00B0077A"/>
    <w:rsid w:val="00B0123A"/>
    <w:rsid w:val="00B11C26"/>
    <w:rsid w:val="00B160F4"/>
    <w:rsid w:val="00B27644"/>
    <w:rsid w:val="00B30582"/>
    <w:rsid w:val="00B53312"/>
    <w:rsid w:val="00B56CCE"/>
    <w:rsid w:val="00BA23CC"/>
    <w:rsid w:val="00BB0061"/>
    <w:rsid w:val="00BB7FAB"/>
    <w:rsid w:val="00BC52D4"/>
    <w:rsid w:val="00BE0EED"/>
    <w:rsid w:val="00C36F75"/>
    <w:rsid w:val="00C42B6D"/>
    <w:rsid w:val="00C8497E"/>
    <w:rsid w:val="00CB772F"/>
    <w:rsid w:val="00CC5C64"/>
    <w:rsid w:val="00CF2101"/>
    <w:rsid w:val="00D10CB5"/>
    <w:rsid w:val="00D25BE7"/>
    <w:rsid w:val="00D6346B"/>
    <w:rsid w:val="00D70902"/>
    <w:rsid w:val="00DB13E5"/>
    <w:rsid w:val="00DC1C7D"/>
    <w:rsid w:val="00E05736"/>
    <w:rsid w:val="00E1319D"/>
    <w:rsid w:val="00E14A05"/>
    <w:rsid w:val="00E310D7"/>
    <w:rsid w:val="00E31966"/>
    <w:rsid w:val="00E44BF0"/>
    <w:rsid w:val="00E85823"/>
    <w:rsid w:val="00EA7B57"/>
    <w:rsid w:val="00EB22B2"/>
    <w:rsid w:val="00EE69DE"/>
    <w:rsid w:val="00F134FF"/>
    <w:rsid w:val="00F223F7"/>
    <w:rsid w:val="00F7481A"/>
    <w:rsid w:val="00FB6F96"/>
    <w:rsid w:val="00FC6844"/>
    <w:rsid w:val="00FE7BEC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D9326-5CCE-4C16-8CEF-C61CF20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912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080710"/>
    <w:pPr>
      <w:widowControl w:val="0"/>
      <w:spacing w:before="5"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80710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Normal (Web)"/>
    <w:basedOn w:val="a"/>
    <w:uiPriority w:val="99"/>
    <w:rsid w:val="00A92B72"/>
    <w:pPr>
      <w:jc w:val="both"/>
    </w:pPr>
    <w:rPr>
      <w:lang w:eastAsia="ar-SA"/>
    </w:rPr>
  </w:style>
  <w:style w:type="paragraph" w:styleId="a6">
    <w:name w:val="footer"/>
    <w:basedOn w:val="a"/>
    <w:link w:val="a7"/>
    <w:uiPriority w:val="99"/>
    <w:unhideWhenUsed/>
    <w:rsid w:val="00496A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96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FB62-BE91-4A81-8226-7C6E137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comp_6</dc:creator>
  <cp:lastModifiedBy>Владимир В. Мурга</cp:lastModifiedBy>
  <cp:revision>2</cp:revision>
  <cp:lastPrinted>2017-04-11T16:29:00Z</cp:lastPrinted>
  <dcterms:created xsi:type="dcterms:W3CDTF">2021-05-26T10:24:00Z</dcterms:created>
  <dcterms:modified xsi:type="dcterms:W3CDTF">2021-05-26T10:24:00Z</dcterms:modified>
</cp:coreProperties>
</file>