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D2B" w:rsidRPr="00F46C58" w:rsidRDefault="001D3D2B" w:rsidP="001D3D2B">
      <w:pPr>
        <w:spacing w:line="360" w:lineRule="auto"/>
        <w:jc w:val="center"/>
        <w:rPr>
          <w:sz w:val="28"/>
          <w:szCs w:val="28"/>
        </w:rPr>
      </w:pPr>
      <w:r w:rsidRPr="00F46C58">
        <w:rPr>
          <w:sz w:val="28"/>
          <w:szCs w:val="28"/>
        </w:rPr>
        <w:t>ГОСУДАРСТВЕННОЕ БЮДЖЕТНОЕ ОБРАЗОВАТЕЛЬНОЕ УЧРЕЖДЕНИЕ ВЫСШЕГО ПРОФЕССИОНАЛЬНОГО ОБРАЗОВАНИЯ «</w:t>
      </w:r>
      <w:r w:rsidR="0016125D">
        <w:rPr>
          <w:sz w:val="28"/>
          <w:szCs w:val="28"/>
        </w:rPr>
        <w:t>СМОЛЕНС</w:t>
      </w:r>
      <w:r w:rsidRPr="00F46C58">
        <w:rPr>
          <w:sz w:val="28"/>
          <w:szCs w:val="28"/>
        </w:rPr>
        <w:t>КАЯ ГОСУДАРСТВЕННАЯ МЕДИЦИНСКАЯ АКАДЕМИЯ» МИНИСТЕРСТВА ЗДРАВООХРАНЕНИЯ РОССИЙСКОЙ ФЕДЕРАЦИИ</w:t>
      </w:r>
    </w:p>
    <w:p w:rsidR="001D3D2B" w:rsidRDefault="001D3D2B" w:rsidP="001D3D2B">
      <w:pPr>
        <w:spacing w:line="360" w:lineRule="auto"/>
        <w:jc w:val="center"/>
        <w:rPr>
          <w:b/>
          <w:sz w:val="28"/>
          <w:szCs w:val="28"/>
        </w:rPr>
      </w:pPr>
    </w:p>
    <w:p w:rsidR="001D3D2B" w:rsidRDefault="0016125D" w:rsidP="0016125D">
      <w:pPr>
        <w:spacing w:line="360" w:lineRule="auto"/>
        <w:jc w:val="right"/>
        <w:rPr>
          <w:b/>
          <w:sz w:val="28"/>
          <w:szCs w:val="28"/>
        </w:rPr>
      </w:pPr>
      <w:r>
        <w:rPr>
          <w:b/>
          <w:sz w:val="28"/>
          <w:szCs w:val="28"/>
        </w:rPr>
        <w:t>На правах рукописи</w:t>
      </w:r>
      <w:bookmarkStart w:id="0" w:name="_GoBack"/>
      <w:bookmarkEnd w:id="0"/>
    </w:p>
    <w:p w:rsidR="001D3D2B" w:rsidRDefault="001D3D2B" w:rsidP="001D3D2B">
      <w:pPr>
        <w:spacing w:line="360" w:lineRule="auto"/>
        <w:jc w:val="center"/>
        <w:rPr>
          <w:b/>
          <w:sz w:val="28"/>
          <w:szCs w:val="28"/>
        </w:rPr>
      </w:pPr>
    </w:p>
    <w:p w:rsidR="001D3D2B" w:rsidRDefault="001D3D2B" w:rsidP="001D3D2B">
      <w:pPr>
        <w:spacing w:line="360" w:lineRule="auto"/>
        <w:jc w:val="center"/>
        <w:rPr>
          <w:b/>
          <w:sz w:val="28"/>
          <w:szCs w:val="28"/>
        </w:rPr>
      </w:pPr>
    </w:p>
    <w:p w:rsidR="001D3D2B" w:rsidRPr="00F46C58" w:rsidRDefault="001D3D2B" w:rsidP="001D3D2B">
      <w:pPr>
        <w:spacing w:line="360" w:lineRule="auto"/>
        <w:jc w:val="center"/>
        <w:rPr>
          <w:sz w:val="28"/>
          <w:szCs w:val="28"/>
        </w:rPr>
      </w:pPr>
      <w:r w:rsidRPr="00F46C58">
        <w:rPr>
          <w:sz w:val="28"/>
          <w:szCs w:val="28"/>
        </w:rPr>
        <w:t>МАССАРСКИЙ ИВАН ГРИГОРЬЕВИЧ</w:t>
      </w:r>
    </w:p>
    <w:p w:rsidR="001D3D2B" w:rsidRPr="00F46C58" w:rsidRDefault="001D3D2B" w:rsidP="001D3D2B">
      <w:pPr>
        <w:spacing w:line="360" w:lineRule="auto"/>
        <w:jc w:val="center"/>
        <w:rPr>
          <w:sz w:val="28"/>
          <w:szCs w:val="28"/>
        </w:rPr>
      </w:pPr>
    </w:p>
    <w:p w:rsidR="001D3D2B" w:rsidRDefault="001D3D2B" w:rsidP="001D3D2B">
      <w:pPr>
        <w:spacing w:line="360" w:lineRule="auto"/>
        <w:jc w:val="center"/>
        <w:rPr>
          <w:sz w:val="28"/>
          <w:szCs w:val="28"/>
        </w:rPr>
      </w:pPr>
    </w:p>
    <w:p w:rsidR="001D3D2B" w:rsidRPr="00F46C58" w:rsidRDefault="001D3D2B" w:rsidP="001D3D2B">
      <w:pPr>
        <w:spacing w:line="360" w:lineRule="auto"/>
        <w:jc w:val="center"/>
        <w:rPr>
          <w:sz w:val="28"/>
          <w:szCs w:val="28"/>
        </w:rPr>
      </w:pPr>
    </w:p>
    <w:p w:rsidR="001D3D2B" w:rsidRPr="00F46C58" w:rsidRDefault="001D3D2B" w:rsidP="001D3D2B">
      <w:pPr>
        <w:spacing w:line="360" w:lineRule="auto"/>
        <w:ind w:right="-185"/>
        <w:jc w:val="center"/>
        <w:rPr>
          <w:caps/>
          <w:sz w:val="28"/>
          <w:szCs w:val="28"/>
        </w:rPr>
      </w:pPr>
      <w:r w:rsidRPr="00F46C58">
        <w:rPr>
          <w:caps/>
          <w:sz w:val="28"/>
          <w:szCs w:val="28"/>
        </w:rPr>
        <w:t>Сравнительная характеристика методов подготовки опорных зубов ДЛЯ изготовлениЯ несъемных протезов (клинико-лабораторное исследование)</w:t>
      </w:r>
    </w:p>
    <w:p w:rsidR="001D3D2B" w:rsidRPr="00F46C58" w:rsidRDefault="001D3D2B" w:rsidP="001D3D2B">
      <w:pPr>
        <w:spacing w:line="360" w:lineRule="auto"/>
        <w:jc w:val="center"/>
        <w:rPr>
          <w:caps/>
          <w:sz w:val="32"/>
          <w:szCs w:val="32"/>
        </w:rPr>
      </w:pPr>
      <w:r w:rsidRPr="00F46C58">
        <w:rPr>
          <w:caps/>
          <w:sz w:val="32"/>
          <w:szCs w:val="32"/>
        </w:rPr>
        <w:t xml:space="preserve"> </w:t>
      </w:r>
    </w:p>
    <w:p w:rsidR="001D3D2B" w:rsidRPr="00F46C58" w:rsidRDefault="001D3D2B" w:rsidP="001D3D2B">
      <w:pPr>
        <w:spacing w:line="360" w:lineRule="auto"/>
        <w:jc w:val="center"/>
        <w:rPr>
          <w:sz w:val="28"/>
          <w:szCs w:val="28"/>
        </w:rPr>
      </w:pPr>
    </w:p>
    <w:p w:rsidR="001D3D2B" w:rsidRPr="00F46C58" w:rsidRDefault="001D3D2B" w:rsidP="001D3D2B">
      <w:pPr>
        <w:spacing w:line="360" w:lineRule="auto"/>
        <w:jc w:val="center"/>
        <w:rPr>
          <w:sz w:val="28"/>
          <w:szCs w:val="28"/>
        </w:rPr>
      </w:pPr>
    </w:p>
    <w:p w:rsidR="001D3D2B" w:rsidRPr="00F46C58" w:rsidRDefault="001D3D2B" w:rsidP="001D3D2B">
      <w:pPr>
        <w:spacing w:line="360" w:lineRule="auto"/>
        <w:jc w:val="center"/>
        <w:rPr>
          <w:sz w:val="28"/>
          <w:szCs w:val="28"/>
        </w:rPr>
      </w:pPr>
      <w:r w:rsidRPr="00F46C58">
        <w:rPr>
          <w:sz w:val="28"/>
          <w:szCs w:val="28"/>
        </w:rPr>
        <w:t>14.01.14 – стоматология</w:t>
      </w:r>
    </w:p>
    <w:p w:rsidR="001D3D2B" w:rsidRPr="00F46C58" w:rsidRDefault="001D3D2B" w:rsidP="001D3D2B">
      <w:pPr>
        <w:spacing w:line="360" w:lineRule="auto"/>
        <w:ind w:firstLine="720"/>
        <w:jc w:val="center"/>
        <w:rPr>
          <w:sz w:val="28"/>
          <w:szCs w:val="28"/>
        </w:rPr>
      </w:pPr>
    </w:p>
    <w:p w:rsidR="001D3D2B" w:rsidRPr="00F46C58" w:rsidRDefault="001D3D2B" w:rsidP="001D3D2B">
      <w:pPr>
        <w:spacing w:line="360" w:lineRule="auto"/>
        <w:ind w:firstLine="720"/>
        <w:jc w:val="center"/>
        <w:rPr>
          <w:sz w:val="28"/>
          <w:szCs w:val="28"/>
        </w:rPr>
      </w:pPr>
    </w:p>
    <w:p w:rsidR="001D3D2B" w:rsidRPr="00F46C58" w:rsidRDefault="001D3D2B" w:rsidP="001D3D2B">
      <w:pPr>
        <w:spacing w:line="360" w:lineRule="auto"/>
        <w:ind w:right="-1"/>
        <w:jc w:val="center"/>
        <w:rPr>
          <w:sz w:val="28"/>
          <w:szCs w:val="28"/>
        </w:rPr>
      </w:pPr>
      <w:r w:rsidRPr="00F46C58">
        <w:rPr>
          <w:sz w:val="28"/>
          <w:szCs w:val="28"/>
        </w:rPr>
        <w:t xml:space="preserve">Диссертация на соискание ученой степени </w:t>
      </w:r>
    </w:p>
    <w:p w:rsidR="001D3D2B" w:rsidRPr="00F46C58" w:rsidRDefault="001D3D2B" w:rsidP="001D3D2B">
      <w:pPr>
        <w:spacing w:line="360" w:lineRule="auto"/>
        <w:ind w:right="-1"/>
        <w:jc w:val="center"/>
        <w:rPr>
          <w:sz w:val="28"/>
          <w:szCs w:val="28"/>
        </w:rPr>
      </w:pPr>
      <w:r w:rsidRPr="00F46C58">
        <w:rPr>
          <w:sz w:val="28"/>
          <w:szCs w:val="28"/>
        </w:rPr>
        <w:t>кандидата медицинских наук</w:t>
      </w:r>
    </w:p>
    <w:p w:rsidR="001D3D2B" w:rsidRPr="00F46C58" w:rsidRDefault="001D3D2B" w:rsidP="001D3D2B">
      <w:pPr>
        <w:spacing w:line="360" w:lineRule="auto"/>
        <w:ind w:firstLine="720"/>
        <w:jc w:val="center"/>
        <w:rPr>
          <w:sz w:val="28"/>
          <w:szCs w:val="28"/>
        </w:rPr>
      </w:pPr>
    </w:p>
    <w:p w:rsidR="001D3D2B" w:rsidRPr="00F46C58" w:rsidRDefault="001D3D2B" w:rsidP="001D3D2B">
      <w:pPr>
        <w:spacing w:line="360" w:lineRule="auto"/>
        <w:ind w:left="5760"/>
        <w:jc w:val="center"/>
        <w:rPr>
          <w:sz w:val="28"/>
          <w:szCs w:val="28"/>
        </w:rPr>
      </w:pPr>
      <w:r w:rsidRPr="00F46C58">
        <w:rPr>
          <w:sz w:val="28"/>
          <w:szCs w:val="28"/>
        </w:rPr>
        <w:t>Научный руководитель: доктор медицинских наук, профессор Аболмасов Н.Н.</w:t>
      </w:r>
    </w:p>
    <w:p w:rsidR="001D3D2B" w:rsidRPr="00F46C58" w:rsidRDefault="001D3D2B" w:rsidP="001D3D2B">
      <w:pPr>
        <w:spacing w:line="360" w:lineRule="auto"/>
        <w:ind w:firstLine="720"/>
        <w:jc w:val="center"/>
        <w:rPr>
          <w:sz w:val="28"/>
          <w:szCs w:val="28"/>
        </w:rPr>
      </w:pPr>
    </w:p>
    <w:p w:rsidR="001D3D2B" w:rsidRDefault="001D3D2B" w:rsidP="001D3D2B">
      <w:pPr>
        <w:spacing w:line="360" w:lineRule="auto"/>
        <w:jc w:val="center"/>
        <w:rPr>
          <w:b/>
          <w:sz w:val="28"/>
          <w:szCs w:val="28"/>
        </w:rPr>
      </w:pPr>
      <w:r w:rsidRPr="00F46C58">
        <w:rPr>
          <w:sz w:val="28"/>
          <w:szCs w:val="28"/>
        </w:rPr>
        <w:t>Смоленск, 201</w:t>
      </w:r>
      <w:r>
        <w:rPr>
          <w:sz w:val="28"/>
          <w:szCs w:val="28"/>
        </w:rPr>
        <w:t>5</w:t>
      </w:r>
      <w:r>
        <w:rPr>
          <w:b/>
          <w:sz w:val="28"/>
          <w:szCs w:val="28"/>
        </w:rPr>
        <w:br w:type="page"/>
      </w:r>
      <w:r>
        <w:rPr>
          <w:b/>
          <w:sz w:val="28"/>
          <w:szCs w:val="28"/>
        </w:rPr>
        <w:lastRenderedPageBreak/>
        <w:t>ОГЛАВЛЕНИЕ</w:t>
      </w:r>
    </w:p>
    <w:p w:rsidR="001D3D2B" w:rsidRDefault="001D3D2B" w:rsidP="001D3D2B">
      <w:pPr>
        <w:spacing w:line="360" w:lineRule="auto"/>
        <w:jc w:val="center"/>
        <w:rPr>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513"/>
        <w:gridCol w:w="532"/>
      </w:tblGrid>
      <w:tr w:rsidR="001D3D2B" w:rsidTr="0049536D">
        <w:tc>
          <w:tcPr>
            <w:tcW w:w="1526" w:type="dxa"/>
          </w:tcPr>
          <w:p w:rsidR="001D3D2B" w:rsidRDefault="001D3D2B" w:rsidP="0049536D">
            <w:pPr>
              <w:spacing w:line="360" w:lineRule="auto"/>
              <w:jc w:val="right"/>
              <w:rPr>
                <w:sz w:val="28"/>
                <w:szCs w:val="28"/>
              </w:rPr>
            </w:pPr>
            <w:r>
              <w:rPr>
                <w:sz w:val="28"/>
                <w:szCs w:val="28"/>
              </w:rPr>
              <w:t>Введение</w:t>
            </w:r>
          </w:p>
        </w:tc>
        <w:tc>
          <w:tcPr>
            <w:tcW w:w="7513" w:type="dxa"/>
          </w:tcPr>
          <w:p w:rsidR="001D3D2B" w:rsidRDefault="001D3D2B" w:rsidP="0049536D">
            <w:pPr>
              <w:spacing w:line="360" w:lineRule="auto"/>
              <w:rPr>
                <w:sz w:val="28"/>
                <w:szCs w:val="28"/>
              </w:rPr>
            </w:pPr>
            <w:r>
              <w:rPr>
                <w:sz w:val="28"/>
                <w:szCs w:val="28"/>
              </w:rPr>
              <w:t xml:space="preserve">. . . . . . . . . . . . . . . . . . . . . . . . . . .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4</w:t>
            </w:r>
          </w:p>
        </w:tc>
      </w:tr>
      <w:tr w:rsidR="001D3D2B" w:rsidTr="0049536D">
        <w:tc>
          <w:tcPr>
            <w:tcW w:w="1526" w:type="dxa"/>
          </w:tcPr>
          <w:p w:rsidR="001D3D2B" w:rsidRDefault="001D3D2B" w:rsidP="0049536D">
            <w:pPr>
              <w:spacing w:line="360" w:lineRule="auto"/>
              <w:jc w:val="right"/>
              <w:rPr>
                <w:sz w:val="28"/>
                <w:szCs w:val="28"/>
              </w:rPr>
            </w:pPr>
            <w:r w:rsidRPr="00FC1ABC">
              <w:rPr>
                <w:sz w:val="28"/>
                <w:szCs w:val="28"/>
              </w:rPr>
              <w:t>ГЛАВА 1.</w:t>
            </w:r>
          </w:p>
        </w:tc>
        <w:tc>
          <w:tcPr>
            <w:tcW w:w="7513" w:type="dxa"/>
          </w:tcPr>
          <w:p w:rsidR="001D3D2B" w:rsidRDefault="001D3D2B" w:rsidP="0049536D">
            <w:pPr>
              <w:spacing w:line="360" w:lineRule="auto"/>
              <w:rPr>
                <w:sz w:val="28"/>
                <w:szCs w:val="28"/>
              </w:rPr>
            </w:pPr>
            <w:r w:rsidRPr="00FC1ABC">
              <w:rPr>
                <w:sz w:val="28"/>
                <w:szCs w:val="28"/>
              </w:rPr>
              <w:t>Обзор литературы</w:t>
            </w:r>
            <w:r>
              <w:rPr>
                <w:sz w:val="28"/>
                <w:szCs w:val="28"/>
              </w:rPr>
              <w:t xml:space="preserve"> . . . . . . . . . . .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10</w:t>
            </w:r>
          </w:p>
        </w:tc>
      </w:tr>
      <w:tr w:rsidR="001D3D2B" w:rsidTr="0049536D">
        <w:tc>
          <w:tcPr>
            <w:tcW w:w="1526" w:type="dxa"/>
          </w:tcPr>
          <w:p w:rsidR="001D3D2B" w:rsidRDefault="001D3D2B" w:rsidP="0049536D">
            <w:pPr>
              <w:spacing w:line="360" w:lineRule="auto"/>
              <w:jc w:val="right"/>
              <w:rPr>
                <w:sz w:val="28"/>
                <w:szCs w:val="28"/>
              </w:rPr>
            </w:pPr>
            <w:r>
              <w:rPr>
                <w:sz w:val="28"/>
                <w:szCs w:val="28"/>
              </w:rPr>
              <w:t>1.1.</w:t>
            </w:r>
          </w:p>
        </w:tc>
        <w:tc>
          <w:tcPr>
            <w:tcW w:w="7513" w:type="dxa"/>
            <w:tcMar>
              <w:right w:w="0" w:type="dxa"/>
            </w:tcMar>
          </w:tcPr>
          <w:p w:rsidR="001D3D2B" w:rsidRDefault="001D3D2B" w:rsidP="0049536D">
            <w:pPr>
              <w:spacing w:line="360" w:lineRule="auto"/>
              <w:jc w:val="both"/>
              <w:rPr>
                <w:sz w:val="28"/>
                <w:szCs w:val="28"/>
              </w:rPr>
            </w:pPr>
            <w:r w:rsidRPr="000F3918">
              <w:rPr>
                <w:sz w:val="28"/>
                <w:szCs w:val="28"/>
              </w:rPr>
              <w:t>Изменение свойств твердых тканей зубов после эндодонтических вмешательств</w:t>
            </w:r>
            <w:r>
              <w:rPr>
                <w:sz w:val="28"/>
                <w:szCs w:val="28"/>
              </w:rPr>
              <w:t xml:space="preserve">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10</w:t>
            </w:r>
          </w:p>
        </w:tc>
      </w:tr>
      <w:tr w:rsidR="001D3D2B" w:rsidTr="0049536D">
        <w:tc>
          <w:tcPr>
            <w:tcW w:w="1526" w:type="dxa"/>
          </w:tcPr>
          <w:p w:rsidR="001D3D2B" w:rsidRDefault="001D3D2B" w:rsidP="0049536D">
            <w:pPr>
              <w:spacing w:line="360" w:lineRule="auto"/>
              <w:jc w:val="right"/>
              <w:rPr>
                <w:sz w:val="28"/>
                <w:szCs w:val="28"/>
              </w:rPr>
            </w:pPr>
            <w:r>
              <w:rPr>
                <w:sz w:val="28"/>
                <w:szCs w:val="28"/>
              </w:rPr>
              <w:t>1.2.</w:t>
            </w:r>
          </w:p>
        </w:tc>
        <w:tc>
          <w:tcPr>
            <w:tcW w:w="7513" w:type="dxa"/>
            <w:tcMar>
              <w:right w:w="0" w:type="dxa"/>
            </w:tcMar>
          </w:tcPr>
          <w:p w:rsidR="001D3D2B" w:rsidRDefault="001D3D2B" w:rsidP="0049536D">
            <w:pPr>
              <w:spacing w:line="360" w:lineRule="auto"/>
              <w:jc w:val="both"/>
              <w:rPr>
                <w:sz w:val="28"/>
                <w:szCs w:val="28"/>
              </w:rPr>
            </w:pPr>
            <w:r w:rsidRPr="000F3918">
              <w:rPr>
                <w:sz w:val="28"/>
                <w:szCs w:val="28"/>
              </w:rPr>
              <w:t>Обзор методов эндодонтической подготовки зубов к ортопедическому лечению</w:t>
            </w:r>
            <w:r>
              <w:rPr>
                <w:sz w:val="28"/>
                <w:szCs w:val="28"/>
              </w:rPr>
              <w:t xml:space="preserve"> . . . .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14</w:t>
            </w:r>
          </w:p>
        </w:tc>
      </w:tr>
      <w:tr w:rsidR="001D3D2B" w:rsidTr="0049536D">
        <w:tc>
          <w:tcPr>
            <w:tcW w:w="1526" w:type="dxa"/>
          </w:tcPr>
          <w:p w:rsidR="001D3D2B" w:rsidRDefault="001D3D2B" w:rsidP="0049536D">
            <w:pPr>
              <w:spacing w:line="360" w:lineRule="auto"/>
              <w:jc w:val="right"/>
              <w:rPr>
                <w:sz w:val="28"/>
                <w:szCs w:val="28"/>
              </w:rPr>
            </w:pPr>
            <w:r>
              <w:rPr>
                <w:sz w:val="28"/>
                <w:szCs w:val="28"/>
              </w:rPr>
              <w:t>1.3.</w:t>
            </w:r>
          </w:p>
        </w:tc>
        <w:tc>
          <w:tcPr>
            <w:tcW w:w="7513" w:type="dxa"/>
            <w:tcMar>
              <w:right w:w="0" w:type="dxa"/>
            </w:tcMar>
          </w:tcPr>
          <w:p w:rsidR="001D3D2B" w:rsidRDefault="001D3D2B" w:rsidP="0049536D">
            <w:pPr>
              <w:spacing w:line="360" w:lineRule="auto"/>
              <w:jc w:val="both"/>
              <w:rPr>
                <w:sz w:val="28"/>
                <w:szCs w:val="28"/>
              </w:rPr>
            </w:pPr>
            <w:r>
              <w:rPr>
                <w:sz w:val="28"/>
                <w:szCs w:val="28"/>
              </w:rPr>
              <w:t>З</w:t>
            </w:r>
            <w:r w:rsidRPr="000F3918">
              <w:rPr>
                <w:sz w:val="28"/>
                <w:szCs w:val="28"/>
              </w:rPr>
              <w:t>амещени</w:t>
            </w:r>
            <w:r>
              <w:rPr>
                <w:sz w:val="28"/>
                <w:szCs w:val="28"/>
              </w:rPr>
              <w:t>е</w:t>
            </w:r>
            <w:r w:rsidRPr="000F3918">
              <w:rPr>
                <w:sz w:val="28"/>
                <w:szCs w:val="28"/>
              </w:rPr>
              <w:t xml:space="preserve"> дефектов твердых тканей эндодонтически леченных зубов</w:t>
            </w:r>
            <w:r>
              <w:rPr>
                <w:sz w:val="28"/>
                <w:szCs w:val="28"/>
              </w:rPr>
              <w:t xml:space="preserve"> и их использование в качестве опорных для несъемных протезов . . . . . . . . . .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24</w:t>
            </w:r>
          </w:p>
        </w:tc>
      </w:tr>
      <w:tr w:rsidR="001D3D2B" w:rsidTr="0049536D">
        <w:tc>
          <w:tcPr>
            <w:tcW w:w="1526" w:type="dxa"/>
          </w:tcPr>
          <w:p w:rsidR="001D3D2B" w:rsidRDefault="001D3D2B" w:rsidP="0049536D">
            <w:pPr>
              <w:spacing w:line="360" w:lineRule="auto"/>
              <w:jc w:val="right"/>
              <w:rPr>
                <w:sz w:val="28"/>
                <w:szCs w:val="28"/>
              </w:rPr>
            </w:pPr>
            <w:r>
              <w:rPr>
                <w:sz w:val="28"/>
                <w:szCs w:val="28"/>
              </w:rPr>
              <w:t>ГЛАВА 2.</w:t>
            </w:r>
          </w:p>
        </w:tc>
        <w:tc>
          <w:tcPr>
            <w:tcW w:w="7513" w:type="dxa"/>
            <w:tcMar>
              <w:right w:w="0" w:type="dxa"/>
            </w:tcMar>
          </w:tcPr>
          <w:p w:rsidR="001D3D2B" w:rsidRDefault="001D3D2B" w:rsidP="0049536D">
            <w:pPr>
              <w:spacing w:line="360" w:lineRule="auto"/>
              <w:jc w:val="both"/>
              <w:rPr>
                <w:sz w:val="28"/>
                <w:szCs w:val="28"/>
              </w:rPr>
            </w:pPr>
            <w:r>
              <w:rPr>
                <w:sz w:val="28"/>
                <w:szCs w:val="28"/>
              </w:rPr>
              <w:t>Материал и методы . . . . . . . . . .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36</w:t>
            </w:r>
          </w:p>
        </w:tc>
      </w:tr>
      <w:tr w:rsidR="001D3D2B" w:rsidTr="0049536D">
        <w:tc>
          <w:tcPr>
            <w:tcW w:w="1526" w:type="dxa"/>
          </w:tcPr>
          <w:p w:rsidR="001D3D2B" w:rsidRDefault="001D3D2B" w:rsidP="0049536D">
            <w:pPr>
              <w:spacing w:line="360" w:lineRule="auto"/>
              <w:jc w:val="right"/>
              <w:rPr>
                <w:sz w:val="28"/>
                <w:szCs w:val="28"/>
              </w:rPr>
            </w:pPr>
            <w:r>
              <w:rPr>
                <w:sz w:val="28"/>
                <w:szCs w:val="28"/>
              </w:rPr>
              <w:t>2.1.</w:t>
            </w:r>
          </w:p>
        </w:tc>
        <w:tc>
          <w:tcPr>
            <w:tcW w:w="7513" w:type="dxa"/>
            <w:tcMar>
              <w:right w:w="0" w:type="dxa"/>
            </w:tcMar>
          </w:tcPr>
          <w:p w:rsidR="001D3D2B" w:rsidRDefault="001D3D2B" w:rsidP="0049536D">
            <w:pPr>
              <w:spacing w:line="360" w:lineRule="auto"/>
              <w:jc w:val="both"/>
              <w:rPr>
                <w:sz w:val="28"/>
                <w:szCs w:val="28"/>
              </w:rPr>
            </w:pPr>
            <w:r w:rsidRPr="004512E7">
              <w:rPr>
                <w:iCs/>
                <w:sz w:val="28"/>
                <w:szCs w:val="28"/>
              </w:rPr>
              <w:t>Ретроспективный анализ методов эндодонтической подготовки по данным амбулаторных карт</w:t>
            </w:r>
            <w:r>
              <w:rPr>
                <w:iCs/>
                <w:sz w:val="28"/>
                <w:szCs w:val="28"/>
              </w:rPr>
              <w:t xml:space="preserve">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36</w:t>
            </w:r>
          </w:p>
        </w:tc>
      </w:tr>
      <w:tr w:rsidR="001D3D2B" w:rsidTr="0049536D">
        <w:tc>
          <w:tcPr>
            <w:tcW w:w="1526" w:type="dxa"/>
          </w:tcPr>
          <w:p w:rsidR="001D3D2B" w:rsidRDefault="001D3D2B" w:rsidP="0049536D">
            <w:pPr>
              <w:spacing w:line="360" w:lineRule="auto"/>
              <w:jc w:val="right"/>
              <w:rPr>
                <w:sz w:val="28"/>
                <w:szCs w:val="28"/>
              </w:rPr>
            </w:pPr>
            <w:r>
              <w:rPr>
                <w:sz w:val="28"/>
                <w:szCs w:val="28"/>
              </w:rPr>
              <w:t>2.2.</w:t>
            </w:r>
          </w:p>
        </w:tc>
        <w:tc>
          <w:tcPr>
            <w:tcW w:w="7513" w:type="dxa"/>
            <w:tcMar>
              <w:right w:w="0" w:type="dxa"/>
            </w:tcMar>
          </w:tcPr>
          <w:p w:rsidR="001D3D2B" w:rsidRDefault="001D3D2B" w:rsidP="0049536D">
            <w:pPr>
              <w:spacing w:line="360" w:lineRule="auto"/>
              <w:jc w:val="both"/>
              <w:rPr>
                <w:sz w:val="28"/>
                <w:szCs w:val="28"/>
              </w:rPr>
            </w:pPr>
            <w:r w:rsidRPr="004512E7">
              <w:rPr>
                <w:sz w:val="28"/>
                <w:szCs w:val="28"/>
              </w:rPr>
              <w:t>Лабораторное исследование микротвердости дентина эндодонтически леченных зубов</w:t>
            </w:r>
            <w:r>
              <w:rPr>
                <w:sz w:val="28"/>
                <w:szCs w:val="28"/>
              </w:rPr>
              <w:t xml:space="preserve">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36</w:t>
            </w:r>
          </w:p>
        </w:tc>
      </w:tr>
      <w:tr w:rsidR="001D3D2B" w:rsidTr="0049536D">
        <w:tc>
          <w:tcPr>
            <w:tcW w:w="1526" w:type="dxa"/>
          </w:tcPr>
          <w:p w:rsidR="001D3D2B" w:rsidRDefault="001D3D2B" w:rsidP="0049536D">
            <w:pPr>
              <w:spacing w:line="360" w:lineRule="auto"/>
              <w:jc w:val="right"/>
              <w:rPr>
                <w:sz w:val="28"/>
                <w:szCs w:val="28"/>
              </w:rPr>
            </w:pPr>
            <w:r>
              <w:rPr>
                <w:sz w:val="28"/>
                <w:szCs w:val="28"/>
              </w:rPr>
              <w:t>2.3.</w:t>
            </w:r>
          </w:p>
        </w:tc>
        <w:tc>
          <w:tcPr>
            <w:tcW w:w="7513" w:type="dxa"/>
            <w:tcMar>
              <w:right w:w="0" w:type="dxa"/>
            </w:tcMar>
          </w:tcPr>
          <w:p w:rsidR="001D3D2B" w:rsidRPr="003440AD" w:rsidRDefault="001D3D2B" w:rsidP="0049536D">
            <w:pPr>
              <w:spacing w:line="360" w:lineRule="auto"/>
              <w:jc w:val="both"/>
              <w:rPr>
                <w:sz w:val="28"/>
                <w:szCs w:val="28"/>
              </w:rPr>
            </w:pPr>
            <w:r w:rsidRPr="004512E7">
              <w:rPr>
                <w:sz w:val="28"/>
                <w:szCs w:val="28"/>
              </w:rPr>
              <w:t xml:space="preserve">Лабораторное исследование проникновения красителя в дентинные канальцы зубов после различных методов их подготовки под штифтовую конструкцию </w:t>
            </w:r>
            <w:r w:rsidRPr="004512E7">
              <w:rPr>
                <w:sz w:val="28"/>
                <w:szCs w:val="28"/>
                <w:lang w:val="en-US"/>
              </w:rPr>
              <w:t>in</w:t>
            </w:r>
            <w:r w:rsidRPr="004512E7">
              <w:rPr>
                <w:sz w:val="28"/>
                <w:szCs w:val="28"/>
              </w:rPr>
              <w:t xml:space="preserve"> </w:t>
            </w:r>
            <w:r w:rsidRPr="004512E7">
              <w:rPr>
                <w:sz w:val="28"/>
                <w:szCs w:val="28"/>
                <w:lang w:val="en-US"/>
              </w:rPr>
              <w:t>vitro</w:t>
            </w:r>
            <w:r>
              <w:rPr>
                <w:sz w:val="28"/>
                <w:szCs w:val="28"/>
              </w:rPr>
              <w:t xml:space="preserve">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40</w:t>
            </w:r>
          </w:p>
        </w:tc>
      </w:tr>
      <w:tr w:rsidR="001D3D2B" w:rsidTr="0049536D">
        <w:tc>
          <w:tcPr>
            <w:tcW w:w="1526" w:type="dxa"/>
          </w:tcPr>
          <w:p w:rsidR="001D3D2B" w:rsidRDefault="001D3D2B" w:rsidP="0049536D">
            <w:pPr>
              <w:spacing w:line="360" w:lineRule="auto"/>
              <w:jc w:val="right"/>
              <w:rPr>
                <w:sz w:val="28"/>
                <w:szCs w:val="28"/>
              </w:rPr>
            </w:pPr>
            <w:r>
              <w:rPr>
                <w:sz w:val="28"/>
                <w:szCs w:val="28"/>
              </w:rPr>
              <w:t>2.4.</w:t>
            </w:r>
          </w:p>
        </w:tc>
        <w:tc>
          <w:tcPr>
            <w:tcW w:w="7513" w:type="dxa"/>
            <w:tcMar>
              <w:right w:w="0" w:type="dxa"/>
            </w:tcMar>
          </w:tcPr>
          <w:p w:rsidR="001D3D2B" w:rsidRPr="004512E7" w:rsidRDefault="001D3D2B" w:rsidP="0049536D">
            <w:pPr>
              <w:spacing w:line="360" w:lineRule="auto"/>
              <w:jc w:val="both"/>
              <w:rPr>
                <w:sz w:val="28"/>
                <w:szCs w:val="28"/>
              </w:rPr>
            </w:pPr>
            <w:r w:rsidRPr="004512E7">
              <w:rPr>
                <w:sz w:val="28"/>
                <w:szCs w:val="28"/>
              </w:rPr>
              <w:t>Изучение напряженно-деформированного состояни системы «зуб - штифтовая вкладка – коронка» к вертикальной и боковой нагрузке методом математического моделирования и конечно-элементного анализа</w:t>
            </w:r>
            <w:r>
              <w:rPr>
                <w:sz w:val="28"/>
                <w:szCs w:val="28"/>
              </w:rPr>
              <w:t xml:space="preserve">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44</w:t>
            </w:r>
          </w:p>
        </w:tc>
      </w:tr>
      <w:tr w:rsidR="001D3D2B" w:rsidTr="0049536D">
        <w:tc>
          <w:tcPr>
            <w:tcW w:w="1526" w:type="dxa"/>
          </w:tcPr>
          <w:p w:rsidR="001D3D2B" w:rsidRDefault="001D3D2B" w:rsidP="0049536D">
            <w:pPr>
              <w:spacing w:line="360" w:lineRule="auto"/>
              <w:jc w:val="right"/>
              <w:rPr>
                <w:sz w:val="28"/>
                <w:szCs w:val="28"/>
              </w:rPr>
            </w:pPr>
            <w:r>
              <w:rPr>
                <w:sz w:val="28"/>
                <w:szCs w:val="28"/>
              </w:rPr>
              <w:t>2.5.</w:t>
            </w:r>
          </w:p>
        </w:tc>
        <w:tc>
          <w:tcPr>
            <w:tcW w:w="7513" w:type="dxa"/>
            <w:tcMar>
              <w:right w:w="0" w:type="dxa"/>
            </w:tcMar>
          </w:tcPr>
          <w:p w:rsidR="001D3D2B" w:rsidRPr="004512E7" w:rsidRDefault="001D3D2B" w:rsidP="0049536D">
            <w:pPr>
              <w:spacing w:line="360" w:lineRule="auto"/>
              <w:jc w:val="both"/>
              <w:rPr>
                <w:sz w:val="28"/>
                <w:szCs w:val="28"/>
              </w:rPr>
            </w:pPr>
            <w:r w:rsidRPr="004512E7">
              <w:rPr>
                <w:sz w:val="28"/>
                <w:szCs w:val="28"/>
              </w:rPr>
              <w:t>Клиническая часть исследования</w:t>
            </w:r>
            <w:r>
              <w:rPr>
                <w:sz w:val="28"/>
                <w:szCs w:val="28"/>
              </w:rPr>
              <w:t xml:space="preserve">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48</w:t>
            </w:r>
          </w:p>
        </w:tc>
      </w:tr>
      <w:tr w:rsidR="001D3D2B" w:rsidTr="0049536D">
        <w:tc>
          <w:tcPr>
            <w:tcW w:w="1526" w:type="dxa"/>
          </w:tcPr>
          <w:p w:rsidR="001D3D2B" w:rsidRDefault="001D3D2B" w:rsidP="0049536D">
            <w:pPr>
              <w:spacing w:line="360" w:lineRule="auto"/>
              <w:jc w:val="right"/>
              <w:rPr>
                <w:sz w:val="28"/>
                <w:szCs w:val="28"/>
              </w:rPr>
            </w:pPr>
            <w:r>
              <w:rPr>
                <w:sz w:val="28"/>
                <w:szCs w:val="28"/>
              </w:rPr>
              <w:t>ГЛАВА 3.</w:t>
            </w:r>
          </w:p>
        </w:tc>
        <w:tc>
          <w:tcPr>
            <w:tcW w:w="7513" w:type="dxa"/>
            <w:tcMar>
              <w:right w:w="0" w:type="dxa"/>
            </w:tcMar>
          </w:tcPr>
          <w:p w:rsidR="001D3D2B" w:rsidRPr="004512E7" w:rsidRDefault="001D3D2B" w:rsidP="0049536D">
            <w:pPr>
              <w:spacing w:line="360" w:lineRule="auto"/>
              <w:jc w:val="both"/>
              <w:rPr>
                <w:sz w:val="28"/>
                <w:szCs w:val="28"/>
              </w:rPr>
            </w:pPr>
            <w:r>
              <w:rPr>
                <w:sz w:val="28"/>
                <w:szCs w:val="28"/>
              </w:rPr>
              <w:t>Результаты собственных исследований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56</w:t>
            </w:r>
          </w:p>
        </w:tc>
      </w:tr>
      <w:tr w:rsidR="001D3D2B" w:rsidTr="0049536D">
        <w:tc>
          <w:tcPr>
            <w:tcW w:w="1526" w:type="dxa"/>
          </w:tcPr>
          <w:p w:rsidR="001D3D2B" w:rsidRDefault="001D3D2B" w:rsidP="0049536D">
            <w:pPr>
              <w:spacing w:line="360" w:lineRule="auto"/>
              <w:jc w:val="right"/>
              <w:rPr>
                <w:sz w:val="28"/>
                <w:szCs w:val="28"/>
              </w:rPr>
            </w:pPr>
            <w:r>
              <w:rPr>
                <w:sz w:val="28"/>
                <w:szCs w:val="28"/>
              </w:rPr>
              <w:t>3.1.</w:t>
            </w:r>
          </w:p>
        </w:tc>
        <w:tc>
          <w:tcPr>
            <w:tcW w:w="7513" w:type="dxa"/>
            <w:tcMar>
              <w:right w:w="0" w:type="dxa"/>
            </w:tcMar>
          </w:tcPr>
          <w:p w:rsidR="001D3D2B" w:rsidRPr="004512E7" w:rsidRDefault="001D3D2B" w:rsidP="0049536D">
            <w:pPr>
              <w:spacing w:line="360" w:lineRule="auto"/>
              <w:jc w:val="both"/>
              <w:rPr>
                <w:sz w:val="28"/>
                <w:szCs w:val="28"/>
              </w:rPr>
            </w:pPr>
            <w:r w:rsidRPr="004512E7">
              <w:rPr>
                <w:sz w:val="28"/>
                <w:szCs w:val="28"/>
              </w:rPr>
              <w:t>Результаты р</w:t>
            </w:r>
            <w:r w:rsidRPr="004512E7">
              <w:rPr>
                <w:iCs/>
                <w:sz w:val="28"/>
                <w:szCs w:val="28"/>
              </w:rPr>
              <w:t>етроспективного анализа методов эндодонтической подготовки по данным амбулаторных карт</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56</w:t>
            </w:r>
          </w:p>
        </w:tc>
      </w:tr>
      <w:tr w:rsidR="001D3D2B" w:rsidTr="0049536D">
        <w:tc>
          <w:tcPr>
            <w:tcW w:w="1526" w:type="dxa"/>
          </w:tcPr>
          <w:p w:rsidR="001D3D2B" w:rsidRDefault="001D3D2B" w:rsidP="0049536D">
            <w:pPr>
              <w:spacing w:line="360" w:lineRule="auto"/>
              <w:jc w:val="right"/>
              <w:rPr>
                <w:sz w:val="28"/>
                <w:szCs w:val="28"/>
              </w:rPr>
            </w:pPr>
            <w:r>
              <w:rPr>
                <w:sz w:val="28"/>
                <w:szCs w:val="28"/>
              </w:rPr>
              <w:t>3.2.</w:t>
            </w:r>
          </w:p>
        </w:tc>
        <w:tc>
          <w:tcPr>
            <w:tcW w:w="7513" w:type="dxa"/>
            <w:tcMar>
              <w:right w:w="0" w:type="dxa"/>
            </w:tcMar>
          </w:tcPr>
          <w:p w:rsidR="001D3D2B" w:rsidRPr="004512E7" w:rsidRDefault="001D3D2B" w:rsidP="0049536D">
            <w:pPr>
              <w:spacing w:line="360" w:lineRule="auto"/>
              <w:jc w:val="both"/>
              <w:rPr>
                <w:sz w:val="28"/>
                <w:szCs w:val="28"/>
              </w:rPr>
            </w:pPr>
            <w:r w:rsidRPr="004512E7">
              <w:rPr>
                <w:sz w:val="28"/>
                <w:szCs w:val="28"/>
              </w:rPr>
              <w:t>Результаты лабораторного исследования микротвердости дентина эндодонтически леченных зубов</w:t>
            </w:r>
            <w:r>
              <w:rPr>
                <w:sz w:val="28"/>
                <w:szCs w:val="28"/>
              </w:rPr>
              <w:t xml:space="preserve">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58</w:t>
            </w:r>
          </w:p>
        </w:tc>
      </w:tr>
      <w:tr w:rsidR="001D3D2B" w:rsidTr="0049536D">
        <w:tc>
          <w:tcPr>
            <w:tcW w:w="1526" w:type="dxa"/>
          </w:tcPr>
          <w:p w:rsidR="001D3D2B" w:rsidRDefault="001D3D2B" w:rsidP="0049536D">
            <w:pPr>
              <w:spacing w:line="360" w:lineRule="auto"/>
              <w:jc w:val="right"/>
              <w:rPr>
                <w:sz w:val="28"/>
                <w:szCs w:val="28"/>
              </w:rPr>
            </w:pPr>
            <w:r>
              <w:rPr>
                <w:sz w:val="28"/>
                <w:szCs w:val="28"/>
              </w:rPr>
              <w:lastRenderedPageBreak/>
              <w:t>3.3.</w:t>
            </w:r>
          </w:p>
        </w:tc>
        <w:tc>
          <w:tcPr>
            <w:tcW w:w="7513" w:type="dxa"/>
            <w:tcMar>
              <w:right w:w="0" w:type="dxa"/>
            </w:tcMar>
          </w:tcPr>
          <w:p w:rsidR="001D3D2B" w:rsidRPr="004512E7" w:rsidRDefault="001D3D2B" w:rsidP="0049536D">
            <w:pPr>
              <w:spacing w:line="360" w:lineRule="auto"/>
              <w:jc w:val="both"/>
              <w:rPr>
                <w:sz w:val="28"/>
                <w:szCs w:val="28"/>
              </w:rPr>
            </w:pPr>
            <w:r w:rsidRPr="004512E7">
              <w:rPr>
                <w:sz w:val="28"/>
                <w:szCs w:val="28"/>
              </w:rPr>
              <w:t xml:space="preserve">Результаты лабораторного исследования проникновения красителя в дентинные канальцы зубов после различных методов их подготовки под штифтовую конструкцию </w:t>
            </w:r>
            <w:r w:rsidRPr="004512E7">
              <w:rPr>
                <w:sz w:val="28"/>
                <w:szCs w:val="28"/>
                <w:lang w:val="en-US"/>
              </w:rPr>
              <w:t>in</w:t>
            </w:r>
            <w:r w:rsidRPr="004512E7">
              <w:rPr>
                <w:sz w:val="28"/>
                <w:szCs w:val="28"/>
              </w:rPr>
              <w:t xml:space="preserve"> </w:t>
            </w:r>
            <w:r w:rsidRPr="004512E7">
              <w:rPr>
                <w:sz w:val="28"/>
                <w:szCs w:val="28"/>
                <w:lang w:val="en-US"/>
              </w:rPr>
              <w:t>vitro</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62</w:t>
            </w:r>
          </w:p>
        </w:tc>
      </w:tr>
      <w:tr w:rsidR="001D3D2B" w:rsidTr="0049536D">
        <w:tc>
          <w:tcPr>
            <w:tcW w:w="1526" w:type="dxa"/>
          </w:tcPr>
          <w:p w:rsidR="001D3D2B" w:rsidRDefault="001D3D2B" w:rsidP="0049536D">
            <w:pPr>
              <w:spacing w:line="360" w:lineRule="auto"/>
              <w:jc w:val="right"/>
              <w:rPr>
                <w:sz w:val="28"/>
                <w:szCs w:val="28"/>
              </w:rPr>
            </w:pPr>
            <w:r>
              <w:rPr>
                <w:sz w:val="28"/>
                <w:szCs w:val="28"/>
              </w:rPr>
              <w:t>3.4.</w:t>
            </w:r>
          </w:p>
        </w:tc>
        <w:tc>
          <w:tcPr>
            <w:tcW w:w="7513" w:type="dxa"/>
            <w:tcMar>
              <w:right w:w="0" w:type="dxa"/>
            </w:tcMar>
          </w:tcPr>
          <w:p w:rsidR="001D3D2B" w:rsidRPr="004512E7" w:rsidRDefault="001D3D2B" w:rsidP="0049536D">
            <w:pPr>
              <w:spacing w:line="360" w:lineRule="auto"/>
              <w:jc w:val="both"/>
              <w:rPr>
                <w:sz w:val="28"/>
                <w:szCs w:val="28"/>
              </w:rPr>
            </w:pPr>
            <w:r w:rsidRPr="004512E7">
              <w:rPr>
                <w:sz w:val="28"/>
                <w:szCs w:val="28"/>
              </w:rPr>
              <w:t>Результаты прочностного анализа системы «зуб-штифтовая культевая вкладка-литая коронка»</w:t>
            </w:r>
            <w:r>
              <w:rPr>
                <w:sz w:val="28"/>
                <w:szCs w:val="28"/>
              </w:rPr>
              <w:t xml:space="preserve">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65</w:t>
            </w:r>
          </w:p>
        </w:tc>
      </w:tr>
      <w:tr w:rsidR="001D3D2B" w:rsidTr="0049536D">
        <w:tc>
          <w:tcPr>
            <w:tcW w:w="1526" w:type="dxa"/>
          </w:tcPr>
          <w:p w:rsidR="001D3D2B" w:rsidRDefault="001D3D2B" w:rsidP="0049536D">
            <w:pPr>
              <w:spacing w:line="360" w:lineRule="auto"/>
              <w:jc w:val="right"/>
              <w:rPr>
                <w:sz w:val="28"/>
                <w:szCs w:val="28"/>
              </w:rPr>
            </w:pPr>
            <w:r>
              <w:rPr>
                <w:sz w:val="28"/>
                <w:szCs w:val="28"/>
              </w:rPr>
              <w:t>3.5.</w:t>
            </w:r>
          </w:p>
        </w:tc>
        <w:tc>
          <w:tcPr>
            <w:tcW w:w="7513" w:type="dxa"/>
            <w:tcMar>
              <w:right w:w="0" w:type="dxa"/>
            </w:tcMar>
          </w:tcPr>
          <w:p w:rsidR="001D3D2B" w:rsidRPr="004512E7" w:rsidRDefault="001D3D2B" w:rsidP="0049536D">
            <w:pPr>
              <w:spacing w:line="360" w:lineRule="auto"/>
              <w:jc w:val="both"/>
              <w:rPr>
                <w:sz w:val="28"/>
                <w:szCs w:val="28"/>
              </w:rPr>
            </w:pPr>
            <w:r w:rsidRPr="004512E7">
              <w:rPr>
                <w:sz w:val="28"/>
                <w:szCs w:val="28"/>
              </w:rPr>
              <w:t>Результаты клинического исследования</w:t>
            </w:r>
            <w:r>
              <w:rPr>
                <w:sz w:val="28"/>
                <w:szCs w:val="28"/>
              </w:rPr>
              <w:t xml:space="preserve">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74</w:t>
            </w:r>
          </w:p>
        </w:tc>
      </w:tr>
      <w:tr w:rsidR="001D3D2B" w:rsidTr="0049536D">
        <w:tc>
          <w:tcPr>
            <w:tcW w:w="1526" w:type="dxa"/>
          </w:tcPr>
          <w:p w:rsidR="001D3D2B" w:rsidRDefault="001D3D2B" w:rsidP="0049536D">
            <w:pPr>
              <w:spacing w:line="360" w:lineRule="auto"/>
              <w:jc w:val="right"/>
              <w:rPr>
                <w:sz w:val="28"/>
                <w:szCs w:val="28"/>
              </w:rPr>
            </w:pPr>
            <w:r>
              <w:rPr>
                <w:sz w:val="28"/>
                <w:szCs w:val="28"/>
              </w:rPr>
              <w:t>ГЛАВА 4.</w:t>
            </w:r>
          </w:p>
        </w:tc>
        <w:tc>
          <w:tcPr>
            <w:tcW w:w="7513" w:type="dxa"/>
            <w:tcMar>
              <w:right w:w="0" w:type="dxa"/>
            </w:tcMar>
          </w:tcPr>
          <w:p w:rsidR="001D3D2B" w:rsidRPr="004512E7" w:rsidRDefault="001D3D2B" w:rsidP="0049536D">
            <w:pPr>
              <w:spacing w:line="360" w:lineRule="auto"/>
              <w:jc w:val="both"/>
              <w:rPr>
                <w:sz w:val="28"/>
                <w:szCs w:val="28"/>
              </w:rPr>
            </w:pPr>
            <w:r>
              <w:rPr>
                <w:sz w:val="28"/>
                <w:szCs w:val="28"/>
              </w:rPr>
              <w:t xml:space="preserve">Обсуждение полученные результатов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90</w:t>
            </w:r>
          </w:p>
        </w:tc>
      </w:tr>
      <w:tr w:rsidR="001D3D2B" w:rsidTr="0049536D">
        <w:tc>
          <w:tcPr>
            <w:tcW w:w="1526" w:type="dxa"/>
          </w:tcPr>
          <w:p w:rsidR="001D3D2B" w:rsidRDefault="001D3D2B" w:rsidP="0049536D">
            <w:pPr>
              <w:spacing w:line="360" w:lineRule="auto"/>
              <w:jc w:val="right"/>
              <w:rPr>
                <w:sz w:val="28"/>
                <w:szCs w:val="28"/>
              </w:rPr>
            </w:pPr>
          </w:p>
        </w:tc>
        <w:tc>
          <w:tcPr>
            <w:tcW w:w="7513" w:type="dxa"/>
            <w:tcMar>
              <w:right w:w="0" w:type="dxa"/>
            </w:tcMar>
          </w:tcPr>
          <w:p w:rsidR="001D3D2B" w:rsidRPr="004512E7" w:rsidRDefault="001D3D2B" w:rsidP="0049536D">
            <w:pPr>
              <w:spacing w:line="360" w:lineRule="auto"/>
              <w:jc w:val="both"/>
              <w:rPr>
                <w:sz w:val="28"/>
                <w:szCs w:val="28"/>
              </w:rPr>
            </w:pPr>
            <w:r>
              <w:rPr>
                <w:sz w:val="28"/>
                <w:szCs w:val="28"/>
              </w:rPr>
              <w:t>Выводы  . . . . . . . . . . . . . . . . . . .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100</w:t>
            </w:r>
          </w:p>
        </w:tc>
      </w:tr>
      <w:tr w:rsidR="001D3D2B" w:rsidTr="0049536D">
        <w:tc>
          <w:tcPr>
            <w:tcW w:w="1526" w:type="dxa"/>
          </w:tcPr>
          <w:p w:rsidR="001D3D2B" w:rsidRDefault="001D3D2B" w:rsidP="0049536D">
            <w:pPr>
              <w:spacing w:line="360" w:lineRule="auto"/>
              <w:jc w:val="right"/>
              <w:rPr>
                <w:sz w:val="28"/>
                <w:szCs w:val="28"/>
              </w:rPr>
            </w:pPr>
          </w:p>
        </w:tc>
        <w:tc>
          <w:tcPr>
            <w:tcW w:w="7513" w:type="dxa"/>
            <w:tcMar>
              <w:right w:w="0" w:type="dxa"/>
            </w:tcMar>
          </w:tcPr>
          <w:p w:rsidR="001D3D2B" w:rsidRPr="004512E7" w:rsidRDefault="001D3D2B" w:rsidP="0049536D">
            <w:pPr>
              <w:spacing w:line="360" w:lineRule="auto"/>
              <w:jc w:val="both"/>
              <w:rPr>
                <w:sz w:val="28"/>
                <w:szCs w:val="28"/>
              </w:rPr>
            </w:pPr>
            <w:r>
              <w:rPr>
                <w:sz w:val="28"/>
                <w:szCs w:val="28"/>
              </w:rPr>
              <w:t>Практические рекомендации . .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102</w:t>
            </w:r>
          </w:p>
        </w:tc>
      </w:tr>
      <w:tr w:rsidR="001D3D2B" w:rsidTr="0049536D">
        <w:tc>
          <w:tcPr>
            <w:tcW w:w="1526" w:type="dxa"/>
          </w:tcPr>
          <w:p w:rsidR="001D3D2B" w:rsidRDefault="001D3D2B" w:rsidP="0049536D">
            <w:pPr>
              <w:spacing w:line="360" w:lineRule="auto"/>
              <w:jc w:val="right"/>
              <w:rPr>
                <w:sz w:val="28"/>
                <w:szCs w:val="28"/>
              </w:rPr>
            </w:pPr>
          </w:p>
        </w:tc>
        <w:tc>
          <w:tcPr>
            <w:tcW w:w="7513" w:type="dxa"/>
            <w:tcMar>
              <w:right w:w="0" w:type="dxa"/>
            </w:tcMar>
          </w:tcPr>
          <w:p w:rsidR="001D3D2B" w:rsidRPr="004512E7" w:rsidRDefault="001D3D2B" w:rsidP="0049536D">
            <w:pPr>
              <w:spacing w:line="360" w:lineRule="auto"/>
              <w:jc w:val="both"/>
              <w:rPr>
                <w:sz w:val="28"/>
                <w:szCs w:val="28"/>
              </w:rPr>
            </w:pPr>
            <w:r>
              <w:rPr>
                <w:sz w:val="28"/>
                <w:szCs w:val="28"/>
              </w:rPr>
              <w:t>Список литературы . . . . . . . . . . . . . . . . . . . . . . . . . . . . . . . . . . . .</w:t>
            </w:r>
          </w:p>
        </w:tc>
        <w:tc>
          <w:tcPr>
            <w:tcW w:w="532" w:type="dxa"/>
            <w:tcMar>
              <w:left w:w="0" w:type="dxa"/>
            </w:tcMar>
            <w:vAlign w:val="bottom"/>
          </w:tcPr>
          <w:p w:rsidR="001D3D2B" w:rsidRDefault="001D3D2B" w:rsidP="0049536D">
            <w:pPr>
              <w:spacing w:line="360" w:lineRule="auto"/>
              <w:jc w:val="right"/>
              <w:rPr>
                <w:sz w:val="28"/>
                <w:szCs w:val="28"/>
              </w:rPr>
            </w:pPr>
            <w:r>
              <w:rPr>
                <w:sz w:val="28"/>
                <w:szCs w:val="28"/>
              </w:rPr>
              <w:t>103</w:t>
            </w:r>
          </w:p>
        </w:tc>
      </w:tr>
    </w:tbl>
    <w:p w:rsidR="001D3D2B" w:rsidRDefault="001D3D2B" w:rsidP="001D3D2B">
      <w:pPr>
        <w:spacing w:line="360" w:lineRule="auto"/>
        <w:ind w:left="720"/>
        <w:rPr>
          <w:b/>
          <w:caps/>
          <w:sz w:val="28"/>
          <w:szCs w:val="28"/>
        </w:rPr>
      </w:pPr>
      <w:r>
        <w:rPr>
          <w:b/>
          <w:sz w:val="28"/>
          <w:szCs w:val="28"/>
        </w:rPr>
        <w:br w:type="page"/>
      </w:r>
      <w:r>
        <w:rPr>
          <w:b/>
          <w:caps/>
          <w:sz w:val="28"/>
          <w:szCs w:val="28"/>
        </w:rPr>
        <w:lastRenderedPageBreak/>
        <w:t>Введение</w:t>
      </w:r>
    </w:p>
    <w:p w:rsidR="001D3D2B" w:rsidRDefault="001D3D2B" w:rsidP="001D3D2B">
      <w:pPr>
        <w:spacing w:line="360" w:lineRule="auto"/>
        <w:ind w:left="720"/>
        <w:rPr>
          <w:b/>
          <w:sz w:val="28"/>
          <w:szCs w:val="28"/>
        </w:rPr>
      </w:pPr>
      <w:r>
        <w:rPr>
          <w:b/>
          <w:sz w:val="28"/>
          <w:szCs w:val="28"/>
        </w:rPr>
        <w:t>Актуальность исследования.</w:t>
      </w:r>
    </w:p>
    <w:p w:rsidR="001D3D2B" w:rsidRDefault="001D3D2B" w:rsidP="001D3D2B">
      <w:pPr>
        <w:spacing w:line="360" w:lineRule="auto"/>
        <w:ind w:firstLine="720"/>
        <w:jc w:val="both"/>
        <w:rPr>
          <w:sz w:val="28"/>
          <w:szCs w:val="28"/>
        </w:rPr>
      </w:pPr>
      <w:r>
        <w:rPr>
          <w:sz w:val="28"/>
          <w:szCs w:val="28"/>
        </w:rPr>
        <w:t xml:space="preserve">Несмотря на значительные успехи стоматологии при замещении дефектов зубов и зубных рядов за последние десятилетия, число неудач достаточно велико (Трезубов В.Н., Сапронова О.Н. и соавт., 2007). Одной из наиболее частых причин этого является некачественное эндодонтическое лечение и, как следствие, развитие различных форм периодонтита. </w:t>
      </w:r>
    </w:p>
    <w:p w:rsidR="001D3D2B" w:rsidRDefault="001D3D2B" w:rsidP="001D3D2B">
      <w:pPr>
        <w:spacing w:line="360" w:lineRule="auto"/>
        <w:ind w:firstLine="720"/>
        <w:jc w:val="both"/>
        <w:rPr>
          <w:sz w:val="28"/>
          <w:szCs w:val="28"/>
        </w:rPr>
      </w:pPr>
      <w:r>
        <w:rPr>
          <w:sz w:val="28"/>
          <w:szCs w:val="28"/>
        </w:rPr>
        <w:t>С.Д. Бонсор, Г.Д. Пирсон (2006, 2009) считают, что несмотря на значительное усовершенствование эндодонтического инструментария и методик инструментальной и медикаментозной обработки, на сегодняшний день практически невозможно обеспечить полную дезинфекцию корневых каналов из-за их сложной внутренней анатомии. В.В. Маслов, Е.А. Булаткина и соавт. (2006) отмечают, что даже при качественной обработке и обтурации канала нельзя исключить риск возникновения осложнений в будущем, так как до сих пор не представляется возможным удалить инфицированные ткани из латеральных каналов и дентинных канальцев.</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 xml:space="preserve">По данным А.Ж. Петрикаса (2000), следует также обратить особое внимание на адекватность методов замещения дефектов твердых тканей зубов и зубных рядов, так как в результате неполноценного протезирования пациенты утрачивают почти 50% качественно эндодонтически вылеченных зубов. </w:t>
      </w:r>
      <w:r>
        <w:rPr>
          <w:sz w:val="28"/>
          <w:szCs w:val="28"/>
          <w:lang w:val="en-US"/>
        </w:rPr>
        <w:t>D</w:t>
      </w:r>
      <w:r>
        <w:rPr>
          <w:sz w:val="28"/>
          <w:szCs w:val="28"/>
        </w:rPr>
        <w:t xml:space="preserve">. </w:t>
      </w:r>
      <w:r>
        <w:rPr>
          <w:sz w:val="28"/>
          <w:szCs w:val="28"/>
          <w:lang w:val="en-US"/>
        </w:rPr>
        <w:t>Marxkors</w:t>
      </w:r>
      <w:r w:rsidRPr="00773EF1">
        <w:rPr>
          <w:sz w:val="28"/>
          <w:szCs w:val="28"/>
        </w:rPr>
        <w:t xml:space="preserve"> </w:t>
      </w:r>
      <w:r>
        <w:rPr>
          <w:sz w:val="28"/>
          <w:szCs w:val="28"/>
        </w:rPr>
        <w:t xml:space="preserve">и соавт. (2004) также отмечают, что неправильная методика при восстановлении коронковой части таких зубов нередко приводит к осложнениям. П.А. Коледа, С.Е. Жолудев, И.Н. Кандоба (2007) установили, что резкий рост частоты удаления зубов (38,9%) через 3 года после их эндодонтического лечения или депульпации связан в основном с разрушением коронковой части. </w:t>
      </w:r>
    </w:p>
    <w:p w:rsidR="001D3D2B" w:rsidRDefault="001D3D2B" w:rsidP="001D3D2B">
      <w:pPr>
        <w:spacing w:line="360" w:lineRule="auto"/>
        <w:ind w:firstLine="720"/>
        <w:jc w:val="both"/>
        <w:rPr>
          <w:sz w:val="28"/>
          <w:szCs w:val="28"/>
        </w:rPr>
      </w:pPr>
      <w:r>
        <w:rPr>
          <w:sz w:val="28"/>
          <w:szCs w:val="28"/>
        </w:rPr>
        <w:t xml:space="preserve">При подготовке опорных зубов к протезированию эндодонтические вмешательства продиктованы в подавляющем большинстве случаев осложнениями кариеса или необходимостью их депульпирования по медицинским показаниям (Барер Г.М. и соавт., 2007; Максимовский Ю.М., </w:t>
      </w:r>
      <w:r>
        <w:rPr>
          <w:sz w:val="28"/>
          <w:szCs w:val="28"/>
        </w:rPr>
        <w:lastRenderedPageBreak/>
        <w:t>Митронин А.В., 2004). Иными словами, одним из видов специальной подготовки полости рта к протезированию является депульпирование зубов, которое, по мнению многих авторов, должно проводиться по строгим показаниям (Абакаров С.И. и соавт., 2004; Симановская О.Е., Мокшин К.А., 2008). В отношении последнего, В.М. Семенюк, и соавт. (2008) считают, что депульпированию подлежат зубы, имеющие аномалийную форму, широкую пульпарную камеру (полость зуба), низкую клиническую коронку, значительное разрушение коронковой части, а также наклоненные и выдвинутые зубы (феномен Попова-Годона).</w:t>
      </w:r>
    </w:p>
    <w:p w:rsidR="001D3D2B" w:rsidRDefault="001D3D2B" w:rsidP="001D3D2B">
      <w:pPr>
        <w:spacing w:line="360" w:lineRule="auto"/>
        <w:ind w:firstLine="720"/>
        <w:jc w:val="both"/>
        <w:rPr>
          <w:sz w:val="28"/>
          <w:szCs w:val="28"/>
        </w:rPr>
      </w:pPr>
      <w:r>
        <w:rPr>
          <w:sz w:val="28"/>
          <w:szCs w:val="28"/>
        </w:rPr>
        <w:t xml:space="preserve">По мнению С.И. Абакарова, Д.С. Абакаровой (2001), распространилось ошибочное мнение об обязательности депульпирования зубов под керамические и металлокерамические протезы. При этом Д.А. Беглюк и соавт. (2012) ссылаются на сошлифовывание значительного слоя твердых тканей зубов под данные конструкции. Исследования целого ряда авторов показали, что депульпирование ведет к снижению твердости тканей зуба и  устойчивости к жевательной нагрузке (Костикова Е.Л., 2004; Прохоров В.А., 2001; Семенюк В.М. и соав.  2001; Данилина Т.Ф., Багмутов В.П., Славский Ю.И., 1998; Гречишников В.В., 2008; Беркович Е.С., Ремизов С.М., 1968; </w:t>
      </w:r>
      <w:r>
        <w:rPr>
          <w:sz w:val="28"/>
          <w:szCs w:val="28"/>
          <w:lang w:val="en-US"/>
        </w:rPr>
        <w:t>Panitvisai</w:t>
      </w:r>
      <w:r>
        <w:rPr>
          <w:sz w:val="28"/>
          <w:szCs w:val="28"/>
        </w:rPr>
        <w:t xml:space="preserve"> </w:t>
      </w:r>
      <w:r>
        <w:rPr>
          <w:sz w:val="28"/>
          <w:szCs w:val="28"/>
          <w:lang w:val="en-US"/>
        </w:rPr>
        <w:t>P</w:t>
      </w:r>
      <w:r w:rsidRPr="00487DC9">
        <w:rPr>
          <w:sz w:val="28"/>
          <w:szCs w:val="28"/>
        </w:rPr>
        <w:t>.</w:t>
      </w:r>
      <w:r>
        <w:rPr>
          <w:sz w:val="28"/>
          <w:szCs w:val="28"/>
        </w:rPr>
        <w:t xml:space="preserve">, </w:t>
      </w:r>
      <w:r>
        <w:rPr>
          <w:sz w:val="28"/>
          <w:szCs w:val="28"/>
          <w:lang w:val="en-US"/>
        </w:rPr>
        <w:t>Messer</w:t>
      </w:r>
      <w:r w:rsidRPr="00487DC9">
        <w:rPr>
          <w:sz w:val="28"/>
          <w:szCs w:val="28"/>
        </w:rPr>
        <w:t xml:space="preserve"> </w:t>
      </w:r>
      <w:r>
        <w:rPr>
          <w:sz w:val="28"/>
          <w:szCs w:val="28"/>
          <w:lang w:val="en-US"/>
        </w:rPr>
        <w:t>H</w:t>
      </w:r>
      <w:r w:rsidRPr="00487DC9">
        <w:rPr>
          <w:sz w:val="28"/>
          <w:szCs w:val="28"/>
        </w:rPr>
        <w:t>.</w:t>
      </w:r>
      <w:r>
        <w:rPr>
          <w:sz w:val="28"/>
          <w:szCs w:val="28"/>
          <w:lang w:val="en-US"/>
        </w:rPr>
        <w:t>H</w:t>
      </w:r>
      <w:r w:rsidRPr="00487DC9">
        <w:rPr>
          <w:sz w:val="28"/>
          <w:szCs w:val="28"/>
        </w:rPr>
        <w:t>.</w:t>
      </w:r>
      <w:r>
        <w:rPr>
          <w:sz w:val="28"/>
          <w:szCs w:val="28"/>
        </w:rPr>
        <w:t xml:space="preserve">, 1995; </w:t>
      </w:r>
      <w:r>
        <w:rPr>
          <w:sz w:val="28"/>
          <w:szCs w:val="28"/>
          <w:lang w:val="en-US"/>
        </w:rPr>
        <w:t>Tang</w:t>
      </w:r>
      <w:r w:rsidRPr="00366162">
        <w:rPr>
          <w:sz w:val="28"/>
          <w:szCs w:val="28"/>
        </w:rPr>
        <w:t xml:space="preserve"> </w:t>
      </w:r>
      <w:r>
        <w:rPr>
          <w:sz w:val="28"/>
          <w:szCs w:val="28"/>
          <w:lang w:val="en-US"/>
        </w:rPr>
        <w:t>W</w:t>
      </w:r>
      <w:r w:rsidRPr="00366162">
        <w:rPr>
          <w:sz w:val="28"/>
          <w:szCs w:val="28"/>
        </w:rPr>
        <w:t xml:space="preserve">., </w:t>
      </w:r>
      <w:r>
        <w:rPr>
          <w:sz w:val="28"/>
          <w:szCs w:val="28"/>
          <w:lang w:val="en-US"/>
        </w:rPr>
        <w:t>Wu</w:t>
      </w:r>
      <w:r w:rsidRPr="00366162">
        <w:rPr>
          <w:sz w:val="28"/>
          <w:szCs w:val="28"/>
        </w:rPr>
        <w:t xml:space="preserve"> </w:t>
      </w:r>
      <w:r>
        <w:rPr>
          <w:sz w:val="28"/>
          <w:szCs w:val="28"/>
          <w:lang w:val="en-US"/>
        </w:rPr>
        <w:t>Y</w:t>
      </w:r>
      <w:r w:rsidRPr="00366162">
        <w:rPr>
          <w:sz w:val="28"/>
          <w:szCs w:val="28"/>
        </w:rPr>
        <w:t xml:space="preserve">., </w:t>
      </w:r>
      <w:r>
        <w:rPr>
          <w:sz w:val="28"/>
          <w:szCs w:val="28"/>
          <w:lang w:val="en-US"/>
        </w:rPr>
        <w:t>Smales</w:t>
      </w:r>
      <w:r w:rsidRPr="00366162">
        <w:rPr>
          <w:sz w:val="28"/>
          <w:szCs w:val="28"/>
        </w:rPr>
        <w:t xml:space="preserve"> </w:t>
      </w:r>
      <w:r>
        <w:rPr>
          <w:sz w:val="28"/>
          <w:szCs w:val="28"/>
          <w:lang w:val="en-US"/>
        </w:rPr>
        <w:t>R</w:t>
      </w:r>
      <w:r w:rsidRPr="00366162">
        <w:rPr>
          <w:sz w:val="28"/>
          <w:szCs w:val="28"/>
        </w:rPr>
        <w:t>.</w:t>
      </w:r>
      <w:r>
        <w:rPr>
          <w:sz w:val="28"/>
          <w:szCs w:val="28"/>
          <w:lang w:val="en-US"/>
        </w:rPr>
        <w:t>J</w:t>
      </w:r>
      <w:r w:rsidRPr="00366162">
        <w:rPr>
          <w:sz w:val="28"/>
          <w:szCs w:val="28"/>
        </w:rPr>
        <w:t>.</w:t>
      </w:r>
      <w:r>
        <w:rPr>
          <w:sz w:val="28"/>
          <w:szCs w:val="28"/>
        </w:rPr>
        <w:t>, 2010). Создание адекватного доступа к корневым каналам в процессе депульпации или эндодонтического лечения сопровождается значительным нарушением архитектуры зуба (Петрикас А.Ж., 2000; Бенаму</w:t>
      </w:r>
      <w:r w:rsidRPr="00F27669">
        <w:rPr>
          <w:sz w:val="28"/>
          <w:szCs w:val="28"/>
        </w:rPr>
        <w:t xml:space="preserve"> </w:t>
      </w:r>
      <w:r>
        <w:rPr>
          <w:sz w:val="28"/>
          <w:szCs w:val="28"/>
        </w:rPr>
        <w:t>Л.М., Сюлтан</w:t>
      </w:r>
      <w:r w:rsidRPr="00F27669">
        <w:rPr>
          <w:sz w:val="28"/>
          <w:szCs w:val="28"/>
        </w:rPr>
        <w:t xml:space="preserve"> </w:t>
      </w:r>
      <w:r>
        <w:rPr>
          <w:sz w:val="28"/>
          <w:szCs w:val="28"/>
        </w:rPr>
        <w:t>П., Эльт</w:t>
      </w:r>
      <w:r w:rsidRPr="00F27669">
        <w:rPr>
          <w:sz w:val="28"/>
          <w:szCs w:val="28"/>
        </w:rPr>
        <w:t xml:space="preserve"> </w:t>
      </w:r>
      <w:r>
        <w:rPr>
          <w:sz w:val="28"/>
          <w:szCs w:val="28"/>
        </w:rPr>
        <w:t xml:space="preserve">Р., 1998). </w:t>
      </w:r>
    </w:p>
    <w:p w:rsidR="001D3D2B" w:rsidRDefault="001D3D2B" w:rsidP="001D3D2B">
      <w:pPr>
        <w:spacing w:line="360" w:lineRule="auto"/>
        <w:ind w:firstLine="720"/>
        <w:jc w:val="both"/>
        <w:rPr>
          <w:sz w:val="28"/>
          <w:szCs w:val="28"/>
        </w:rPr>
      </w:pPr>
      <w:r>
        <w:rPr>
          <w:sz w:val="28"/>
          <w:szCs w:val="28"/>
        </w:rPr>
        <w:t xml:space="preserve">Внутренняя поверхность дентина корневых каналов и культей препарированных зубов после удаления сосудисто-нервного пучка становится уязвимой для воздействия ротовой жидкости и легко подвергается бактериальной инвазии. Защитить дентин позволяет относительно новый класс материалов - поверхностные герметики (Салова А.В., </w:t>
      </w:r>
      <w:r>
        <w:rPr>
          <w:rStyle w:val="body"/>
          <w:bCs/>
          <w:sz w:val="28"/>
          <w:szCs w:val="28"/>
        </w:rPr>
        <w:t>Рехачев В.М., 2008</w:t>
      </w:r>
      <w:r>
        <w:rPr>
          <w:sz w:val="28"/>
          <w:szCs w:val="28"/>
        </w:rPr>
        <w:t>).</w:t>
      </w:r>
    </w:p>
    <w:p w:rsidR="001D3D2B" w:rsidRDefault="001D3D2B" w:rsidP="001D3D2B">
      <w:pPr>
        <w:spacing w:line="360" w:lineRule="auto"/>
        <w:ind w:firstLine="720"/>
        <w:jc w:val="both"/>
        <w:rPr>
          <w:sz w:val="28"/>
          <w:szCs w:val="28"/>
        </w:rPr>
      </w:pPr>
      <w:r>
        <w:rPr>
          <w:sz w:val="28"/>
          <w:szCs w:val="28"/>
        </w:rPr>
        <w:lastRenderedPageBreak/>
        <w:t>Исследования некоторых авторов указывают на возникновение ряда структурно-функциональных изменений эмали и дентина зубов после эндодонтического лечения, поэтому использование их в качестве опорных в мостовидных протезов требует более тщательного и дифференцированного подхода (Шварц А.Д., 1996). Так Е.В. Боровский, В.К. Леонтьев (2001)  отмечали увеличение проницаемости эмали депульпированных зубов по сравнению с интактными в 1,7 раза.</w:t>
      </w:r>
    </w:p>
    <w:p w:rsidR="001D3D2B" w:rsidRDefault="001D3D2B" w:rsidP="001D3D2B">
      <w:pPr>
        <w:spacing w:line="360" w:lineRule="auto"/>
        <w:ind w:firstLine="720"/>
        <w:jc w:val="both"/>
        <w:rPr>
          <w:sz w:val="28"/>
          <w:szCs w:val="28"/>
        </w:rPr>
      </w:pPr>
      <w:r>
        <w:rPr>
          <w:sz w:val="28"/>
          <w:szCs w:val="28"/>
        </w:rPr>
        <w:t>В настоящее время, по данным В.В. Гречишникова (2008) лечение пульпита в абсолютном большинстве случаев сводится к удалению пульпы и пломбированию корневых каналов. При этом не используются методы и средства, стабилизирующие структуру дентина. В то же время автор считает эту задачу весьма актуальной. Известно, что воспалительный процесс в пульпе сопровождается активизацией кислотообразования, что приводит к деминерализации дентина, дегидратации органической матрицы с дальнейшей ее денатурацией (Головкина В.Ю., 2008).</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Сохранение зубов с разрушенными в различной степени коронками имеет важное значение для практической стоматологии. При этом сохраняется возможность восстановить целостность зубного ряда, не прибегая к изготовлению мостовидных протезов и имплантации, предупреждается формирование зубочелюстных деформаций. Следует также иметь в виду, что при сохранении корней в меньшей степени атрофируется альвеолярная часть (альвеолярный отросток), которые, как известно, после удаления зубов подвергается значительным изменениям (Шашмурина В.Р., 2008). При наличии включенных дефектов зубных рядов имеются большие возможности к использованию зубов с разрушенными коронками в качестве опор мостовидных протезов, которые имеют неоспоримые преимущества перед съемными. В ряде случаев возможно использование корней зубов для улучшения фиксации и увеличения жевательной эффективности съемных протезов.</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 xml:space="preserve">Существуют многочисленные методы восстановления коронковой </w:t>
      </w:r>
      <w:r>
        <w:rPr>
          <w:sz w:val="28"/>
          <w:szCs w:val="28"/>
        </w:rPr>
        <w:lastRenderedPageBreak/>
        <w:t>части депульпированных зубов, но в каждом конкретном случае врач должен выбирать оптимальное соотношение ретенции ортопедической конструкции и резистентности зубных тканей для длительного функционирования таких зубов (</w:t>
      </w:r>
      <w:r>
        <w:rPr>
          <w:sz w:val="28"/>
          <w:szCs w:val="28"/>
          <w:lang w:val="en-US"/>
        </w:rPr>
        <w:t>Marxkors</w:t>
      </w:r>
      <w:r w:rsidRPr="00E878A6">
        <w:rPr>
          <w:sz w:val="28"/>
          <w:szCs w:val="28"/>
        </w:rPr>
        <w:t xml:space="preserve"> </w:t>
      </w:r>
      <w:r>
        <w:rPr>
          <w:sz w:val="28"/>
          <w:szCs w:val="28"/>
          <w:lang w:val="en-US"/>
        </w:rPr>
        <w:t>D</w:t>
      </w:r>
      <w:r w:rsidRPr="00E878A6">
        <w:rPr>
          <w:sz w:val="28"/>
          <w:szCs w:val="28"/>
        </w:rPr>
        <w:t xml:space="preserve">. </w:t>
      </w:r>
      <w:r>
        <w:rPr>
          <w:sz w:val="28"/>
          <w:szCs w:val="28"/>
          <w:lang w:val="en-US"/>
        </w:rPr>
        <w:t>et</w:t>
      </w:r>
      <w:r w:rsidRPr="00E878A6">
        <w:rPr>
          <w:sz w:val="28"/>
          <w:szCs w:val="28"/>
        </w:rPr>
        <w:t xml:space="preserve"> </w:t>
      </w:r>
      <w:r>
        <w:rPr>
          <w:sz w:val="28"/>
          <w:szCs w:val="28"/>
          <w:lang w:val="en-US"/>
        </w:rPr>
        <w:t>al</w:t>
      </w:r>
      <w:r w:rsidRPr="00E878A6">
        <w:rPr>
          <w:sz w:val="28"/>
          <w:szCs w:val="28"/>
        </w:rPr>
        <w:t>.</w:t>
      </w:r>
      <w:r>
        <w:rPr>
          <w:sz w:val="28"/>
          <w:szCs w:val="28"/>
        </w:rPr>
        <w:t>, 2004).</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На результаты ортопедического лечения пациентов с использованием в качестве опорных эндодонтически леченных зубов влияют следующие факторы: качественное пломбирование корневых каналов и отсутствие воспаления периапикальных тканей, степень атрофии альвеолярного отростка, метод восстановления культи, вид протеза и способ препарирования под него, а также степень сохранения твердых тканей зуба.</w:t>
      </w:r>
    </w:p>
    <w:p w:rsidR="001D3D2B" w:rsidRPr="00DC466B" w:rsidRDefault="001D3D2B" w:rsidP="001D3D2B">
      <w:pPr>
        <w:spacing w:line="360" w:lineRule="auto"/>
        <w:ind w:firstLine="720"/>
        <w:jc w:val="both"/>
        <w:rPr>
          <w:sz w:val="28"/>
          <w:szCs w:val="28"/>
        </w:rPr>
      </w:pPr>
      <w:r w:rsidRPr="00DC466B">
        <w:rPr>
          <w:sz w:val="28"/>
          <w:szCs w:val="28"/>
        </w:rPr>
        <w:t>Одной из наиболее распространенных причин низкой эффективности протезирования штифтовыми конструкциями В.Ю. Головкин</w:t>
      </w:r>
      <w:r>
        <w:rPr>
          <w:sz w:val="28"/>
          <w:szCs w:val="28"/>
        </w:rPr>
        <w:t>а</w:t>
      </w:r>
      <w:r w:rsidRPr="00DC466B">
        <w:rPr>
          <w:sz w:val="28"/>
          <w:szCs w:val="28"/>
        </w:rPr>
        <w:t xml:space="preserve"> (2008)</w:t>
      </w:r>
      <w:r>
        <w:rPr>
          <w:sz w:val="28"/>
          <w:szCs w:val="28"/>
        </w:rPr>
        <w:t xml:space="preserve">, А.С. Арутюнов (2003), </w:t>
      </w:r>
      <w:r w:rsidRPr="00DC466B">
        <w:rPr>
          <w:sz w:val="28"/>
          <w:szCs w:val="28"/>
        </w:rPr>
        <w:t>отметил</w:t>
      </w:r>
      <w:r>
        <w:rPr>
          <w:sz w:val="28"/>
          <w:szCs w:val="28"/>
        </w:rPr>
        <w:t>и</w:t>
      </w:r>
      <w:r w:rsidRPr="00DC466B">
        <w:rPr>
          <w:sz w:val="28"/>
          <w:szCs w:val="28"/>
        </w:rPr>
        <w:t xml:space="preserve"> </w:t>
      </w:r>
      <w:r>
        <w:rPr>
          <w:sz w:val="28"/>
          <w:szCs w:val="28"/>
        </w:rPr>
        <w:t xml:space="preserve">осложнения после эндодонтических вмешательств, а также ошибки в выборе вида штифтовой конструкции,  препарировании твердых тканей зуба в </w:t>
      </w:r>
      <w:r w:rsidRPr="00DC466B">
        <w:rPr>
          <w:sz w:val="28"/>
          <w:szCs w:val="28"/>
        </w:rPr>
        <w:t xml:space="preserve">однокорневых и </w:t>
      </w:r>
      <w:r>
        <w:rPr>
          <w:sz w:val="28"/>
          <w:szCs w:val="28"/>
        </w:rPr>
        <w:t>в многокорневых зубах</w:t>
      </w:r>
      <w:r w:rsidRPr="00DC466B">
        <w:rPr>
          <w:sz w:val="28"/>
          <w:szCs w:val="28"/>
        </w:rPr>
        <w:t>.</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Таким образом, вопросы подготовки опорных зубов при изготовлении несъемных протезов дискутабельны, не имеют однозначного решения и являются достаточно актуальными.</w:t>
      </w:r>
    </w:p>
    <w:p w:rsidR="001D3D2B" w:rsidRDefault="001D3D2B" w:rsidP="001D3D2B">
      <w:pPr>
        <w:spacing w:line="360" w:lineRule="auto"/>
        <w:ind w:firstLine="720"/>
        <w:jc w:val="both"/>
        <w:rPr>
          <w:sz w:val="28"/>
          <w:szCs w:val="28"/>
        </w:rPr>
      </w:pPr>
      <w:r>
        <w:rPr>
          <w:b/>
          <w:sz w:val="28"/>
          <w:szCs w:val="28"/>
        </w:rPr>
        <w:t xml:space="preserve">Цель исследования.  </w:t>
      </w:r>
      <w:r>
        <w:rPr>
          <w:sz w:val="28"/>
          <w:szCs w:val="28"/>
        </w:rPr>
        <w:t xml:space="preserve">Улучшение результатов ортопедического лечения пациентов несъемными протезами путем совершенствования методов подготовки опорных зубов. </w:t>
      </w:r>
    </w:p>
    <w:p w:rsidR="001D3D2B" w:rsidRDefault="001D3D2B" w:rsidP="001D3D2B">
      <w:pPr>
        <w:spacing w:line="360" w:lineRule="auto"/>
        <w:ind w:firstLine="720"/>
        <w:jc w:val="both"/>
        <w:rPr>
          <w:b/>
          <w:sz w:val="28"/>
          <w:szCs w:val="28"/>
        </w:rPr>
      </w:pPr>
      <w:r>
        <w:rPr>
          <w:b/>
          <w:sz w:val="28"/>
          <w:szCs w:val="28"/>
        </w:rPr>
        <w:t xml:space="preserve">Задачи исследования. </w:t>
      </w:r>
    </w:p>
    <w:p w:rsidR="001D3D2B" w:rsidRDefault="001D3D2B" w:rsidP="001D3D2B">
      <w:pPr>
        <w:numPr>
          <w:ilvl w:val="0"/>
          <w:numId w:val="1"/>
        </w:numPr>
        <w:tabs>
          <w:tab w:val="num" w:pos="360"/>
        </w:tabs>
        <w:spacing w:line="360" w:lineRule="auto"/>
        <w:ind w:left="360"/>
        <w:jc w:val="both"/>
        <w:rPr>
          <w:sz w:val="28"/>
          <w:szCs w:val="28"/>
        </w:rPr>
      </w:pPr>
      <w:r>
        <w:rPr>
          <w:sz w:val="28"/>
          <w:szCs w:val="28"/>
        </w:rPr>
        <w:t>Изучить частоту применения различных методов эндодонтической подготовки зубов, являющихся в том числе опорными для ортопедических конструкций, в различных стоматологических учреждениях.</w:t>
      </w:r>
    </w:p>
    <w:p w:rsidR="001D3D2B" w:rsidRDefault="001D3D2B" w:rsidP="001D3D2B">
      <w:pPr>
        <w:numPr>
          <w:ilvl w:val="0"/>
          <w:numId w:val="1"/>
        </w:numPr>
        <w:tabs>
          <w:tab w:val="num" w:pos="360"/>
        </w:tabs>
        <w:spacing w:line="360" w:lineRule="auto"/>
        <w:ind w:left="360"/>
        <w:jc w:val="both"/>
        <w:rPr>
          <w:sz w:val="28"/>
          <w:szCs w:val="28"/>
        </w:rPr>
      </w:pPr>
      <w:r>
        <w:rPr>
          <w:sz w:val="28"/>
          <w:szCs w:val="28"/>
        </w:rPr>
        <w:t>Исследовать микротвердость дентина депульпированных зубов в зависимости от методов обтурации корневых каналов и сравнить с ее показателем для дентина интактных зубов.</w:t>
      </w:r>
    </w:p>
    <w:p w:rsidR="001D3D2B" w:rsidRDefault="001D3D2B" w:rsidP="001D3D2B">
      <w:pPr>
        <w:numPr>
          <w:ilvl w:val="0"/>
          <w:numId w:val="1"/>
        </w:numPr>
        <w:tabs>
          <w:tab w:val="num" w:pos="360"/>
        </w:tabs>
        <w:spacing w:line="360" w:lineRule="auto"/>
        <w:ind w:left="360"/>
        <w:jc w:val="both"/>
        <w:rPr>
          <w:sz w:val="28"/>
          <w:szCs w:val="28"/>
        </w:rPr>
      </w:pPr>
      <w:r>
        <w:rPr>
          <w:sz w:val="28"/>
          <w:szCs w:val="28"/>
        </w:rPr>
        <w:lastRenderedPageBreak/>
        <w:t>В лабораторном исследовании определить герметичность закрытия дентинных канальцев при использовании поверхностного герметика.</w:t>
      </w:r>
    </w:p>
    <w:p w:rsidR="001D3D2B" w:rsidRDefault="001D3D2B" w:rsidP="001D3D2B">
      <w:pPr>
        <w:numPr>
          <w:ilvl w:val="0"/>
          <w:numId w:val="1"/>
        </w:numPr>
        <w:tabs>
          <w:tab w:val="num" w:pos="360"/>
        </w:tabs>
        <w:spacing w:line="360" w:lineRule="auto"/>
        <w:ind w:left="360"/>
        <w:jc w:val="both"/>
        <w:rPr>
          <w:sz w:val="28"/>
          <w:szCs w:val="28"/>
        </w:rPr>
      </w:pPr>
      <w:r>
        <w:rPr>
          <w:sz w:val="28"/>
          <w:szCs w:val="28"/>
        </w:rPr>
        <w:t>Исследовать методом конечно-элементного анализа напряженно-деформированное состояние системы «</w:t>
      </w:r>
      <w:r w:rsidRPr="00E162AC">
        <w:rPr>
          <w:i/>
          <w:sz w:val="28"/>
          <w:szCs w:val="28"/>
        </w:rPr>
        <w:t>однокорневой</w:t>
      </w:r>
      <w:r>
        <w:rPr>
          <w:sz w:val="28"/>
          <w:szCs w:val="28"/>
        </w:rPr>
        <w:t xml:space="preserve"> </w:t>
      </w:r>
      <w:r w:rsidRPr="009B03E4">
        <w:rPr>
          <w:i/>
          <w:sz w:val="28"/>
          <w:szCs w:val="28"/>
        </w:rPr>
        <w:t>депульпированный зуб -</w:t>
      </w:r>
      <w:r>
        <w:rPr>
          <w:i/>
          <w:sz w:val="28"/>
          <w:szCs w:val="28"/>
        </w:rPr>
        <w:t xml:space="preserve"> </w:t>
      </w:r>
      <w:r w:rsidRPr="009B03E4">
        <w:rPr>
          <w:i/>
          <w:sz w:val="28"/>
          <w:szCs w:val="28"/>
        </w:rPr>
        <w:t>штифтовая культевая вкладка - литая коронка</w:t>
      </w:r>
      <w:r>
        <w:rPr>
          <w:i/>
          <w:sz w:val="28"/>
          <w:szCs w:val="28"/>
        </w:rPr>
        <w:t>»</w:t>
      </w:r>
      <w:r>
        <w:rPr>
          <w:sz w:val="28"/>
          <w:szCs w:val="28"/>
        </w:rPr>
        <w:t xml:space="preserve"> при различных вариантах препарирования культи.</w:t>
      </w:r>
    </w:p>
    <w:p w:rsidR="001D3D2B" w:rsidRDefault="001D3D2B" w:rsidP="001D3D2B">
      <w:pPr>
        <w:numPr>
          <w:ilvl w:val="0"/>
          <w:numId w:val="1"/>
        </w:numPr>
        <w:tabs>
          <w:tab w:val="num" w:pos="360"/>
        </w:tabs>
        <w:spacing w:line="360" w:lineRule="auto"/>
        <w:ind w:left="360"/>
        <w:jc w:val="both"/>
        <w:rPr>
          <w:sz w:val="28"/>
          <w:szCs w:val="28"/>
        </w:rPr>
      </w:pPr>
      <w:r>
        <w:rPr>
          <w:sz w:val="28"/>
          <w:szCs w:val="28"/>
        </w:rPr>
        <w:t>На основании лабораторных исследований предложить методику подготовки эндодонтически леченных зубов при изготовлении несъемных протезов и сравнить его с традиционным в клиническом исследовании.</w:t>
      </w:r>
    </w:p>
    <w:p w:rsidR="001D3D2B" w:rsidRDefault="001D3D2B" w:rsidP="001D3D2B">
      <w:pPr>
        <w:spacing w:line="360" w:lineRule="auto"/>
        <w:ind w:firstLine="720"/>
        <w:jc w:val="both"/>
        <w:rPr>
          <w:b/>
          <w:sz w:val="28"/>
          <w:szCs w:val="28"/>
        </w:rPr>
      </w:pPr>
      <w:r>
        <w:rPr>
          <w:b/>
          <w:sz w:val="28"/>
          <w:szCs w:val="28"/>
        </w:rPr>
        <w:t>Научная новизна исследования.</w:t>
      </w:r>
    </w:p>
    <w:p w:rsidR="001D3D2B" w:rsidRDefault="001D3D2B" w:rsidP="001D3D2B">
      <w:pPr>
        <w:tabs>
          <w:tab w:val="left" w:pos="720"/>
        </w:tabs>
        <w:spacing w:line="360" w:lineRule="auto"/>
        <w:ind w:firstLine="720"/>
        <w:jc w:val="both"/>
        <w:rPr>
          <w:sz w:val="28"/>
          <w:szCs w:val="28"/>
        </w:rPr>
      </w:pPr>
      <w:r>
        <w:rPr>
          <w:sz w:val="28"/>
          <w:szCs w:val="28"/>
        </w:rPr>
        <w:t>Впервые проведено исследование микротвердости дентина зуба при различных методах обтурации корневых каналов.</w:t>
      </w:r>
    </w:p>
    <w:p w:rsidR="001D3D2B" w:rsidRDefault="001D3D2B" w:rsidP="001D3D2B">
      <w:pPr>
        <w:tabs>
          <w:tab w:val="left" w:pos="720"/>
        </w:tabs>
        <w:spacing w:line="360" w:lineRule="auto"/>
        <w:ind w:firstLine="720"/>
        <w:jc w:val="both"/>
        <w:rPr>
          <w:sz w:val="28"/>
          <w:szCs w:val="28"/>
        </w:rPr>
      </w:pPr>
      <w:r>
        <w:rPr>
          <w:sz w:val="28"/>
          <w:szCs w:val="28"/>
        </w:rPr>
        <w:t>Впервые для расчета прочности системы депульпированный зуб – штифтовая культевая вкладка – литая коронка при различном наклоне опорных зубов применен метод компьютерного моделирования с конечно-элементным анализом напряженно-деформированного состояния.</w:t>
      </w:r>
    </w:p>
    <w:p w:rsidR="001D3D2B" w:rsidRDefault="001D3D2B" w:rsidP="001D3D2B">
      <w:pPr>
        <w:tabs>
          <w:tab w:val="left" w:pos="720"/>
        </w:tabs>
        <w:spacing w:line="360" w:lineRule="auto"/>
        <w:ind w:firstLine="720"/>
        <w:jc w:val="both"/>
        <w:rPr>
          <w:sz w:val="28"/>
          <w:szCs w:val="28"/>
        </w:rPr>
      </w:pPr>
      <w:r>
        <w:rPr>
          <w:sz w:val="28"/>
          <w:szCs w:val="28"/>
        </w:rPr>
        <w:t>В ходе комплексного изучения предложена и обоснована  методика подготовки депульпированных зубов к протезированию с применением поверхностного герметика для покрытия стенок корневых каналов и полости зуба.</w:t>
      </w:r>
    </w:p>
    <w:p w:rsidR="001D3D2B" w:rsidRDefault="001D3D2B" w:rsidP="001D3D2B">
      <w:pPr>
        <w:spacing w:line="360" w:lineRule="auto"/>
        <w:ind w:firstLine="708"/>
        <w:jc w:val="both"/>
        <w:rPr>
          <w:b/>
          <w:sz w:val="28"/>
          <w:szCs w:val="28"/>
        </w:rPr>
      </w:pPr>
    </w:p>
    <w:p w:rsidR="001D3D2B" w:rsidRDefault="001D3D2B" w:rsidP="001D3D2B">
      <w:pPr>
        <w:spacing w:line="360" w:lineRule="auto"/>
        <w:ind w:firstLine="720"/>
        <w:rPr>
          <w:b/>
          <w:sz w:val="28"/>
          <w:szCs w:val="28"/>
        </w:rPr>
      </w:pPr>
      <w:r>
        <w:rPr>
          <w:b/>
          <w:sz w:val="28"/>
          <w:szCs w:val="28"/>
        </w:rPr>
        <w:t>Практическая значимость</w:t>
      </w:r>
    </w:p>
    <w:p w:rsidR="001D3D2B" w:rsidRDefault="001D3D2B" w:rsidP="001D3D2B">
      <w:pPr>
        <w:spacing w:line="360" w:lineRule="auto"/>
        <w:ind w:firstLine="720"/>
        <w:jc w:val="both"/>
        <w:rPr>
          <w:sz w:val="28"/>
          <w:szCs w:val="28"/>
        </w:rPr>
      </w:pPr>
      <w:r>
        <w:rPr>
          <w:sz w:val="28"/>
          <w:szCs w:val="28"/>
        </w:rPr>
        <w:t>Результаты проведенных исследований доказывают эффективность и позволяют рекомендовать методику подготовки опорных зубов к протезированию. Данная методика, включающая научно обоснованные рекомендации по применению поверхностного герметика для обработки дентина стенок корневого канала и полости зуба,  препарированию твердых тканей при изготовлении штифтовых и покрывных конструкций, позволяет повысить эффективность ортопедического лечения и снизить количество возможных ошибок и осложнений.</w:t>
      </w:r>
    </w:p>
    <w:p w:rsidR="001D3D2B" w:rsidRPr="00A04F80" w:rsidRDefault="001D3D2B" w:rsidP="001D3D2B">
      <w:pPr>
        <w:tabs>
          <w:tab w:val="left" w:pos="993"/>
        </w:tabs>
        <w:spacing w:line="360" w:lineRule="auto"/>
        <w:ind w:firstLine="720"/>
        <w:jc w:val="center"/>
        <w:rPr>
          <w:b/>
          <w:sz w:val="28"/>
          <w:szCs w:val="28"/>
        </w:rPr>
      </w:pPr>
      <w:r w:rsidRPr="00A04F80">
        <w:rPr>
          <w:b/>
          <w:sz w:val="28"/>
          <w:szCs w:val="28"/>
        </w:rPr>
        <w:lastRenderedPageBreak/>
        <w:t>Положения, выносимые на защиту:</w:t>
      </w:r>
    </w:p>
    <w:p w:rsidR="001D3D2B" w:rsidRPr="00A04F80" w:rsidRDefault="001D3D2B" w:rsidP="001D3D2B">
      <w:pPr>
        <w:pStyle w:val="a5"/>
        <w:numPr>
          <w:ilvl w:val="0"/>
          <w:numId w:val="2"/>
        </w:numPr>
        <w:tabs>
          <w:tab w:val="left" w:pos="993"/>
        </w:tabs>
        <w:spacing w:line="360" w:lineRule="auto"/>
        <w:ind w:left="0" w:firstLine="720"/>
        <w:jc w:val="both"/>
        <w:rPr>
          <w:sz w:val="28"/>
          <w:szCs w:val="28"/>
        </w:rPr>
      </w:pPr>
      <w:r w:rsidRPr="00A04F80">
        <w:rPr>
          <w:sz w:val="28"/>
          <w:szCs w:val="28"/>
        </w:rPr>
        <w:t xml:space="preserve">Депульпация </w:t>
      </w:r>
      <w:r>
        <w:rPr>
          <w:sz w:val="28"/>
          <w:szCs w:val="28"/>
        </w:rPr>
        <w:t xml:space="preserve">зубов </w:t>
      </w:r>
      <w:r w:rsidRPr="00A04F80">
        <w:rPr>
          <w:sz w:val="28"/>
          <w:szCs w:val="28"/>
        </w:rPr>
        <w:t xml:space="preserve">приводит к </w:t>
      </w:r>
      <w:r>
        <w:rPr>
          <w:sz w:val="28"/>
          <w:szCs w:val="28"/>
        </w:rPr>
        <w:t>уменьшению</w:t>
      </w:r>
      <w:r w:rsidRPr="00A04F80">
        <w:rPr>
          <w:sz w:val="28"/>
          <w:szCs w:val="28"/>
        </w:rPr>
        <w:t xml:space="preserve"> микротвердости </w:t>
      </w:r>
      <w:r>
        <w:rPr>
          <w:sz w:val="28"/>
          <w:szCs w:val="28"/>
        </w:rPr>
        <w:t xml:space="preserve">дентина, причем </w:t>
      </w:r>
      <w:r w:rsidRPr="00A04F80">
        <w:rPr>
          <w:sz w:val="28"/>
          <w:szCs w:val="28"/>
        </w:rPr>
        <w:t xml:space="preserve">степень снижения </w:t>
      </w:r>
      <w:r>
        <w:rPr>
          <w:sz w:val="28"/>
          <w:szCs w:val="28"/>
        </w:rPr>
        <w:t xml:space="preserve">его </w:t>
      </w:r>
      <w:r w:rsidRPr="00A04F80">
        <w:rPr>
          <w:sz w:val="28"/>
          <w:szCs w:val="28"/>
        </w:rPr>
        <w:t>микротвердости</w:t>
      </w:r>
      <w:r>
        <w:rPr>
          <w:sz w:val="28"/>
          <w:szCs w:val="28"/>
        </w:rPr>
        <w:t xml:space="preserve"> </w:t>
      </w:r>
      <w:r w:rsidRPr="00A04F80">
        <w:rPr>
          <w:sz w:val="28"/>
          <w:szCs w:val="28"/>
        </w:rPr>
        <w:t>зависит от метода пломбирования корневых каналов.</w:t>
      </w:r>
    </w:p>
    <w:p w:rsidR="001D3D2B" w:rsidRDefault="001D3D2B" w:rsidP="001D3D2B">
      <w:pPr>
        <w:pStyle w:val="a5"/>
        <w:numPr>
          <w:ilvl w:val="0"/>
          <w:numId w:val="2"/>
        </w:numPr>
        <w:tabs>
          <w:tab w:val="left" w:pos="993"/>
        </w:tabs>
        <w:spacing w:line="360" w:lineRule="auto"/>
        <w:ind w:left="0" w:firstLine="720"/>
        <w:jc w:val="both"/>
        <w:rPr>
          <w:sz w:val="28"/>
          <w:szCs w:val="28"/>
        </w:rPr>
      </w:pPr>
      <w:r w:rsidRPr="00A04F80">
        <w:rPr>
          <w:sz w:val="28"/>
          <w:szCs w:val="28"/>
        </w:rPr>
        <w:t xml:space="preserve">Предельная прочность системы «зуб-штифтовая </w:t>
      </w:r>
      <w:r>
        <w:rPr>
          <w:sz w:val="28"/>
          <w:szCs w:val="28"/>
        </w:rPr>
        <w:t xml:space="preserve">культевая </w:t>
      </w:r>
      <w:r w:rsidRPr="00A04F80">
        <w:rPr>
          <w:sz w:val="28"/>
          <w:szCs w:val="28"/>
        </w:rPr>
        <w:t>вкладка-литая коронка» зависит от степени разрушения</w:t>
      </w:r>
      <w:r>
        <w:rPr>
          <w:sz w:val="28"/>
          <w:szCs w:val="28"/>
        </w:rPr>
        <w:t xml:space="preserve"> твердых тканей, угла наклона  </w:t>
      </w:r>
      <w:r w:rsidRPr="00A04F80">
        <w:rPr>
          <w:sz w:val="28"/>
          <w:szCs w:val="28"/>
        </w:rPr>
        <w:t>опорного зуба в вестибулооральном или мезиодистальном направлениях</w:t>
      </w:r>
      <w:r>
        <w:rPr>
          <w:sz w:val="28"/>
          <w:szCs w:val="28"/>
        </w:rPr>
        <w:t xml:space="preserve">, </w:t>
      </w:r>
      <w:r w:rsidRPr="00A04F80">
        <w:rPr>
          <w:sz w:val="28"/>
          <w:szCs w:val="28"/>
        </w:rPr>
        <w:t xml:space="preserve"> метода </w:t>
      </w:r>
      <w:r>
        <w:rPr>
          <w:sz w:val="28"/>
          <w:szCs w:val="28"/>
        </w:rPr>
        <w:t>формир</w:t>
      </w:r>
      <w:r w:rsidRPr="00A04F80">
        <w:rPr>
          <w:sz w:val="28"/>
          <w:szCs w:val="28"/>
        </w:rPr>
        <w:t xml:space="preserve">ования </w:t>
      </w:r>
      <w:r>
        <w:rPr>
          <w:sz w:val="28"/>
          <w:szCs w:val="28"/>
        </w:rPr>
        <w:t>культи</w:t>
      </w:r>
      <w:r w:rsidRPr="00A04F80">
        <w:rPr>
          <w:sz w:val="28"/>
          <w:szCs w:val="28"/>
        </w:rPr>
        <w:t>.</w:t>
      </w:r>
    </w:p>
    <w:p w:rsidR="001D3D2B" w:rsidRDefault="001D3D2B" w:rsidP="001D3D2B">
      <w:pPr>
        <w:pStyle w:val="a5"/>
        <w:numPr>
          <w:ilvl w:val="0"/>
          <w:numId w:val="2"/>
        </w:numPr>
        <w:tabs>
          <w:tab w:val="left" w:pos="993"/>
        </w:tabs>
        <w:spacing w:line="360" w:lineRule="auto"/>
        <w:ind w:left="0" w:firstLine="720"/>
        <w:jc w:val="both"/>
        <w:rPr>
          <w:sz w:val="28"/>
          <w:szCs w:val="28"/>
        </w:rPr>
      </w:pPr>
      <w:r w:rsidRPr="00A04F80">
        <w:rPr>
          <w:sz w:val="28"/>
          <w:szCs w:val="28"/>
        </w:rPr>
        <w:t>Разработанн</w:t>
      </w:r>
      <w:r>
        <w:rPr>
          <w:sz w:val="28"/>
          <w:szCs w:val="28"/>
        </w:rPr>
        <w:t>ая методика</w:t>
      </w:r>
      <w:r w:rsidRPr="00A04F80">
        <w:rPr>
          <w:sz w:val="28"/>
          <w:szCs w:val="28"/>
        </w:rPr>
        <w:t xml:space="preserve"> подготовки депульпированных зубов </w:t>
      </w:r>
      <w:r>
        <w:rPr>
          <w:sz w:val="28"/>
          <w:szCs w:val="28"/>
        </w:rPr>
        <w:t>с последующим их покрытием восстановительными коронками или использованием в качестве опорных при замещении дефектов зубов и зубных рядов</w:t>
      </w:r>
      <w:r w:rsidRPr="00A04F80">
        <w:rPr>
          <w:sz w:val="28"/>
          <w:szCs w:val="28"/>
        </w:rPr>
        <w:t xml:space="preserve">, включающий применение поверхностного герметика, </w:t>
      </w:r>
      <w:r>
        <w:rPr>
          <w:sz w:val="28"/>
          <w:szCs w:val="28"/>
        </w:rPr>
        <w:t>формирование</w:t>
      </w:r>
      <w:r w:rsidRPr="00A04F80">
        <w:rPr>
          <w:sz w:val="28"/>
          <w:szCs w:val="28"/>
        </w:rPr>
        <w:t xml:space="preserve"> культи зуба с уступом в 135</w:t>
      </w:r>
      <w:r>
        <w:rPr>
          <w:sz w:val="28"/>
          <w:szCs w:val="28"/>
        </w:rPr>
        <w:t>º</w:t>
      </w:r>
      <w:r w:rsidRPr="00A04F80">
        <w:rPr>
          <w:sz w:val="28"/>
          <w:szCs w:val="28"/>
        </w:rPr>
        <w:t xml:space="preserve"> </w:t>
      </w:r>
      <w:r>
        <w:rPr>
          <w:sz w:val="28"/>
          <w:szCs w:val="28"/>
        </w:rPr>
        <w:t>и перекрытие границы «штифтовая культевая вкладка - ткани зуба» искусственной коронкой</w:t>
      </w:r>
      <w:r w:rsidRPr="00A04F80">
        <w:rPr>
          <w:sz w:val="28"/>
          <w:szCs w:val="28"/>
        </w:rPr>
        <w:t xml:space="preserve"> </w:t>
      </w:r>
      <w:r>
        <w:rPr>
          <w:sz w:val="28"/>
          <w:szCs w:val="28"/>
        </w:rPr>
        <w:t>снижает</w:t>
      </w:r>
      <w:r w:rsidRPr="00A04F80">
        <w:rPr>
          <w:sz w:val="28"/>
          <w:szCs w:val="28"/>
        </w:rPr>
        <w:t xml:space="preserve"> риск </w:t>
      </w:r>
      <w:r>
        <w:rPr>
          <w:sz w:val="28"/>
          <w:szCs w:val="28"/>
        </w:rPr>
        <w:t>возникновения</w:t>
      </w:r>
      <w:r w:rsidRPr="00A04F80">
        <w:rPr>
          <w:sz w:val="28"/>
          <w:szCs w:val="28"/>
        </w:rPr>
        <w:t xml:space="preserve"> осложнений.</w:t>
      </w:r>
    </w:p>
    <w:p w:rsidR="001D3D2B" w:rsidRPr="00334BB9" w:rsidRDefault="001D3D2B" w:rsidP="001D3D2B">
      <w:pPr>
        <w:pStyle w:val="a5"/>
        <w:tabs>
          <w:tab w:val="left" w:pos="993"/>
        </w:tabs>
        <w:spacing w:line="360" w:lineRule="auto"/>
        <w:jc w:val="both"/>
        <w:rPr>
          <w:sz w:val="28"/>
          <w:szCs w:val="28"/>
        </w:rPr>
      </w:pPr>
    </w:p>
    <w:p w:rsidR="001D3D2B" w:rsidRDefault="001D3D2B">
      <w:pPr>
        <w:spacing w:after="200" w:line="276" w:lineRule="auto"/>
      </w:pPr>
      <w:r>
        <w:br w:type="page"/>
      </w:r>
    </w:p>
    <w:p w:rsidR="001D3D2B" w:rsidRDefault="001D3D2B" w:rsidP="001D3D2B">
      <w:pPr>
        <w:spacing w:line="360" w:lineRule="auto"/>
        <w:ind w:firstLine="720"/>
        <w:jc w:val="both"/>
        <w:rPr>
          <w:b/>
          <w:caps/>
          <w:sz w:val="28"/>
          <w:szCs w:val="28"/>
        </w:rPr>
      </w:pPr>
      <w:r w:rsidRPr="004063A5">
        <w:rPr>
          <w:b/>
          <w:caps/>
          <w:sz w:val="28"/>
          <w:szCs w:val="28"/>
        </w:rPr>
        <w:lastRenderedPageBreak/>
        <w:t>Глава 1</w:t>
      </w:r>
      <w:r>
        <w:rPr>
          <w:b/>
          <w:caps/>
          <w:sz w:val="28"/>
          <w:szCs w:val="28"/>
        </w:rPr>
        <w:t xml:space="preserve">. </w:t>
      </w:r>
      <w:r w:rsidRPr="004063A5">
        <w:rPr>
          <w:b/>
          <w:caps/>
          <w:sz w:val="28"/>
          <w:szCs w:val="28"/>
        </w:rPr>
        <w:t>обзор литературы</w:t>
      </w:r>
    </w:p>
    <w:p w:rsidR="001D3D2B" w:rsidRDefault="001D3D2B" w:rsidP="001D3D2B">
      <w:pPr>
        <w:numPr>
          <w:ilvl w:val="1"/>
          <w:numId w:val="6"/>
        </w:numPr>
        <w:spacing w:line="360" w:lineRule="auto"/>
        <w:ind w:left="720" w:hanging="540"/>
        <w:jc w:val="both"/>
        <w:rPr>
          <w:b/>
          <w:sz w:val="28"/>
          <w:szCs w:val="28"/>
        </w:rPr>
      </w:pPr>
      <w:r>
        <w:rPr>
          <w:b/>
          <w:sz w:val="28"/>
          <w:szCs w:val="28"/>
        </w:rPr>
        <w:t>Изменение свойств твердых тканей зубов после эндодонтических вмешательств</w:t>
      </w:r>
    </w:p>
    <w:p w:rsidR="001D3D2B" w:rsidRPr="00284658" w:rsidRDefault="001D3D2B" w:rsidP="001D3D2B">
      <w:pPr>
        <w:spacing w:line="360" w:lineRule="auto"/>
        <w:ind w:firstLine="720"/>
        <w:jc w:val="both"/>
        <w:rPr>
          <w:sz w:val="28"/>
          <w:szCs w:val="28"/>
        </w:rPr>
      </w:pPr>
      <w:r w:rsidRPr="00284658">
        <w:rPr>
          <w:sz w:val="28"/>
          <w:szCs w:val="28"/>
        </w:rPr>
        <w:t>Функционирование зуба в полости рта сопряжено с постоянным воздействием на него динамических нагрузок</w:t>
      </w:r>
      <w:r>
        <w:rPr>
          <w:sz w:val="28"/>
          <w:szCs w:val="28"/>
        </w:rPr>
        <w:t xml:space="preserve"> (Холманский А.С., 2011)</w:t>
      </w:r>
      <w:r w:rsidRPr="00284658">
        <w:rPr>
          <w:sz w:val="28"/>
          <w:szCs w:val="28"/>
        </w:rPr>
        <w:t>. Устойчивость твердых тканей зуба к действующим на него механически</w:t>
      </w:r>
      <w:r>
        <w:rPr>
          <w:sz w:val="28"/>
          <w:szCs w:val="28"/>
        </w:rPr>
        <w:t>м</w:t>
      </w:r>
      <w:r w:rsidRPr="00284658">
        <w:rPr>
          <w:sz w:val="28"/>
          <w:szCs w:val="28"/>
        </w:rPr>
        <w:t xml:space="preserve"> нагрузк</w:t>
      </w:r>
      <w:r>
        <w:rPr>
          <w:sz w:val="28"/>
          <w:szCs w:val="28"/>
        </w:rPr>
        <w:t>ам</w:t>
      </w:r>
      <w:r w:rsidRPr="00284658">
        <w:rPr>
          <w:sz w:val="28"/>
          <w:szCs w:val="28"/>
        </w:rPr>
        <w:t xml:space="preserve"> обусловлена рядом физико-механических свойств. Стоматолога-ортопеда в значительной степени интересует твердость дентина, особенно у депульпированных зубов, так как срок службы протезов, особенно штифтовых конструкций, тесно взаимосвязан с механическими характеристиками вышеуказанн</w:t>
      </w:r>
      <w:r>
        <w:rPr>
          <w:sz w:val="28"/>
          <w:szCs w:val="28"/>
        </w:rPr>
        <w:t>ой</w:t>
      </w:r>
      <w:r w:rsidRPr="00284658">
        <w:rPr>
          <w:sz w:val="28"/>
          <w:szCs w:val="28"/>
        </w:rPr>
        <w:t xml:space="preserve"> ткан</w:t>
      </w:r>
      <w:r>
        <w:rPr>
          <w:sz w:val="28"/>
          <w:szCs w:val="28"/>
        </w:rPr>
        <w:t>и</w:t>
      </w:r>
      <w:r w:rsidRPr="00284658">
        <w:rPr>
          <w:sz w:val="28"/>
          <w:szCs w:val="28"/>
        </w:rPr>
        <w:t>.</w:t>
      </w:r>
    </w:p>
    <w:p w:rsidR="001D3D2B" w:rsidRDefault="001D3D2B" w:rsidP="001D3D2B">
      <w:pPr>
        <w:spacing w:line="360" w:lineRule="auto"/>
        <w:ind w:firstLine="720"/>
        <w:jc w:val="both"/>
        <w:rPr>
          <w:sz w:val="28"/>
          <w:szCs w:val="28"/>
        </w:rPr>
      </w:pPr>
      <w:r w:rsidRPr="000F1A33">
        <w:rPr>
          <w:sz w:val="28"/>
          <w:szCs w:val="28"/>
        </w:rPr>
        <w:t>Изучению механических характеристик твердых тканей зуба в зависимости от степени минерализации, особенностей строения, различных патологических процессов уделяют много внимания отечественные и зарубежные ученые</w:t>
      </w:r>
      <w:r>
        <w:rPr>
          <w:sz w:val="28"/>
          <w:szCs w:val="28"/>
        </w:rPr>
        <w:t xml:space="preserve"> </w:t>
      </w:r>
      <w:r w:rsidRPr="000F1A33">
        <w:rPr>
          <w:sz w:val="28"/>
          <w:szCs w:val="28"/>
        </w:rPr>
        <w:t xml:space="preserve">(Ремизов С.М., </w:t>
      </w:r>
      <w:r>
        <w:rPr>
          <w:sz w:val="28"/>
          <w:szCs w:val="28"/>
        </w:rPr>
        <w:t xml:space="preserve">2001; </w:t>
      </w:r>
      <w:r w:rsidRPr="000F1A33">
        <w:rPr>
          <w:sz w:val="28"/>
          <w:szCs w:val="28"/>
        </w:rPr>
        <w:t>Данилин</w:t>
      </w:r>
      <w:r>
        <w:rPr>
          <w:sz w:val="28"/>
          <w:szCs w:val="28"/>
        </w:rPr>
        <w:t>а</w:t>
      </w:r>
      <w:r w:rsidRPr="000F1A33">
        <w:rPr>
          <w:sz w:val="28"/>
          <w:szCs w:val="28"/>
        </w:rPr>
        <w:t xml:space="preserve"> Т.Ф. </w:t>
      </w:r>
      <w:r>
        <w:rPr>
          <w:sz w:val="28"/>
          <w:szCs w:val="28"/>
        </w:rPr>
        <w:t xml:space="preserve">и соавт., </w:t>
      </w:r>
      <w:r w:rsidRPr="000F1A33">
        <w:rPr>
          <w:sz w:val="28"/>
          <w:szCs w:val="28"/>
        </w:rPr>
        <w:t>1998</w:t>
      </w:r>
      <w:r>
        <w:rPr>
          <w:sz w:val="28"/>
          <w:szCs w:val="28"/>
        </w:rPr>
        <w:t>;</w:t>
      </w:r>
      <w:r w:rsidRPr="000F1A33">
        <w:rPr>
          <w:sz w:val="28"/>
          <w:szCs w:val="28"/>
        </w:rPr>
        <w:t xml:space="preserve"> </w:t>
      </w:r>
      <w:r>
        <w:rPr>
          <w:sz w:val="28"/>
          <w:szCs w:val="28"/>
        </w:rPr>
        <w:t xml:space="preserve">Ковальков В.К., 1995; </w:t>
      </w:r>
      <w:r>
        <w:rPr>
          <w:sz w:val="28"/>
          <w:szCs w:val="28"/>
          <w:lang w:val="en-US"/>
        </w:rPr>
        <w:t>Tang</w:t>
      </w:r>
      <w:r w:rsidRPr="00366162">
        <w:rPr>
          <w:sz w:val="28"/>
          <w:szCs w:val="28"/>
        </w:rPr>
        <w:t xml:space="preserve"> </w:t>
      </w:r>
      <w:r>
        <w:rPr>
          <w:sz w:val="28"/>
          <w:szCs w:val="28"/>
          <w:lang w:val="en-US"/>
        </w:rPr>
        <w:t>W</w:t>
      </w:r>
      <w:r w:rsidRPr="00366162">
        <w:rPr>
          <w:sz w:val="28"/>
          <w:szCs w:val="28"/>
        </w:rPr>
        <w:t xml:space="preserve">., </w:t>
      </w:r>
      <w:r>
        <w:rPr>
          <w:sz w:val="28"/>
          <w:szCs w:val="28"/>
          <w:lang w:val="en-US"/>
        </w:rPr>
        <w:t>Wu</w:t>
      </w:r>
      <w:r w:rsidRPr="00366162">
        <w:rPr>
          <w:sz w:val="28"/>
          <w:szCs w:val="28"/>
        </w:rPr>
        <w:t xml:space="preserve"> </w:t>
      </w:r>
      <w:r>
        <w:rPr>
          <w:sz w:val="28"/>
          <w:szCs w:val="28"/>
          <w:lang w:val="en-US"/>
        </w:rPr>
        <w:t>Y</w:t>
      </w:r>
      <w:r w:rsidRPr="00366162">
        <w:rPr>
          <w:sz w:val="28"/>
          <w:szCs w:val="28"/>
        </w:rPr>
        <w:t xml:space="preserve">., </w:t>
      </w:r>
      <w:r>
        <w:rPr>
          <w:sz w:val="28"/>
          <w:szCs w:val="28"/>
          <w:lang w:val="en-US"/>
        </w:rPr>
        <w:t>Smales</w:t>
      </w:r>
      <w:r w:rsidRPr="00366162">
        <w:rPr>
          <w:sz w:val="28"/>
          <w:szCs w:val="28"/>
        </w:rPr>
        <w:t xml:space="preserve"> </w:t>
      </w:r>
      <w:r>
        <w:rPr>
          <w:sz w:val="28"/>
          <w:szCs w:val="28"/>
          <w:lang w:val="en-US"/>
        </w:rPr>
        <w:t>R</w:t>
      </w:r>
      <w:r w:rsidRPr="00366162">
        <w:rPr>
          <w:sz w:val="28"/>
          <w:szCs w:val="28"/>
        </w:rPr>
        <w:t>.</w:t>
      </w:r>
      <w:r>
        <w:rPr>
          <w:sz w:val="28"/>
          <w:szCs w:val="28"/>
          <w:lang w:val="en-US"/>
        </w:rPr>
        <w:t>J</w:t>
      </w:r>
      <w:r w:rsidRPr="00366162">
        <w:rPr>
          <w:sz w:val="28"/>
          <w:szCs w:val="28"/>
        </w:rPr>
        <w:t>.</w:t>
      </w:r>
      <w:r>
        <w:rPr>
          <w:sz w:val="28"/>
          <w:szCs w:val="28"/>
        </w:rPr>
        <w:t>, 2010)</w:t>
      </w:r>
      <w:r w:rsidRPr="000F1A33">
        <w:rPr>
          <w:sz w:val="28"/>
          <w:szCs w:val="28"/>
        </w:rPr>
        <w:t xml:space="preserve">. Одной из таких характеристик является твердость. В физике под твердостью понимают способность поверхностного слоя материала противостоять деформации от статического или динамического сжимающего усилия. </w:t>
      </w:r>
    </w:p>
    <w:p w:rsidR="001D3D2B" w:rsidRDefault="001D3D2B" w:rsidP="001D3D2B">
      <w:pPr>
        <w:spacing w:line="360" w:lineRule="auto"/>
        <w:ind w:firstLine="720"/>
        <w:jc w:val="both"/>
        <w:rPr>
          <w:sz w:val="28"/>
          <w:szCs w:val="28"/>
        </w:rPr>
      </w:pPr>
      <w:r w:rsidRPr="000F1A33">
        <w:rPr>
          <w:sz w:val="28"/>
          <w:szCs w:val="28"/>
        </w:rPr>
        <w:t xml:space="preserve">Твердость материалов определяют </w:t>
      </w:r>
      <w:r>
        <w:rPr>
          <w:sz w:val="28"/>
          <w:szCs w:val="28"/>
        </w:rPr>
        <w:t>различными</w:t>
      </w:r>
      <w:r w:rsidRPr="000F1A33">
        <w:rPr>
          <w:sz w:val="28"/>
          <w:szCs w:val="28"/>
        </w:rPr>
        <w:t xml:space="preserve"> способами</w:t>
      </w:r>
      <w:r>
        <w:rPr>
          <w:sz w:val="28"/>
          <w:szCs w:val="28"/>
        </w:rPr>
        <w:t>.</w:t>
      </w:r>
      <w:r w:rsidRPr="000F1A33">
        <w:rPr>
          <w:sz w:val="28"/>
          <w:szCs w:val="28"/>
        </w:rPr>
        <w:t xml:space="preserve"> </w:t>
      </w:r>
      <w:r>
        <w:rPr>
          <w:sz w:val="28"/>
          <w:szCs w:val="28"/>
        </w:rPr>
        <w:t>Одним из первых способов определения твердости стал метод, предложенный немецким минералóгом Фридрихом Моосом (</w:t>
      </w:r>
      <w:r>
        <w:rPr>
          <w:sz w:val="28"/>
          <w:szCs w:val="28"/>
          <w:lang w:val="en-US"/>
        </w:rPr>
        <w:t>F</w:t>
      </w:r>
      <w:r w:rsidRPr="00FC3476">
        <w:rPr>
          <w:sz w:val="28"/>
          <w:szCs w:val="28"/>
        </w:rPr>
        <w:t xml:space="preserve">. </w:t>
      </w:r>
      <w:r>
        <w:rPr>
          <w:sz w:val="28"/>
          <w:szCs w:val="28"/>
          <w:lang w:val="en-US"/>
        </w:rPr>
        <w:t>Mohs</w:t>
      </w:r>
      <w:r>
        <w:rPr>
          <w:sz w:val="28"/>
          <w:szCs w:val="28"/>
        </w:rPr>
        <w:t xml:space="preserve">) в 1811 г., и предназначен для грубой сравнительной оценки твердости материалов по системе «мягче-тверже» (шкала Мооса). </w:t>
      </w:r>
    </w:p>
    <w:p w:rsidR="001D3D2B" w:rsidRDefault="001D3D2B" w:rsidP="001D3D2B">
      <w:pPr>
        <w:spacing w:line="360" w:lineRule="auto"/>
        <w:ind w:firstLine="720"/>
        <w:jc w:val="both"/>
        <w:rPr>
          <w:sz w:val="28"/>
          <w:szCs w:val="28"/>
        </w:rPr>
      </w:pPr>
      <w:r>
        <w:rPr>
          <w:sz w:val="28"/>
          <w:szCs w:val="28"/>
        </w:rPr>
        <w:t xml:space="preserve">Шведский инженер Юхан Август Бринелль </w:t>
      </w:r>
      <w:r w:rsidRPr="00215DA6">
        <w:rPr>
          <w:sz w:val="28"/>
          <w:szCs w:val="28"/>
        </w:rPr>
        <w:t>(</w:t>
      </w:r>
      <w:r>
        <w:rPr>
          <w:sz w:val="28"/>
          <w:szCs w:val="28"/>
          <w:lang w:val="en-US"/>
        </w:rPr>
        <w:t>Brinell</w:t>
      </w:r>
      <w:r w:rsidRPr="00215DA6">
        <w:rPr>
          <w:sz w:val="28"/>
          <w:szCs w:val="28"/>
        </w:rPr>
        <w:t xml:space="preserve">) </w:t>
      </w:r>
      <w:r>
        <w:rPr>
          <w:sz w:val="28"/>
          <w:szCs w:val="28"/>
        </w:rPr>
        <w:t xml:space="preserve">предложил в 1900г. вычислять твердость по диаметру </w:t>
      </w:r>
      <w:r w:rsidRPr="000F1A33">
        <w:rPr>
          <w:sz w:val="28"/>
          <w:szCs w:val="28"/>
        </w:rPr>
        <w:t>вдавлива</w:t>
      </w:r>
      <w:r>
        <w:rPr>
          <w:sz w:val="28"/>
          <w:szCs w:val="28"/>
        </w:rPr>
        <w:t xml:space="preserve">емого шарика в пластину из исследуемого материала. Индентор – в виде </w:t>
      </w:r>
      <w:r w:rsidRPr="000F1A33">
        <w:rPr>
          <w:sz w:val="28"/>
          <w:szCs w:val="28"/>
        </w:rPr>
        <w:t xml:space="preserve">шарика </w:t>
      </w:r>
      <w:r>
        <w:rPr>
          <w:sz w:val="28"/>
          <w:szCs w:val="28"/>
        </w:rPr>
        <w:t>из стали диаметром от 1 до 10 мм (метод Бринелля).</w:t>
      </w:r>
      <w:r w:rsidRPr="000F1A33">
        <w:rPr>
          <w:sz w:val="28"/>
          <w:szCs w:val="28"/>
        </w:rPr>
        <w:t xml:space="preserve"> </w:t>
      </w:r>
      <w:r>
        <w:rPr>
          <w:sz w:val="28"/>
          <w:szCs w:val="28"/>
        </w:rPr>
        <w:t xml:space="preserve">Этот метод используется в основном для определения твердости сплавов металлов, имеет ряд недостатков (метод может применяться для материалов с твердость до 650 </w:t>
      </w:r>
      <w:r>
        <w:rPr>
          <w:sz w:val="28"/>
          <w:szCs w:val="28"/>
          <w:lang w:val="en-US"/>
        </w:rPr>
        <w:t>HBW</w:t>
      </w:r>
      <w:r>
        <w:rPr>
          <w:sz w:val="28"/>
          <w:szCs w:val="28"/>
        </w:rPr>
        <w:t xml:space="preserve">, значение </w:t>
      </w:r>
      <w:r>
        <w:rPr>
          <w:sz w:val="28"/>
          <w:szCs w:val="28"/>
        </w:rPr>
        <w:lastRenderedPageBreak/>
        <w:t xml:space="preserve">твердости зависит от нагрузки, нельзя применить для тонких образцов, в том числе и для шлифов зубов). </w:t>
      </w:r>
    </w:p>
    <w:p w:rsidR="001D3D2B" w:rsidRDefault="001D3D2B" w:rsidP="001D3D2B">
      <w:pPr>
        <w:spacing w:line="360" w:lineRule="auto"/>
        <w:ind w:firstLine="720"/>
        <w:jc w:val="both"/>
        <w:rPr>
          <w:sz w:val="28"/>
          <w:szCs w:val="28"/>
        </w:rPr>
      </w:pPr>
      <w:r>
        <w:rPr>
          <w:sz w:val="28"/>
          <w:szCs w:val="28"/>
        </w:rPr>
        <w:t>Хью и Стенли Роквеллы (</w:t>
      </w:r>
      <w:r>
        <w:rPr>
          <w:sz w:val="28"/>
          <w:szCs w:val="28"/>
          <w:lang w:val="en-US"/>
        </w:rPr>
        <w:t>H</w:t>
      </w:r>
      <w:r w:rsidRPr="005014A1">
        <w:rPr>
          <w:sz w:val="28"/>
          <w:szCs w:val="28"/>
        </w:rPr>
        <w:t>.</w:t>
      </w:r>
      <w:r>
        <w:rPr>
          <w:sz w:val="28"/>
          <w:szCs w:val="28"/>
          <w:lang w:val="en-US"/>
        </w:rPr>
        <w:t>M</w:t>
      </w:r>
      <w:r w:rsidRPr="00392695">
        <w:rPr>
          <w:sz w:val="28"/>
          <w:szCs w:val="28"/>
        </w:rPr>
        <w:t xml:space="preserve"> </w:t>
      </w:r>
      <w:r>
        <w:rPr>
          <w:sz w:val="28"/>
          <w:szCs w:val="28"/>
          <w:lang w:val="en-US"/>
        </w:rPr>
        <w:t>Rockwell</w:t>
      </w:r>
      <w:r w:rsidRPr="005014A1">
        <w:rPr>
          <w:sz w:val="28"/>
          <w:szCs w:val="28"/>
        </w:rPr>
        <w:t xml:space="preserve"> &amp;</w:t>
      </w:r>
      <w:r w:rsidRPr="00392695">
        <w:rPr>
          <w:sz w:val="28"/>
          <w:szCs w:val="28"/>
        </w:rPr>
        <w:t xml:space="preserve"> </w:t>
      </w:r>
      <w:r>
        <w:rPr>
          <w:sz w:val="28"/>
          <w:szCs w:val="28"/>
          <w:lang w:val="en-US"/>
        </w:rPr>
        <w:t>S</w:t>
      </w:r>
      <w:r w:rsidRPr="005014A1">
        <w:rPr>
          <w:sz w:val="28"/>
          <w:szCs w:val="28"/>
        </w:rPr>
        <w:t>.</w:t>
      </w:r>
      <w:r>
        <w:rPr>
          <w:sz w:val="28"/>
          <w:szCs w:val="28"/>
          <w:lang w:val="en-US"/>
        </w:rPr>
        <w:t>P</w:t>
      </w:r>
      <w:r w:rsidRPr="005014A1">
        <w:rPr>
          <w:sz w:val="28"/>
          <w:szCs w:val="28"/>
        </w:rPr>
        <w:t xml:space="preserve">. </w:t>
      </w:r>
      <w:r w:rsidRPr="00392695">
        <w:rPr>
          <w:sz w:val="28"/>
          <w:szCs w:val="28"/>
        </w:rPr>
        <w:t xml:space="preserve"> </w:t>
      </w:r>
      <w:r>
        <w:rPr>
          <w:sz w:val="28"/>
          <w:szCs w:val="28"/>
          <w:lang w:val="en-US"/>
        </w:rPr>
        <w:t>Rockwell</w:t>
      </w:r>
      <w:r w:rsidRPr="00392695">
        <w:rPr>
          <w:sz w:val="28"/>
          <w:szCs w:val="28"/>
        </w:rPr>
        <w:t>)</w:t>
      </w:r>
      <w:r>
        <w:rPr>
          <w:sz w:val="28"/>
          <w:szCs w:val="28"/>
        </w:rPr>
        <w:t xml:space="preserve"> в 1914 г. изобрели и запатентовали машину для определения твердости (</w:t>
      </w:r>
      <w:r>
        <w:rPr>
          <w:sz w:val="28"/>
          <w:szCs w:val="28"/>
          <w:lang w:val="en-US"/>
        </w:rPr>
        <w:t>HR</w:t>
      </w:r>
      <w:r>
        <w:rPr>
          <w:sz w:val="28"/>
          <w:szCs w:val="28"/>
        </w:rPr>
        <w:t>) по относительной глубине проникновения индентора в виде шарика из карбида вольфрама (1/16 дюйма) или конического алмазного наконечника с углом при вершине 120 градусов.</w:t>
      </w:r>
    </w:p>
    <w:p w:rsidR="001D3D2B" w:rsidRDefault="001D3D2B" w:rsidP="001D3D2B">
      <w:pPr>
        <w:spacing w:line="360" w:lineRule="auto"/>
        <w:ind w:firstLine="720"/>
        <w:jc w:val="both"/>
        <w:rPr>
          <w:sz w:val="28"/>
          <w:szCs w:val="28"/>
        </w:rPr>
      </w:pPr>
      <w:r>
        <w:rPr>
          <w:sz w:val="28"/>
          <w:szCs w:val="28"/>
        </w:rPr>
        <w:t xml:space="preserve">В начале 20 века в связи с ростом применения полимерных материалов Альфред Шор (А. </w:t>
      </w:r>
      <w:r>
        <w:rPr>
          <w:sz w:val="28"/>
          <w:szCs w:val="28"/>
          <w:lang w:val="en-US"/>
        </w:rPr>
        <w:t>Shore</w:t>
      </w:r>
      <w:r>
        <w:rPr>
          <w:sz w:val="28"/>
          <w:szCs w:val="28"/>
        </w:rPr>
        <w:t>) разработал метод (1920 г.) и измерительные приборы (дюрометры типов А и В) для определения твердости  низкомодульных материалов (пластмасс, эластомеров, каучуков и продуктов их вулканизации). Индентором служит закаленный стальной стержень диаметром 1,1-1,4 мм.</w:t>
      </w:r>
    </w:p>
    <w:p w:rsidR="001D3D2B" w:rsidRDefault="001D3D2B" w:rsidP="001D3D2B">
      <w:pPr>
        <w:spacing w:line="360" w:lineRule="auto"/>
        <w:ind w:firstLine="720"/>
        <w:jc w:val="both"/>
        <w:rPr>
          <w:sz w:val="28"/>
          <w:szCs w:val="28"/>
        </w:rPr>
      </w:pPr>
      <w:r>
        <w:rPr>
          <w:sz w:val="28"/>
          <w:szCs w:val="28"/>
        </w:rPr>
        <w:t>Однако наиболее точный метод был предложен в 1921г. Робертом Смитом и Джорджем Сэндлендом (</w:t>
      </w:r>
      <w:r>
        <w:rPr>
          <w:sz w:val="28"/>
          <w:szCs w:val="28"/>
          <w:lang w:val="en-US"/>
        </w:rPr>
        <w:t>R</w:t>
      </w:r>
      <w:r w:rsidRPr="00E771B5">
        <w:rPr>
          <w:sz w:val="28"/>
          <w:szCs w:val="28"/>
        </w:rPr>
        <w:t>.</w:t>
      </w:r>
      <w:r>
        <w:rPr>
          <w:sz w:val="28"/>
          <w:szCs w:val="28"/>
          <w:lang w:val="en-US"/>
        </w:rPr>
        <w:t>L</w:t>
      </w:r>
      <w:r w:rsidRPr="00E771B5">
        <w:rPr>
          <w:sz w:val="28"/>
          <w:szCs w:val="28"/>
        </w:rPr>
        <w:t xml:space="preserve">. </w:t>
      </w:r>
      <w:r>
        <w:rPr>
          <w:sz w:val="28"/>
          <w:szCs w:val="28"/>
          <w:lang w:val="en-US"/>
        </w:rPr>
        <w:t>Smith</w:t>
      </w:r>
      <w:r w:rsidRPr="00E771B5">
        <w:rPr>
          <w:sz w:val="28"/>
          <w:szCs w:val="28"/>
        </w:rPr>
        <w:t xml:space="preserve"> &amp; </w:t>
      </w:r>
      <w:r>
        <w:rPr>
          <w:sz w:val="28"/>
          <w:szCs w:val="28"/>
          <w:lang w:val="en-US"/>
        </w:rPr>
        <w:t>G</w:t>
      </w:r>
      <w:r w:rsidRPr="00E771B5">
        <w:rPr>
          <w:sz w:val="28"/>
          <w:szCs w:val="28"/>
        </w:rPr>
        <w:t>.</w:t>
      </w:r>
      <w:r>
        <w:rPr>
          <w:sz w:val="28"/>
          <w:szCs w:val="28"/>
          <w:lang w:val="en-US"/>
        </w:rPr>
        <w:t>E</w:t>
      </w:r>
      <w:r w:rsidRPr="00E771B5">
        <w:rPr>
          <w:sz w:val="28"/>
          <w:szCs w:val="28"/>
        </w:rPr>
        <w:t xml:space="preserve">. </w:t>
      </w:r>
      <w:r>
        <w:rPr>
          <w:sz w:val="28"/>
          <w:szCs w:val="28"/>
          <w:lang w:val="en-US"/>
        </w:rPr>
        <w:t>Sandland</w:t>
      </w:r>
      <w:r w:rsidRPr="00E771B5">
        <w:rPr>
          <w:sz w:val="28"/>
          <w:szCs w:val="28"/>
        </w:rPr>
        <w:t>)</w:t>
      </w:r>
      <w:r>
        <w:rPr>
          <w:sz w:val="28"/>
          <w:szCs w:val="28"/>
        </w:rPr>
        <w:t xml:space="preserve">, работавшими в компании </w:t>
      </w:r>
      <w:r>
        <w:rPr>
          <w:sz w:val="28"/>
          <w:szCs w:val="28"/>
          <w:lang w:val="en-US"/>
        </w:rPr>
        <w:t>Vickers</w:t>
      </w:r>
      <w:r w:rsidRPr="00E771B5">
        <w:rPr>
          <w:sz w:val="28"/>
          <w:szCs w:val="28"/>
        </w:rPr>
        <w:t xml:space="preserve"> </w:t>
      </w:r>
      <w:r>
        <w:rPr>
          <w:sz w:val="28"/>
          <w:szCs w:val="28"/>
          <w:lang w:val="en-US"/>
        </w:rPr>
        <w:t>Ltd</w:t>
      </w:r>
      <w:r>
        <w:rPr>
          <w:sz w:val="28"/>
          <w:szCs w:val="28"/>
        </w:rPr>
        <w:t>, как альтернатива метода Бринелля. Сущность метода заключается во вдавливании в испытуемый материал правильной четырехгранной алмазной пирамиды с углом 136 градусов между противоположными гранями. Определив среднее арифметическое ширины обеих диагоналей отпечатка после снятия нагрузки и зная величину нагрузки,  твердость рассчитывают по формуле.</w:t>
      </w:r>
    </w:p>
    <w:p w:rsidR="001D3D2B" w:rsidRPr="000F1A33" w:rsidRDefault="001D3D2B" w:rsidP="001D3D2B">
      <w:pPr>
        <w:spacing w:line="360" w:lineRule="auto"/>
        <w:ind w:firstLine="720"/>
        <w:jc w:val="both"/>
        <w:rPr>
          <w:sz w:val="28"/>
          <w:szCs w:val="28"/>
        </w:rPr>
      </w:pPr>
      <w:r>
        <w:rPr>
          <w:sz w:val="28"/>
          <w:szCs w:val="28"/>
        </w:rPr>
        <w:t>Метод Виккерса гораздо проще других методов</w:t>
      </w:r>
      <w:r w:rsidRPr="000411DF">
        <w:rPr>
          <w:sz w:val="28"/>
          <w:szCs w:val="28"/>
        </w:rPr>
        <w:t xml:space="preserve"> </w:t>
      </w:r>
      <w:r>
        <w:rPr>
          <w:sz w:val="28"/>
          <w:szCs w:val="28"/>
        </w:rPr>
        <w:t>в использовании, поскольку расчеты не зависят от размера индентора, может быть использован для любых материалов, независимо от твердости. Впервые данные метод для определения твердости тканей зуба применил С.М. Ремизов (1965).</w:t>
      </w:r>
    </w:p>
    <w:p w:rsidR="001D3D2B" w:rsidRPr="000F1A33" w:rsidRDefault="001D3D2B" w:rsidP="001D3D2B">
      <w:pPr>
        <w:spacing w:line="360" w:lineRule="auto"/>
        <w:ind w:firstLine="720"/>
        <w:jc w:val="both"/>
        <w:rPr>
          <w:sz w:val="28"/>
          <w:szCs w:val="28"/>
        </w:rPr>
      </w:pPr>
      <w:r w:rsidRPr="000F1A33">
        <w:rPr>
          <w:sz w:val="28"/>
          <w:szCs w:val="28"/>
        </w:rPr>
        <w:t xml:space="preserve">Основные трудности при определении твердости тканей зуба связаны с малыми размерами самого зуба, сложностью его строения и существенным различием механических характеристик эмали, дентина, цемента. Одним из основных способов исследования механических свойств твердых тканей зуба является изучение микротвердости (Ремизов С.М., </w:t>
      </w:r>
      <w:r>
        <w:rPr>
          <w:sz w:val="28"/>
          <w:szCs w:val="28"/>
        </w:rPr>
        <w:t>2001</w:t>
      </w:r>
      <w:r w:rsidRPr="000F1A33">
        <w:rPr>
          <w:sz w:val="28"/>
          <w:szCs w:val="28"/>
        </w:rPr>
        <w:t xml:space="preserve">). Определение </w:t>
      </w:r>
      <w:r w:rsidRPr="000F1A33">
        <w:rPr>
          <w:sz w:val="28"/>
          <w:szCs w:val="28"/>
        </w:rPr>
        <w:lastRenderedPageBreak/>
        <w:t>микротвердости позволяет провести не только сравнительный анализ свойств различных тканей зуба, но и косвенным способом оценить их прочностные характеристики (</w:t>
      </w:r>
      <w:r>
        <w:rPr>
          <w:sz w:val="28"/>
          <w:szCs w:val="28"/>
        </w:rPr>
        <w:t>Гайдарова Т.А., Еремина Н.А., Иншаков Д.В., 2007</w:t>
      </w:r>
      <w:r w:rsidRPr="000F1A33">
        <w:rPr>
          <w:sz w:val="28"/>
          <w:szCs w:val="28"/>
        </w:rPr>
        <w:t>).</w:t>
      </w:r>
    </w:p>
    <w:p w:rsidR="001D3D2B" w:rsidRPr="00A158E3" w:rsidRDefault="001D3D2B" w:rsidP="001D3D2B">
      <w:pPr>
        <w:spacing w:line="360" w:lineRule="auto"/>
        <w:ind w:firstLine="720"/>
        <w:jc w:val="both"/>
        <w:rPr>
          <w:sz w:val="28"/>
          <w:szCs w:val="28"/>
          <w:lang w:val="en-US"/>
        </w:rPr>
      </w:pPr>
      <w:r w:rsidRPr="00376574">
        <w:rPr>
          <w:sz w:val="28"/>
          <w:szCs w:val="28"/>
        </w:rPr>
        <w:t>Внимание к эстетической стороне зубного протезирования особенно увеличилось за последнее десятилетие</w:t>
      </w:r>
      <w:r>
        <w:rPr>
          <w:sz w:val="28"/>
          <w:szCs w:val="28"/>
        </w:rPr>
        <w:t>,</w:t>
      </w:r>
      <w:r w:rsidRPr="00376574">
        <w:rPr>
          <w:sz w:val="28"/>
          <w:szCs w:val="28"/>
        </w:rPr>
        <w:t xml:space="preserve"> и в настоящее время ортопеды все чаще встречаются с требованиями </w:t>
      </w:r>
      <w:r>
        <w:rPr>
          <w:sz w:val="28"/>
          <w:szCs w:val="28"/>
        </w:rPr>
        <w:t>пациентов об изготовлении</w:t>
      </w:r>
      <w:r w:rsidRPr="00376574">
        <w:rPr>
          <w:sz w:val="28"/>
          <w:szCs w:val="28"/>
        </w:rPr>
        <w:t xml:space="preserve"> протезов, более выгодных в эстетическом отношении. Однако, </w:t>
      </w:r>
      <w:r>
        <w:rPr>
          <w:sz w:val="28"/>
          <w:szCs w:val="28"/>
        </w:rPr>
        <w:t>лечение такими протезами</w:t>
      </w:r>
      <w:r w:rsidRPr="00376574">
        <w:rPr>
          <w:sz w:val="28"/>
          <w:szCs w:val="28"/>
        </w:rPr>
        <w:t>, как отмечает Д.П. Шевченко (2003), предполагает сошлифовывание большего слоя твердых тканей зубов. Толщина удаляемого слоя еще больше увеличивается, если препарируемые зубы наклонены в сторону дефекта (конвергенция) или при наличии феномена Попова-Годона. При этом нередко возникает необходимость предварительно</w:t>
      </w:r>
      <w:r>
        <w:rPr>
          <w:sz w:val="28"/>
          <w:szCs w:val="28"/>
        </w:rPr>
        <w:t>го</w:t>
      </w:r>
      <w:r w:rsidRPr="00376574">
        <w:rPr>
          <w:sz w:val="28"/>
          <w:szCs w:val="28"/>
        </w:rPr>
        <w:t xml:space="preserve"> депульп</w:t>
      </w:r>
      <w:r>
        <w:rPr>
          <w:sz w:val="28"/>
          <w:szCs w:val="28"/>
        </w:rPr>
        <w:t>ирования</w:t>
      </w:r>
      <w:r w:rsidRPr="00376574">
        <w:rPr>
          <w:sz w:val="28"/>
          <w:szCs w:val="28"/>
        </w:rPr>
        <w:t xml:space="preserve"> зубов</w:t>
      </w:r>
      <w:r>
        <w:rPr>
          <w:sz w:val="28"/>
          <w:szCs w:val="28"/>
        </w:rPr>
        <w:t xml:space="preserve"> (Семенюк В.М., 2001). При депульпации происходит удаление значительного слоя твердых тканей со стороны полости зуба для обеспечения адекватного доступа к корневым каналам, что в свою очередь еще больше снижает способность зуба противостоять жевательному давлению </w:t>
      </w:r>
      <w:r w:rsidRPr="00A158E3">
        <w:rPr>
          <w:sz w:val="28"/>
          <w:szCs w:val="28"/>
          <w:lang w:val="en-US"/>
        </w:rPr>
        <w:t>(</w:t>
      </w:r>
      <w:r>
        <w:rPr>
          <w:sz w:val="28"/>
          <w:szCs w:val="28"/>
          <w:lang w:val="en-US"/>
        </w:rPr>
        <w:t>Panitvisai</w:t>
      </w:r>
      <w:r w:rsidRPr="00A158E3">
        <w:rPr>
          <w:sz w:val="28"/>
          <w:szCs w:val="28"/>
          <w:lang w:val="en-US"/>
        </w:rPr>
        <w:t xml:space="preserve"> </w:t>
      </w:r>
      <w:r>
        <w:rPr>
          <w:sz w:val="28"/>
          <w:szCs w:val="28"/>
          <w:lang w:val="en-US"/>
        </w:rPr>
        <w:t>P</w:t>
      </w:r>
      <w:r w:rsidRPr="00A158E3">
        <w:rPr>
          <w:sz w:val="28"/>
          <w:szCs w:val="28"/>
          <w:lang w:val="en-US"/>
        </w:rPr>
        <w:t xml:space="preserve">., </w:t>
      </w:r>
      <w:r>
        <w:rPr>
          <w:sz w:val="28"/>
          <w:szCs w:val="28"/>
          <w:lang w:val="en-US"/>
        </w:rPr>
        <w:t>Messer</w:t>
      </w:r>
      <w:r w:rsidRPr="00A158E3">
        <w:rPr>
          <w:sz w:val="28"/>
          <w:szCs w:val="28"/>
          <w:lang w:val="en-US"/>
        </w:rPr>
        <w:t xml:space="preserve"> </w:t>
      </w:r>
      <w:r>
        <w:rPr>
          <w:sz w:val="28"/>
          <w:szCs w:val="28"/>
          <w:lang w:val="en-US"/>
        </w:rPr>
        <w:t>H</w:t>
      </w:r>
      <w:r w:rsidRPr="00A158E3">
        <w:rPr>
          <w:sz w:val="28"/>
          <w:szCs w:val="28"/>
          <w:lang w:val="en-US"/>
        </w:rPr>
        <w:t>.</w:t>
      </w:r>
      <w:r>
        <w:rPr>
          <w:sz w:val="28"/>
          <w:szCs w:val="28"/>
          <w:lang w:val="en-US"/>
        </w:rPr>
        <w:t>H</w:t>
      </w:r>
      <w:r w:rsidRPr="00A158E3">
        <w:rPr>
          <w:sz w:val="28"/>
          <w:szCs w:val="28"/>
          <w:lang w:val="en-US"/>
        </w:rPr>
        <w:t xml:space="preserve">., 1995; </w:t>
      </w:r>
      <w:r>
        <w:rPr>
          <w:sz w:val="28"/>
          <w:szCs w:val="28"/>
          <w:lang w:val="en-US"/>
        </w:rPr>
        <w:t>Tang</w:t>
      </w:r>
      <w:r w:rsidRPr="00A158E3">
        <w:rPr>
          <w:sz w:val="28"/>
          <w:szCs w:val="28"/>
          <w:lang w:val="en-US"/>
        </w:rPr>
        <w:t xml:space="preserve"> </w:t>
      </w:r>
      <w:r>
        <w:rPr>
          <w:sz w:val="28"/>
          <w:szCs w:val="28"/>
          <w:lang w:val="en-US"/>
        </w:rPr>
        <w:t>W</w:t>
      </w:r>
      <w:r w:rsidRPr="00A158E3">
        <w:rPr>
          <w:sz w:val="28"/>
          <w:szCs w:val="28"/>
          <w:lang w:val="en-US"/>
        </w:rPr>
        <w:t xml:space="preserve">., </w:t>
      </w:r>
      <w:r>
        <w:rPr>
          <w:sz w:val="28"/>
          <w:szCs w:val="28"/>
          <w:lang w:val="en-US"/>
        </w:rPr>
        <w:t>Wu</w:t>
      </w:r>
      <w:r w:rsidRPr="00A158E3">
        <w:rPr>
          <w:sz w:val="28"/>
          <w:szCs w:val="28"/>
          <w:lang w:val="en-US"/>
        </w:rPr>
        <w:t xml:space="preserve"> </w:t>
      </w:r>
      <w:r>
        <w:rPr>
          <w:sz w:val="28"/>
          <w:szCs w:val="28"/>
          <w:lang w:val="en-US"/>
        </w:rPr>
        <w:t>Y</w:t>
      </w:r>
      <w:r w:rsidRPr="00A158E3">
        <w:rPr>
          <w:sz w:val="28"/>
          <w:szCs w:val="28"/>
          <w:lang w:val="en-US"/>
        </w:rPr>
        <w:t xml:space="preserve">., </w:t>
      </w:r>
      <w:r>
        <w:rPr>
          <w:sz w:val="28"/>
          <w:szCs w:val="28"/>
          <w:lang w:val="en-US"/>
        </w:rPr>
        <w:t>Smales</w:t>
      </w:r>
      <w:r w:rsidRPr="00A158E3">
        <w:rPr>
          <w:sz w:val="28"/>
          <w:szCs w:val="28"/>
          <w:lang w:val="en-US"/>
        </w:rPr>
        <w:t xml:space="preserve"> </w:t>
      </w:r>
      <w:r>
        <w:rPr>
          <w:sz w:val="28"/>
          <w:szCs w:val="28"/>
          <w:lang w:val="en-US"/>
        </w:rPr>
        <w:t>R</w:t>
      </w:r>
      <w:r w:rsidRPr="00A158E3">
        <w:rPr>
          <w:sz w:val="28"/>
          <w:szCs w:val="28"/>
          <w:lang w:val="en-US"/>
        </w:rPr>
        <w:t>.</w:t>
      </w:r>
      <w:r>
        <w:rPr>
          <w:sz w:val="28"/>
          <w:szCs w:val="28"/>
          <w:lang w:val="en-US"/>
        </w:rPr>
        <w:t>J</w:t>
      </w:r>
      <w:r w:rsidRPr="00A158E3">
        <w:rPr>
          <w:sz w:val="28"/>
          <w:szCs w:val="28"/>
          <w:lang w:val="en-US"/>
        </w:rPr>
        <w:t xml:space="preserve">., 2010). </w:t>
      </w:r>
    </w:p>
    <w:p w:rsidR="001D3D2B" w:rsidRDefault="001D3D2B" w:rsidP="001D3D2B">
      <w:pPr>
        <w:spacing w:line="360" w:lineRule="auto"/>
        <w:ind w:firstLine="720"/>
        <w:jc w:val="both"/>
        <w:rPr>
          <w:sz w:val="28"/>
          <w:szCs w:val="28"/>
        </w:rPr>
      </w:pPr>
      <w:r>
        <w:rPr>
          <w:sz w:val="28"/>
          <w:szCs w:val="28"/>
        </w:rPr>
        <w:t>Большинство специалистов придерживаются мнения, что депульпирование отрицательно сказывается на механических параметрах твердых тканей зуба (Лиман А.А., 2010; Русак А.С., Бурим В.А., Гричанюк А.И. и соавт., 2009), однако Н.Г. Аболмасов, Н.Н. Аболмасов, В.К. Ковальков и соавт. (2012) отмечают тот факт, что при изготовлении металлокерамических коронок многие специалисты проводят тотальное депульпирование зубов. Хотя при некоторых клинических ситуациях (заболевания пародонта, патологическая стираемость, аномальное положение зуба, низкая клиническая коронка и т.д.), в этом есть необходимость.</w:t>
      </w:r>
    </w:p>
    <w:p w:rsidR="001D3D2B" w:rsidRPr="000F1A33" w:rsidRDefault="001D3D2B" w:rsidP="001D3D2B">
      <w:pPr>
        <w:spacing w:line="360" w:lineRule="auto"/>
        <w:ind w:firstLine="720"/>
        <w:jc w:val="both"/>
        <w:rPr>
          <w:sz w:val="28"/>
          <w:szCs w:val="28"/>
        </w:rPr>
      </w:pPr>
      <w:r w:rsidRPr="000F1A33">
        <w:rPr>
          <w:sz w:val="28"/>
          <w:szCs w:val="28"/>
        </w:rPr>
        <w:t xml:space="preserve">При изучении </w:t>
      </w:r>
      <w:r>
        <w:rPr>
          <w:sz w:val="28"/>
          <w:szCs w:val="28"/>
        </w:rPr>
        <w:t xml:space="preserve">состояния </w:t>
      </w:r>
      <w:r w:rsidRPr="000F1A33">
        <w:rPr>
          <w:sz w:val="28"/>
          <w:szCs w:val="28"/>
        </w:rPr>
        <w:t xml:space="preserve">интактных и депульпированных зубов такие авторы как  </w:t>
      </w:r>
      <w:r>
        <w:rPr>
          <w:sz w:val="28"/>
          <w:szCs w:val="28"/>
        </w:rPr>
        <w:t>В.Б. Возный (2009),</w:t>
      </w:r>
      <w:r w:rsidRPr="000F1A33">
        <w:rPr>
          <w:sz w:val="28"/>
          <w:szCs w:val="28"/>
        </w:rPr>
        <w:t xml:space="preserve"> </w:t>
      </w:r>
      <w:r>
        <w:rPr>
          <w:sz w:val="28"/>
          <w:szCs w:val="28"/>
          <w:lang w:val="en-US"/>
        </w:rPr>
        <w:t>Toh</w:t>
      </w:r>
      <w:r w:rsidRPr="002A0259">
        <w:rPr>
          <w:sz w:val="28"/>
          <w:szCs w:val="28"/>
        </w:rPr>
        <w:t xml:space="preserve"> </w:t>
      </w:r>
      <w:r>
        <w:rPr>
          <w:sz w:val="28"/>
          <w:szCs w:val="28"/>
          <w:lang w:val="en-US"/>
        </w:rPr>
        <w:t>S</w:t>
      </w:r>
      <w:r w:rsidRPr="002A0259">
        <w:rPr>
          <w:sz w:val="28"/>
          <w:szCs w:val="28"/>
        </w:rPr>
        <w:t>.</w:t>
      </w:r>
      <w:r>
        <w:rPr>
          <w:sz w:val="28"/>
          <w:szCs w:val="28"/>
          <w:lang w:val="en-US"/>
        </w:rPr>
        <w:t>L</w:t>
      </w:r>
      <w:r w:rsidRPr="002A0259">
        <w:rPr>
          <w:sz w:val="28"/>
          <w:szCs w:val="28"/>
        </w:rPr>
        <w:t xml:space="preserve">. </w:t>
      </w:r>
      <w:r>
        <w:rPr>
          <w:sz w:val="28"/>
          <w:szCs w:val="28"/>
          <w:lang w:val="en-US"/>
        </w:rPr>
        <w:t>et</w:t>
      </w:r>
      <w:r w:rsidRPr="002A0259">
        <w:rPr>
          <w:sz w:val="28"/>
          <w:szCs w:val="28"/>
        </w:rPr>
        <w:t xml:space="preserve"> </w:t>
      </w:r>
      <w:r>
        <w:rPr>
          <w:sz w:val="28"/>
          <w:szCs w:val="28"/>
          <w:lang w:val="en-US"/>
        </w:rPr>
        <w:t>al</w:t>
      </w:r>
      <w:r w:rsidRPr="002A0259">
        <w:rPr>
          <w:sz w:val="28"/>
          <w:szCs w:val="28"/>
        </w:rPr>
        <w:t xml:space="preserve">. </w:t>
      </w:r>
      <w:r>
        <w:rPr>
          <w:sz w:val="28"/>
          <w:szCs w:val="28"/>
        </w:rPr>
        <w:t xml:space="preserve">(2007) </w:t>
      </w:r>
      <w:r w:rsidRPr="000F1A33">
        <w:rPr>
          <w:sz w:val="28"/>
          <w:szCs w:val="28"/>
        </w:rPr>
        <w:t xml:space="preserve">установили, что микротвердость эмали и дентина депульпированных и интактных зубов идентична. Однако, по данным Т.Ф. Данилиной (1998), микротвердость </w:t>
      </w:r>
      <w:r w:rsidRPr="000F1A33">
        <w:rPr>
          <w:sz w:val="28"/>
          <w:szCs w:val="28"/>
        </w:rPr>
        <w:lastRenderedPageBreak/>
        <w:t xml:space="preserve">депульпированных зубов была ниже, чем у интактных (эмали - на 24,3%, дентина - на 17,1%). </w:t>
      </w:r>
      <w:r w:rsidRPr="000F1A33">
        <w:rPr>
          <w:sz w:val="28"/>
          <w:szCs w:val="28"/>
          <w:lang w:val="en-US"/>
        </w:rPr>
        <w:t>Sedgley</w:t>
      </w:r>
      <w:r>
        <w:rPr>
          <w:sz w:val="28"/>
          <w:szCs w:val="28"/>
        </w:rPr>
        <w:t xml:space="preserve"> С.М., </w:t>
      </w:r>
      <w:r>
        <w:rPr>
          <w:sz w:val="28"/>
          <w:szCs w:val="28"/>
          <w:lang w:val="en-US"/>
        </w:rPr>
        <w:t>Messer</w:t>
      </w:r>
      <w:r w:rsidRPr="002A0259">
        <w:rPr>
          <w:sz w:val="28"/>
          <w:szCs w:val="28"/>
        </w:rPr>
        <w:t xml:space="preserve"> </w:t>
      </w:r>
      <w:r>
        <w:rPr>
          <w:sz w:val="28"/>
          <w:szCs w:val="28"/>
          <w:lang w:val="en-US"/>
        </w:rPr>
        <w:t>H</w:t>
      </w:r>
      <w:r w:rsidRPr="002A0259">
        <w:rPr>
          <w:sz w:val="28"/>
          <w:szCs w:val="28"/>
        </w:rPr>
        <w:t>.</w:t>
      </w:r>
      <w:r>
        <w:rPr>
          <w:sz w:val="28"/>
          <w:szCs w:val="28"/>
          <w:lang w:val="en-US"/>
        </w:rPr>
        <w:t>H</w:t>
      </w:r>
      <w:r w:rsidRPr="002A0259">
        <w:rPr>
          <w:sz w:val="28"/>
          <w:szCs w:val="28"/>
        </w:rPr>
        <w:t>.</w:t>
      </w:r>
      <w:r w:rsidRPr="000F1A33">
        <w:rPr>
          <w:sz w:val="28"/>
          <w:szCs w:val="28"/>
        </w:rPr>
        <w:t xml:space="preserve"> (1992) изучили биомеханические характеристики 23 эндодонтически леченных зубов и 23 ви</w:t>
      </w:r>
      <w:r w:rsidRPr="000F1A33">
        <w:rPr>
          <w:sz w:val="28"/>
          <w:szCs w:val="28"/>
        </w:rPr>
        <w:softHyphen/>
        <w:t>тальных зуба, удаленных у тех же пациентов. Микротвердость дентина витальных зубов составляла 69,1 кг/мм</w:t>
      </w:r>
      <w:r w:rsidRPr="000F1A33">
        <w:rPr>
          <w:sz w:val="28"/>
          <w:szCs w:val="28"/>
          <w:vertAlign w:val="superscript"/>
        </w:rPr>
        <w:t>2</w:t>
      </w:r>
      <w:r w:rsidRPr="000F1A33">
        <w:rPr>
          <w:sz w:val="28"/>
          <w:szCs w:val="28"/>
        </w:rPr>
        <w:t>, эндодонтически леченных - 66,8 кг/мм</w:t>
      </w:r>
      <w:r w:rsidRPr="000F1A33">
        <w:rPr>
          <w:sz w:val="28"/>
          <w:szCs w:val="28"/>
          <w:vertAlign w:val="superscript"/>
        </w:rPr>
        <w:t>2</w:t>
      </w:r>
      <w:r w:rsidRPr="000F1A33">
        <w:rPr>
          <w:sz w:val="28"/>
          <w:szCs w:val="28"/>
        </w:rPr>
        <w:t>. Пере</w:t>
      </w:r>
      <w:r w:rsidRPr="000F1A33">
        <w:rPr>
          <w:sz w:val="28"/>
          <w:szCs w:val="28"/>
        </w:rPr>
        <w:softHyphen/>
        <w:t>лом депульпированных зубов проис</w:t>
      </w:r>
      <w:r w:rsidRPr="000F1A33">
        <w:rPr>
          <w:sz w:val="28"/>
          <w:szCs w:val="28"/>
        </w:rPr>
        <w:softHyphen/>
        <w:t>ходил под н</w:t>
      </w:r>
      <w:r>
        <w:rPr>
          <w:sz w:val="28"/>
          <w:szCs w:val="28"/>
        </w:rPr>
        <w:t>агрузкой 511 Н, витальных - 574</w:t>
      </w:r>
      <w:r w:rsidRPr="000F1A33">
        <w:rPr>
          <w:sz w:val="28"/>
          <w:szCs w:val="28"/>
        </w:rPr>
        <w:t xml:space="preserve">Н. </w:t>
      </w:r>
    </w:p>
    <w:p w:rsidR="001D3D2B" w:rsidRDefault="001D3D2B" w:rsidP="001D3D2B">
      <w:pPr>
        <w:spacing w:line="360" w:lineRule="auto"/>
        <w:ind w:firstLine="720"/>
        <w:jc w:val="both"/>
        <w:rPr>
          <w:sz w:val="28"/>
          <w:szCs w:val="28"/>
        </w:rPr>
      </w:pPr>
      <w:r>
        <w:rPr>
          <w:sz w:val="28"/>
          <w:szCs w:val="28"/>
        </w:rPr>
        <w:t>В.В. Гречишниковым (2008) показано изменение микротвердости зубных тканей при депульпировании, что зависит от уровня минерализации различных участков. Очаговый характер этих изменений приводит к образованию зон напряжений на границах участков с повышенным и пониженным уровнем минерализации.</w:t>
      </w:r>
      <w:r w:rsidRPr="000F372D">
        <w:rPr>
          <w:sz w:val="28"/>
          <w:szCs w:val="28"/>
        </w:rPr>
        <w:t xml:space="preserve"> </w:t>
      </w:r>
    </w:p>
    <w:p w:rsidR="001D3D2B" w:rsidRDefault="001D3D2B" w:rsidP="001D3D2B">
      <w:pPr>
        <w:spacing w:line="360" w:lineRule="auto"/>
        <w:ind w:firstLine="720"/>
        <w:jc w:val="both"/>
        <w:rPr>
          <w:sz w:val="28"/>
          <w:szCs w:val="28"/>
        </w:rPr>
      </w:pPr>
      <w:r w:rsidRPr="0016219A">
        <w:rPr>
          <w:sz w:val="28"/>
          <w:szCs w:val="28"/>
        </w:rPr>
        <w:t xml:space="preserve">Бактерии, оставшиеся в дентинных трубочках после эндодонтического лечения приводят к деминерализации и кариесу, </w:t>
      </w:r>
      <w:r>
        <w:rPr>
          <w:sz w:val="28"/>
          <w:szCs w:val="28"/>
        </w:rPr>
        <w:t xml:space="preserve">снижая </w:t>
      </w:r>
      <w:r w:rsidRPr="0016219A">
        <w:rPr>
          <w:sz w:val="28"/>
          <w:szCs w:val="28"/>
        </w:rPr>
        <w:t>прочность твердых тканей коронки и корня зуба (</w:t>
      </w:r>
      <w:r>
        <w:rPr>
          <w:sz w:val="28"/>
          <w:szCs w:val="28"/>
        </w:rPr>
        <w:t xml:space="preserve">Головкина В.Ю., 2008; </w:t>
      </w:r>
      <w:r w:rsidRPr="0016219A">
        <w:rPr>
          <w:sz w:val="28"/>
          <w:szCs w:val="28"/>
        </w:rPr>
        <w:t>Данилина Т.Ф., Багмутов В.П., Славский Ю.И., 1998; Гречишников В.</w:t>
      </w:r>
      <w:r>
        <w:rPr>
          <w:sz w:val="28"/>
          <w:szCs w:val="28"/>
        </w:rPr>
        <w:t>В</w:t>
      </w:r>
      <w:r w:rsidRPr="0016219A">
        <w:rPr>
          <w:sz w:val="28"/>
          <w:szCs w:val="28"/>
        </w:rPr>
        <w:t>.,</w:t>
      </w:r>
      <w:r>
        <w:rPr>
          <w:sz w:val="28"/>
          <w:szCs w:val="28"/>
        </w:rPr>
        <w:t>2008</w:t>
      </w:r>
      <w:r w:rsidRPr="0016219A">
        <w:rPr>
          <w:sz w:val="28"/>
          <w:szCs w:val="28"/>
        </w:rPr>
        <w:t xml:space="preserve">). </w:t>
      </w:r>
      <w:r>
        <w:rPr>
          <w:sz w:val="28"/>
          <w:szCs w:val="28"/>
        </w:rPr>
        <w:t xml:space="preserve">В ряде случаев, в частности, при патологической стираемости, эмаль и дентин имеют сниженную твердость (Ковальков В.К., 1995). </w:t>
      </w:r>
    </w:p>
    <w:p w:rsidR="001D3D2B" w:rsidRDefault="001D3D2B" w:rsidP="001D3D2B">
      <w:pPr>
        <w:spacing w:line="360" w:lineRule="auto"/>
        <w:ind w:firstLine="720"/>
        <w:jc w:val="both"/>
        <w:rPr>
          <w:sz w:val="28"/>
          <w:szCs w:val="28"/>
        </w:rPr>
      </w:pPr>
      <w:r>
        <w:rPr>
          <w:sz w:val="28"/>
          <w:szCs w:val="28"/>
        </w:rPr>
        <w:t xml:space="preserve">Такие авторы, как Шварц А.Д. (1996), Щербаков А.С., Иванова С.Б. (1988), </w:t>
      </w:r>
      <w:r>
        <w:rPr>
          <w:sz w:val="28"/>
          <w:szCs w:val="28"/>
          <w:lang w:val="en-US"/>
        </w:rPr>
        <w:t>Satio</w:t>
      </w:r>
      <w:r w:rsidRPr="00C757F1">
        <w:rPr>
          <w:sz w:val="28"/>
          <w:szCs w:val="28"/>
        </w:rPr>
        <w:t xml:space="preserve"> </w:t>
      </w:r>
      <w:r>
        <w:rPr>
          <w:sz w:val="28"/>
          <w:szCs w:val="28"/>
          <w:lang w:val="en-US"/>
        </w:rPr>
        <w:t>G</w:t>
      </w:r>
      <w:r w:rsidRPr="00C757F1">
        <w:rPr>
          <w:sz w:val="28"/>
          <w:szCs w:val="28"/>
        </w:rPr>
        <w:t>.</w:t>
      </w:r>
      <w:r>
        <w:rPr>
          <w:sz w:val="28"/>
          <w:szCs w:val="28"/>
          <w:lang w:val="en-US"/>
        </w:rPr>
        <w:t>E</w:t>
      </w:r>
      <w:r w:rsidRPr="00C757F1">
        <w:rPr>
          <w:sz w:val="28"/>
          <w:szCs w:val="28"/>
        </w:rPr>
        <w:t>.</w:t>
      </w:r>
      <w:r>
        <w:rPr>
          <w:sz w:val="28"/>
          <w:szCs w:val="28"/>
        </w:rPr>
        <w:t xml:space="preserve"> (</w:t>
      </w:r>
      <w:r w:rsidRPr="00C757F1">
        <w:rPr>
          <w:sz w:val="28"/>
          <w:szCs w:val="28"/>
        </w:rPr>
        <w:t>1973</w:t>
      </w:r>
      <w:r>
        <w:rPr>
          <w:sz w:val="28"/>
          <w:szCs w:val="28"/>
        </w:rPr>
        <w:t>) отмечают, что депульпирование снижает и модуль упругости твердых тканей зубов вследствие резкого уменьшения содержания воды в дентине. Снижение модуля упругости, в свою очередь, ведет к образованию трещин, которые берут начало в тех точках, в которых развивается максимальное напряжение, и растут в направлении наименее прочных зон зуба.</w:t>
      </w:r>
    </w:p>
    <w:p w:rsidR="001D3D2B" w:rsidRDefault="001D3D2B" w:rsidP="001D3D2B">
      <w:pPr>
        <w:spacing w:line="360" w:lineRule="auto"/>
        <w:ind w:firstLine="720"/>
        <w:jc w:val="both"/>
        <w:rPr>
          <w:sz w:val="28"/>
          <w:szCs w:val="28"/>
        </w:rPr>
      </w:pPr>
      <w:r w:rsidRPr="009E22A3">
        <w:rPr>
          <w:sz w:val="28"/>
          <w:szCs w:val="28"/>
        </w:rPr>
        <w:t>Создание адекватного доступа к корневым каналам в процессе эндодонтиче</w:t>
      </w:r>
      <w:r>
        <w:rPr>
          <w:sz w:val="28"/>
          <w:szCs w:val="28"/>
        </w:rPr>
        <w:t>с</w:t>
      </w:r>
      <w:r w:rsidRPr="009E22A3">
        <w:rPr>
          <w:sz w:val="28"/>
          <w:szCs w:val="28"/>
        </w:rPr>
        <w:t>кого лечения сопровождается значительным разрушением архитектуры зуба (</w:t>
      </w:r>
      <w:r>
        <w:rPr>
          <w:sz w:val="28"/>
          <w:szCs w:val="28"/>
        </w:rPr>
        <w:t>Люсьен-Марк</w:t>
      </w:r>
      <w:r w:rsidRPr="004B2787">
        <w:rPr>
          <w:sz w:val="28"/>
          <w:szCs w:val="28"/>
        </w:rPr>
        <w:t xml:space="preserve"> </w:t>
      </w:r>
      <w:r>
        <w:rPr>
          <w:sz w:val="28"/>
          <w:szCs w:val="28"/>
        </w:rPr>
        <w:t>Бенаму, Патрик Сюлтан, Роберт Эльт, 1998; Петрикас А.Ж., 2000</w:t>
      </w:r>
      <w:r w:rsidRPr="009E22A3">
        <w:rPr>
          <w:sz w:val="28"/>
          <w:szCs w:val="28"/>
        </w:rPr>
        <w:t xml:space="preserve">). Исследования некоторых авторов указывают на возникновение ряда структурно-функциональных изменений эмали и </w:t>
      </w:r>
      <w:r w:rsidRPr="009E22A3">
        <w:rPr>
          <w:sz w:val="28"/>
          <w:szCs w:val="28"/>
        </w:rPr>
        <w:lastRenderedPageBreak/>
        <w:t>дентина</w:t>
      </w:r>
      <w:r>
        <w:rPr>
          <w:sz w:val="28"/>
          <w:szCs w:val="28"/>
        </w:rPr>
        <w:t xml:space="preserve"> зубов после эндодонтического лечения. Боровский Е.В., Леонтьев В.К (2001) отмечали увеличение проницаемости эмали депульпированных зубов по сравнению с интактными в 1,7 раза. По данным В.Ю. Головкиной (2008) </w:t>
      </w:r>
      <w:r w:rsidRPr="003F7B75">
        <w:rPr>
          <w:sz w:val="28"/>
          <w:szCs w:val="28"/>
        </w:rPr>
        <w:t>показатели микротвердости во всех зонах и участках корневого дентина интактных зубов систематически превышали таковые в зубах, подвергшихся эндодонтическому лечению</w:t>
      </w:r>
      <w:r>
        <w:rPr>
          <w:sz w:val="28"/>
          <w:szCs w:val="28"/>
        </w:rPr>
        <w:t xml:space="preserve">. </w:t>
      </w:r>
    </w:p>
    <w:p w:rsidR="001D3D2B" w:rsidRDefault="001D3D2B" w:rsidP="001D3D2B">
      <w:pPr>
        <w:spacing w:line="360" w:lineRule="auto"/>
        <w:ind w:firstLine="720"/>
        <w:jc w:val="both"/>
        <w:rPr>
          <w:sz w:val="28"/>
          <w:szCs w:val="28"/>
        </w:rPr>
      </w:pPr>
      <w:r>
        <w:rPr>
          <w:sz w:val="28"/>
          <w:szCs w:val="28"/>
        </w:rPr>
        <w:t>Резюме.</w:t>
      </w:r>
    </w:p>
    <w:p w:rsidR="001D3D2B" w:rsidRDefault="001D3D2B" w:rsidP="001D3D2B">
      <w:pPr>
        <w:spacing w:line="360" w:lineRule="auto"/>
        <w:ind w:firstLine="720"/>
        <w:jc w:val="both"/>
        <w:rPr>
          <w:sz w:val="28"/>
          <w:szCs w:val="28"/>
        </w:rPr>
      </w:pPr>
      <w:r>
        <w:rPr>
          <w:sz w:val="28"/>
          <w:szCs w:val="28"/>
        </w:rPr>
        <w:t xml:space="preserve">После депульпирования в твердых тканях зуба происходят структурно-функциональные изменения, в результате которых снижается их устойчивость к окклюзионной нагрузке, что </w:t>
      </w:r>
      <w:r w:rsidRPr="0016219A">
        <w:rPr>
          <w:sz w:val="28"/>
          <w:szCs w:val="28"/>
        </w:rPr>
        <w:t>может явиться причиной частичной или полной утраты зуба</w:t>
      </w:r>
      <w:r>
        <w:rPr>
          <w:sz w:val="28"/>
          <w:szCs w:val="28"/>
        </w:rPr>
        <w:t xml:space="preserve"> (Петрикас А.Ж., 2000)</w:t>
      </w:r>
      <w:r w:rsidRPr="0016219A">
        <w:rPr>
          <w:sz w:val="28"/>
          <w:szCs w:val="28"/>
        </w:rPr>
        <w:t>.</w:t>
      </w:r>
      <w:r>
        <w:rPr>
          <w:sz w:val="28"/>
          <w:szCs w:val="28"/>
        </w:rPr>
        <w:t xml:space="preserve">  Таким образом, замещение дефектов коронок депульпированных зубов требует дифференцированного подхода из-за изменяющихся физико-механических свойств, так как нередко именно неудачи при восстановлении коронковой части таких зубов приводят к их удалению.</w:t>
      </w:r>
    </w:p>
    <w:p w:rsidR="001D3D2B" w:rsidRDefault="001D3D2B" w:rsidP="001D3D2B">
      <w:pPr>
        <w:spacing w:line="360" w:lineRule="auto"/>
        <w:jc w:val="both"/>
        <w:rPr>
          <w:b/>
          <w:sz w:val="28"/>
          <w:szCs w:val="28"/>
        </w:rPr>
      </w:pPr>
    </w:p>
    <w:p w:rsidR="001D3D2B" w:rsidRDefault="001D3D2B" w:rsidP="001D3D2B">
      <w:pPr>
        <w:numPr>
          <w:ilvl w:val="1"/>
          <w:numId w:val="6"/>
        </w:numPr>
        <w:spacing w:line="360" w:lineRule="auto"/>
        <w:ind w:left="709"/>
        <w:jc w:val="both"/>
        <w:rPr>
          <w:b/>
          <w:sz w:val="28"/>
          <w:szCs w:val="28"/>
        </w:rPr>
      </w:pPr>
      <w:r w:rsidRPr="00056CC0">
        <w:rPr>
          <w:b/>
          <w:sz w:val="28"/>
          <w:szCs w:val="28"/>
        </w:rPr>
        <w:t>О</w:t>
      </w:r>
      <w:r>
        <w:rPr>
          <w:b/>
          <w:sz w:val="28"/>
          <w:szCs w:val="28"/>
        </w:rPr>
        <w:t>бзор методов эндодонтической подготовки зубов к ортопедическому лечению</w:t>
      </w:r>
    </w:p>
    <w:p w:rsidR="001D3D2B" w:rsidRDefault="001D3D2B" w:rsidP="001D3D2B">
      <w:pPr>
        <w:spacing w:line="360" w:lineRule="auto"/>
        <w:ind w:firstLine="720"/>
        <w:jc w:val="both"/>
        <w:rPr>
          <w:sz w:val="28"/>
          <w:szCs w:val="28"/>
        </w:rPr>
      </w:pPr>
      <w:r w:rsidRPr="004B75C5">
        <w:rPr>
          <w:color w:val="000000"/>
          <w:sz w:val="28"/>
          <w:szCs w:val="28"/>
        </w:rPr>
        <w:t>Высокая распространённость кариеса зубов до 95-98%</w:t>
      </w:r>
      <w:r>
        <w:rPr>
          <w:color w:val="000000"/>
          <w:sz w:val="28"/>
          <w:szCs w:val="28"/>
        </w:rPr>
        <w:t>, а также его осложнений</w:t>
      </w:r>
      <w:r w:rsidRPr="004B75C5">
        <w:rPr>
          <w:color w:val="000000"/>
          <w:sz w:val="28"/>
          <w:szCs w:val="28"/>
        </w:rPr>
        <w:t xml:space="preserve"> требу</w:t>
      </w:r>
      <w:r>
        <w:rPr>
          <w:color w:val="000000"/>
          <w:sz w:val="28"/>
          <w:szCs w:val="28"/>
        </w:rPr>
        <w:t>ю</w:t>
      </w:r>
      <w:r w:rsidRPr="004B75C5">
        <w:rPr>
          <w:color w:val="000000"/>
          <w:sz w:val="28"/>
          <w:szCs w:val="28"/>
        </w:rPr>
        <w:t xml:space="preserve">т постоянного совершенствования методов лечения и профилактики </w:t>
      </w:r>
      <w:r>
        <w:rPr>
          <w:color w:val="000000"/>
          <w:sz w:val="28"/>
          <w:szCs w:val="28"/>
        </w:rPr>
        <w:t xml:space="preserve">этих заболеваний </w:t>
      </w:r>
      <w:r w:rsidRPr="004B75C5">
        <w:rPr>
          <w:color w:val="000000"/>
          <w:sz w:val="28"/>
          <w:szCs w:val="28"/>
        </w:rPr>
        <w:t>(Кузьмина Э.М.</w:t>
      </w:r>
      <w:r>
        <w:rPr>
          <w:color w:val="000000"/>
          <w:sz w:val="28"/>
          <w:szCs w:val="28"/>
        </w:rPr>
        <w:t xml:space="preserve"> и соавт.</w:t>
      </w:r>
      <w:r w:rsidRPr="004B75C5">
        <w:rPr>
          <w:color w:val="000000"/>
          <w:sz w:val="28"/>
          <w:szCs w:val="28"/>
        </w:rPr>
        <w:t>,</w:t>
      </w:r>
      <w:r>
        <w:rPr>
          <w:color w:val="000000"/>
          <w:sz w:val="28"/>
          <w:szCs w:val="28"/>
        </w:rPr>
        <w:t xml:space="preserve"> 2009</w:t>
      </w:r>
      <w:r w:rsidRPr="004B75C5">
        <w:rPr>
          <w:color w:val="000000"/>
          <w:sz w:val="28"/>
          <w:szCs w:val="28"/>
        </w:rPr>
        <w:t>).</w:t>
      </w:r>
      <w:r w:rsidRPr="0009041B">
        <w:rPr>
          <w:color w:val="000000"/>
          <w:spacing w:val="-9"/>
          <w:sz w:val="28"/>
          <w:szCs w:val="28"/>
        </w:rPr>
        <w:t xml:space="preserve"> </w:t>
      </w:r>
      <w:r>
        <w:rPr>
          <w:sz w:val="28"/>
          <w:szCs w:val="28"/>
        </w:rPr>
        <w:t>По заключению Боровского Е.В. (2006) посещаемость по поводу пульпита и периодонтита составляет 35% от всех посещений стоматолога, а потребность в эндодонтических вмешательствах – 4,8 зуба на пациента. По данным Лукиных Л.М. и Лившиц Ю. Н. (2004) распространенность осложнений при лечении кариеса в России достигла 94%.</w:t>
      </w:r>
    </w:p>
    <w:p w:rsidR="001D3D2B" w:rsidRDefault="001D3D2B" w:rsidP="001D3D2B">
      <w:pPr>
        <w:spacing w:line="360" w:lineRule="auto"/>
        <w:ind w:firstLine="720"/>
        <w:jc w:val="both"/>
        <w:rPr>
          <w:sz w:val="28"/>
          <w:szCs w:val="28"/>
        </w:rPr>
      </w:pPr>
      <w:r>
        <w:rPr>
          <w:sz w:val="28"/>
          <w:szCs w:val="28"/>
        </w:rPr>
        <w:t xml:space="preserve">К настоящему времени появилось много новых методов эндодонтического лечения, антисептиков и способов их применения, но количество неудач очень велико. Частота удаления депульпированных зубов на первом году после эндодонтического лечения составляет 9,9%, на втором </w:t>
      </w:r>
      <w:r>
        <w:rPr>
          <w:sz w:val="28"/>
          <w:szCs w:val="28"/>
        </w:rPr>
        <w:lastRenderedPageBreak/>
        <w:t>12,1%, что связано с развитием различных форм периодонтита (Коледа П.А., Жолудев С.Е., Кандоба И.Н., 2007).</w:t>
      </w:r>
      <w:r w:rsidRPr="00E21189">
        <w:rPr>
          <w:sz w:val="28"/>
          <w:szCs w:val="28"/>
        </w:rPr>
        <w:t xml:space="preserve"> </w:t>
      </w:r>
    </w:p>
    <w:p w:rsidR="001D3D2B" w:rsidRDefault="001D3D2B" w:rsidP="001D3D2B">
      <w:pPr>
        <w:spacing w:line="360" w:lineRule="auto"/>
        <w:ind w:firstLine="720"/>
        <w:jc w:val="both"/>
        <w:rPr>
          <w:sz w:val="28"/>
          <w:szCs w:val="28"/>
        </w:rPr>
      </w:pPr>
      <w:r>
        <w:rPr>
          <w:sz w:val="28"/>
          <w:szCs w:val="28"/>
        </w:rPr>
        <w:t>По данным В.Н. Трезубова, О.Н. Сапроновой и соавт. (2007), среднее число осложнений у 362 пациентов при протезировании 843 витальных и депульпированных зубов одиночными и объединенными искусственными коронками составило 30,61%. Наиболее типичными для искусственных коронок (одиночных, объединенных, опорных в мостовидных протезах) было возникновение следующих осложнений: кариеса (пришеечного и под коронкой), пульпита и верхушечного периодонтита опорных зубов.</w:t>
      </w:r>
    </w:p>
    <w:p w:rsidR="001D3D2B" w:rsidRDefault="001D3D2B" w:rsidP="001D3D2B">
      <w:pPr>
        <w:spacing w:line="360" w:lineRule="auto"/>
        <w:ind w:firstLine="720"/>
        <w:jc w:val="both"/>
        <w:rPr>
          <w:sz w:val="28"/>
          <w:szCs w:val="28"/>
        </w:rPr>
      </w:pPr>
      <w:r>
        <w:rPr>
          <w:sz w:val="28"/>
          <w:szCs w:val="28"/>
        </w:rPr>
        <w:t>Одним из наиболее эффективных методов диагностики осложнений кариеса является рентгенография. Результаты исследования, проведенного Аржанцевым А.П., Ахмедовой З.Р. и соавт. (2009) свидетельствуют, что на внутриротовых рентгенограммах и ортопантомограммах необъективно отображается строение корней всех групп зубов. Погрешности приемов выполнения этих методик приводят к значительной утрате их диагностической информативности. Качество проведенного эндодонтического лечения можно объективно оценить сочетанием конусной компьютерной томографии до начала лечения и внутриротовых рентгенограмм после его окончания (Рогацкин Д.В., Гинали Н.В., 2007).</w:t>
      </w:r>
    </w:p>
    <w:p w:rsidR="001D3D2B" w:rsidRDefault="001D3D2B" w:rsidP="001D3D2B">
      <w:pPr>
        <w:spacing w:line="360" w:lineRule="auto"/>
        <w:ind w:firstLine="720"/>
        <w:jc w:val="both"/>
        <w:rPr>
          <w:sz w:val="28"/>
          <w:szCs w:val="28"/>
        </w:rPr>
      </w:pPr>
      <w:r>
        <w:rPr>
          <w:sz w:val="28"/>
          <w:szCs w:val="28"/>
        </w:rPr>
        <w:t>Эндодонтические вмешательства проводятся как в плане общей подготовки полости рта к протезированию (санации), так и в рамках специальной терапевтической подготовки полости рта к протезированию (депульпация по ортопедическим показаниям). Целью эндодонтических вмешательств при санации полости рта является прекращение поступления микроорганизмов и их токсинов из системы корневого канала в периодонт и соответственно ликвидация воспалительного очага в периапикальных тканях или предотвращение его формирования (Макеева И.М., Несвижский Ю.В., 2009). В связи с этим, по мнению авторов, необходимым условием эффективности эндодонтического лечения является соблюдение правил асептики и антисептики и профилактика инфицирования тканей периодонта.</w:t>
      </w:r>
    </w:p>
    <w:p w:rsidR="001D3D2B" w:rsidRDefault="001D3D2B" w:rsidP="001D3D2B">
      <w:pPr>
        <w:spacing w:line="360" w:lineRule="auto"/>
        <w:ind w:firstLine="720"/>
        <w:jc w:val="both"/>
        <w:rPr>
          <w:sz w:val="28"/>
          <w:szCs w:val="28"/>
        </w:rPr>
      </w:pPr>
      <w:r>
        <w:rPr>
          <w:sz w:val="28"/>
          <w:szCs w:val="28"/>
        </w:rPr>
        <w:lastRenderedPageBreak/>
        <w:t xml:space="preserve">Для максимального снижения риска проникновения микроорганизмов в периодонт через систему корневых каналов при эндодонтическом лечении </w:t>
      </w:r>
      <w:r>
        <w:rPr>
          <w:sz w:val="28"/>
          <w:szCs w:val="28"/>
          <w:lang w:val="en-US"/>
        </w:rPr>
        <w:t>J</w:t>
      </w:r>
      <w:r w:rsidRPr="00873824">
        <w:rPr>
          <w:sz w:val="28"/>
          <w:szCs w:val="28"/>
        </w:rPr>
        <w:t>.</w:t>
      </w:r>
      <w:r>
        <w:rPr>
          <w:sz w:val="28"/>
          <w:szCs w:val="28"/>
          <w:lang w:val="en-US"/>
        </w:rPr>
        <w:t>F</w:t>
      </w:r>
      <w:r w:rsidRPr="00873824">
        <w:rPr>
          <w:sz w:val="28"/>
          <w:szCs w:val="28"/>
        </w:rPr>
        <w:t>.</w:t>
      </w:r>
      <w:r>
        <w:rPr>
          <w:sz w:val="28"/>
          <w:szCs w:val="28"/>
          <w:lang w:val="en-US"/>
        </w:rPr>
        <w:t>Jr</w:t>
      </w:r>
      <w:r>
        <w:rPr>
          <w:sz w:val="28"/>
          <w:szCs w:val="28"/>
        </w:rPr>
        <w:t>.</w:t>
      </w:r>
      <w:r>
        <w:rPr>
          <w:sz w:val="28"/>
          <w:szCs w:val="28"/>
          <w:lang w:val="en-US"/>
        </w:rPr>
        <w:t>Siquiera</w:t>
      </w:r>
      <w:r>
        <w:rPr>
          <w:sz w:val="28"/>
          <w:szCs w:val="28"/>
        </w:rPr>
        <w:t xml:space="preserve"> (</w:t>
      </w:r>
      <w:r w:rsidRPr="00873824">
        <w:rPr>
          <w:sz w:val="28"/>
          <w:szCs w:val="28"/>
        </w:rPr>
        <w:t>200</w:t>
      </w:r>
      <w:r>
        <w:rPr>
          <w:sz w:val="28"/>
          <w:szCs w:val="28"/>
        </w:rPr>
        <w:t xml:space="preserve">3) рассматривает следующие пути профилактики: </w:t>
      </w:r>
    </w:p>
    <w:p w:rsidR="001D3D2B" w:rsidRDefault="001D3D2B" w:rsidP="001D3D2B">
      <w:pPr>
        <w:pStyle w:val="a5"/>
        <w:numPr>
          <w:ilvl w:val="0"/>
          <w:numId w:val="7"/>
        </w:numPr>
        <w:spacing w:line="360" w:lineRule="auto"/>
        <w:jc w:val="both"/>
        <w:rPr>
          <w:sz w:val="28"/>
          <w:szCs w:val="28"/>
        </w:rPr>
      </w:pPr>
      <w:r>
        <w:rPr>
          <w:sz w:val="28"/>
          <w:szCs w:val="28"/>
        </w:rPr>
        <w:t>а</w:t>
      </w:r>
      <w:r w:rsidRPr="00755765">
        <w:rPr>
          <w:sz w:val="28"/>
          <w:szCs w:val="28"/>
        </w:rPr>
        <w:t xml:space="preserve">декватная изоляция зуба, </w:t>
      </w:r>
    </w:p>
    <w:p w:rsidR="001D3D2B" w:rsidRDefault="001D3D2B" w:rsidP="001D3D2B">
      <w:pPr>
        <w:pStyle w:val="a5"/>
        <w:numPr>
          <w:ilvl w:val="0"/>
          <w:numId w:val="7"/>
        </w:numPr>
        <w:spacing w:line="360" w:lineRule="auto"/>
        <w:jc w:val="both"/>
        <w:rPr>
          <w:sz w:val="28"/>
          <w:szCs w:val="28"/>
        </w:rPr>
      </w:pPr>
      <w:r w:rsidRPr="00755765">
        <w:rPr>
          <w:sz w:val="28"/>
          <w:szCs w:val="28"/>
        </w:rPr>
        <w:t xml:space="preserve">рациональный выбор методики механической обработки корневого канала, </w:t>
      </w:r>
    </w:p>
    <w:p w:rsidR="001D3D2B" w:rsidRDefault="001D3D2B" w:rsidP="001D3D2B">
      <w:pPr>
        <w:pStyle w:val="a5"/>
        <w:numPr>
          <w:ilvl w:val="0"/>
          <w:numId w:val="7"/>
        </w:numPr>
        <w:spacing w:line="360" w:lineRule="auto"/>
        <w:jc w:val="both"/>
        <w:rPr>
          <w:sz w:val="28"/>
          <w:szCs w:val="28"/>
        </w:rPr>
      </w:pPr>
      <w:r w:rsidRPr="00755765">
        <w:rPr>
          <w:sz w:val="28"/>
          <w:szCs w:val="28"/>
        </w:rPr>
        <w:t xml:space="preserve">качественная антисептическая обработка корневых каналов, </w:t>
      </w:r>
    </w:p>
    <w:p w:rsidR="001D3D2B" w:rsidRDefault="001D3D2B" w:rsidP="001D3D2B">
      <w:pPr>
        <w:pStyle w:val="a5"/>
        <w:numPr>
          <w:ilvl w:val="0"/>
          <w:numId w:val="7"/>
        </w:numPr>
        <w:spacing w:line="360" w:lineRule="auto"/>
        <w:jc w:val="both"/>
        <w:rPr>
          <w:sz w:val="28"/>
          <w:szCs w:val="28"/>
        </w:rPr>
      </w:pPr>
      <w:r w:rsidRPr="00755765">
        <w:rPr>
          <w:sz w:val="28"/>
          <w:szCs w:val="28"/>
        </w:rPr>
        <w:t xml:space="preserve">применение стерильного материала для пломбирования корневых каналов, </w:t>
      </w:r>
    </w:p>
    <w:p w:rsidR="001D3D2B" w:rsidRDefault="001D3D2B" w:rsidP="001D3D2B">
      <w:pPr>
        <w:pStyle w:val="a5"/>
        <w:numPr>
          <w:ilvl w:val="0"/>
          <w:numId w:val="7"/>
        </w:numPr>
        <w:spacing w:line="360" w:lineRule="auto"/>
        <w:jc w:val="both"/>
        <w:rPr>
          <w:sz w:val="28"/>
          <w:szCs w:val="28"/>
        </w:rPr>
      </w:pPr>
      <w:r w:rsidRPr="00755765">
        <w:rPr>
          <w:sz w:val="28"/>
          <w:szCs w:val="28"/>
        </w:rPr>
        <w:t>сокращение числа посещений при эндодонтическом лечении.</w:t>
      </w:r>
    </w:p>
    <w:p w:rsidR="001D3D2B" w:rsidRPr="00755765" w:rsidRDefault="001D3D2B" w:rsidP="001D3D2B">
      <w:pPr>
        <w:pStyle w:val="a5"/>
        <w:spacing w:line="360" w:lineRule="auto"/>
        <w:ind w:left="0" w:firstLine="709"/>
        <w:jc w:val="both"/>
        <w:rPr>
          <w:sz w:val="28"/>
          <w:szCs w:val="28"/>
        </w:rPr>
      </w:pPr>
      <w:r>
        <w:rPr>
          <w:sz w:val="28"/>
          <w:szCs w:val="28"/>
        </w:rPr>
        <w:t>Что касается изоляции рабочего поля, то н</w:t>
      </w:r>
      <w:r w:rsidRPr="00755765">
        <w:rPr>
          <w:sz w:val="28"/>
          <w:szCs w:val="28"/>
        </w:rPr>
        <w:t>аиболее надежное средство</w:t>
      </w:r>
      <w:r>
        <w:rPr>
          <w:sz w:val="28"/>
          <w:szCs w:val="28"/>
        </w:rPr>
        <w:t xml:space="preserve"> </w:t>
      </w:r>
      <w:r w:rsidRPr="00755765">
        <w:rPr>
          <w:sz w:val="28"/>
          <w:szCs w:val="28"/>
        </w:rPr>
        <w:t>– коффердам, который не только изолирует полость зуба от ротовой жидкости, но и защищает слизистую полости рта от воздействия активных антисептиков, а также исключается риск проглатыва</w:t>
      </w:r>
      <w:r>
        <w:rPr>
          <w:sz w:val="28"/>
          <w:szCs w:val="28"/>
        </w:rPr>
        <w:t>ни</w:t>
      </w:r>
      <w:r w:rsidRPr="00755765">
        <w:rPr>
          <w:sz w:val="28"/>
          <w:szCs w:val="28"/>
        </w:rPr>
        <w:t>я или аспирации мелких эндодонтических инструментов (Макеева И.М., Алимова М.Я., Новикова И.А. и соавт., 2007).</w:t>
      </w:r>
      <w:r>
        <w:rPr>
          <w:sz w:val="28"/>
          <w:szCs w:val="28"/>
        </w:rPr>
        <w:t xml:space="preserve"> Однако применение данного метода затруднительно на этапах ортопедического лечения пациентов (например, при снятии оттисков).</w:t>
      </w:r>
    </w:p>
    <w:p w:rsidR="001D3D2B" w:rsidRDefault="001D3D2B" w:rsidP="001D3D2B">
      <w:pPr>
        <w:spacing w:line="360" w:lineRule="auto"/>
        <w:ind w:firstLine="720"/>
        <w:jc w:val="both"/>
        <w:rPr>
          <w:sz w:val="28"/>
          <w:szCs w:val="28"/>
        </w:rPr>
      </w:pPr>
      <w:r>
        <w:rPr>
          <w:sz w:val="28"/>
          <w:szCs w:val="28"/>
        </w:rPr>
        <w:t>Механическая обработка корневого канала – один из важных этапов эндодонтического лечения. Так, количество выводимого за верхушку вещества напрямую зависит от метода механической обработки корневого канала (Макеева И.М., Туркина А.Ю., 2005). Наиболее благоприятна в этом отношении методика «</w:t>
      </w:r>
      <w:r>
        <w:rPr>
          <w:sz w:val="28"/>
          <w:szCs w:val="28"/>
          <w:lang w:val="en-US"/>
        </w:rPr>
        <w:t>Crown</w:t>
      </w:r>
      <w:r w:rsidRPr="009F06F7">
        <w:rPr>
          <w:sz w:val="28"/>
          <w:szCs w:val="28"/>
        </w:rPr>
        <w:t xml:space="preserve"> </w:t>
      </w:r>
      <w:r>
        <w:rPr>
          <w:sz w:val="28"/>
          <w:szCs w:val="28"/>
          <w:lang w:val="en-US"/>
        </w:rPr>
        <w:t>Down</w:t>
      </w:r>
      <w:r>
        <w:rPr>
          <w:sz w:val="28"/>
          <w:szCs w:val="28"/>
        </w:rPr>
        <w:t>», так как вначале обрабатывается устьевая и средняя трети канала, что препятствует скоплению детрита в апикальной трети, а также создаются условия для качественной медикаментозной обработки корневого канала. Кроме того, строение рабочей части ротационных инструментов способствует эвакуации содержимого корневого канала в направлении от апекса к устью.</w:t>
      </w:r>
      <w:r w:rsidRPr="0067260B">
        <w:rPr>
          <w:sz w:val="28"/>
          <w:szCs w:val="28"/>
        </w:rPr>
        <w:t xml:space="preserve"> </w:t>
      </w:r>
      <w:r>
        <w:rPr>
          <w:sz w:val="28"/>
          <w:szCs w:val="28"/>
        </w:rPr>
        <w:t xml:space="preserve">Однако, по данным Т.А. Галановой, Е.В. Петровой, Л.М. Цепова (2013), П. Кифнера (2004) более </w:t>
      </w:r>
      <w:r>
        <w:rPr>
          <w:sz w:val="28"/>
          <w:szCs w:val="28"/>
        </w:rPr>
        <w:lastRenderedPageBreak/>
        <w:t>важное значение при инструментальной обработке имеет достаточное по объему препарирование корневого канала.</w:t>
      </w:r>
    </w:p>
    <w:p w:rsidR="001D3D2B" w:rsidRDefault="001D3D2B" w:rsidP="001D3D2B">
      <w:pPr>
        <w:spacing w:line="360" w:lineRule="auto"/>
        <w:ind w:firstLine="720"/>
        <w:jc w:val="both"/>
        <w:rPr>
          <w:sz w:val="28"/>
          <w:szCs w:val="28"/>
        </w:rPr>
      </w:pPr>
      <w:r>
        <w:rPr>
          <w:sz w:val="28"/>
          <w:szCs w:val="28"/>
        </w:rPr>
        <w:t xml:space="preserve">Даже при использовании самых современных инструментов и методик полностью удалить пульпу и инфицированный дентин в результате механической обработки корневого канала практически невозможно (Бонсор С., Пирсон Г., 2006). В большинстве случаев в боковых каналах остаются фрагменты пульпы и микроорганизмы, которые впоследствии могут стать причиной воспаления периодонта (Макеева И.М., Туркина А.Ю., 2005; </w:t>
      </w:r>
      <w:r>
        <w:rPr>
          <w:sz w:val="28"/>
          <w:szCs w:val="28"/>
          <w:lang w:val="en-US"/>
        </w:rPr>
        <w:t>Rocas</w:t>
      </w:r>
      <w:r w:rsidRPr="00D23648">
        <w:rPr>
          <w:sz w:val="28"/>
          <w:szCs w:val="28"/>
        </w:rPr>
        <w:t xml:space="preserve"> </w:t>
      </w:r>
      <w:r>
        <w:rPr>
          <w:sz w:val="28"/>
          <w:szCs w:val="28"/>
          <w:lang w:val="en-US"/>
        </w:rPr>
        <w:t>I</w:t>
      </w:r>
      <w:r w:rsidRPr="00D23648">
        <w:rPr>
          <w:sz w:val="28"/>
          <w:szCs w:val="28"/>
        </w:rPr>
        <w:t>.</w:t>
      </w:r>
      <w:r>
        <w:rPr>
          <w:sz w:val="28"/>
          <w:szCs w:val="28"/>
          <w:lang w:val="en-US"/>
        </w:rPr>
        <w:t>N</w:t>
      </w:r>
      <w:r w:rsidRPr="00D23648">
        <w:rPr>
          <w:sz w:val="28"/>
          <w:szCs w:val="28"/>
        </w:rPr>
        <w:t xml:space="preserve">., </w:t>
      </w:r>
      <w:r>
        <w:rPr>
          <w:sz w:val="28"/>
          <w:szCs w:val="28"/>
          <w:lang w:val="en-US"/>
        </w:rPr>
        <w:t>Hulsmann</w:t>
      </w:r>
      <w:r w:rsidRPr="00873824">
        <w:rPr>
          <w:sz w:val="28"/>
          <w:szCs w:val="28"/>
        </w:rPr>
        <w:t xml:space="preserve"> </w:t>
      </w:r>
      <w:r>
        <w:rPr>
          <w:sz w:val="28"/>
          <w:szCs w:val="28"/>
          <w:lang w:val="en-US"/>
        </w:rPr>
        <w:t>M</w:t>
      </w:r>
      <w:r w:rsidRPr="00873824">
        <w:rPr>
          <w:sz w:val="28"/>
          <w:szCs w:val="28"/>
        </w:rPr>
        <w:t xml:space="preserve">., </w:t>
      </w:r>
      <w:r>
        <w:rPr>
          <w:sz w:val="28"/>
          <w:szCs w:val="28"/>
          <w:lang w:val="en-US"/>
        </w:rPr>
        <w:t>Siquiera</w:t>
      </w:r>
      <w:r w:rsidRPr="00873824">
        <w:rPr>
          <w:sz w:val="28"/>
          <w:szCs w:val="28"/>
        </w:rPr>
        <w:t xml:space="preserve"> </w:t>
      </w:r>
      <w:r>
        <w:rPr>
          <w:sz w:val="28"/>
          <w:szCs w:val="28"/>
          <w:lang w:val="en-US"/>
        </w:rPr>
        <w:t>J</w:t>
      </w:r>
      <w:r w:rsidRPr="00873824">
        <w:rPr>
          <w:sz w:val="28"/>
          <w:szCs w:val="28"/>
        </w:rPr>
        <w:t>.</w:t>
      </w:r>
      <w:r>
        <w:rPr>
          <w:sz w:val="28"/>
          <w:szCs w:val="28"/>
          <w:lang w:val="en-US"/>
        </w:rPr>
        <w:t>F</w:t>
      </w:r>
      <w:r w:rsidRPr="00873824">
        <w:rPr>
          <w:sz w:val="28"/>
          <w:szCs w:val="28"/>
        </w:rPr>
        <w:t>.</w:t>
      </w:r>
      <w:r>
        <w:rPr>
          <w:sz w:val="28"/>
          <w:szCs w:val="28"/>
          <w:lang w:val="en-US"/>
        </w:rPr>
        <w:t>Jr</w:t>
      </w:r>
      <w:r>
        <w:rPr>
          <w:sz w:val="28"/>
          <w:szCs w:val="28"/>
        </w:rPr>
        <w:t>., 2008), поэтому важным этапом в эндодонтическом лечении является проведение медикаментозной обработки и выбор антисептика.</w:t>
      </w:r>
    </w:p>
    <w:p w:rsidR="001D3D2B" w:rsidRDefault="001D3D2B" w:rsidP="001D3D2B">
      <w:pPr>
        <w:spacing w:line="360" w:lineRule="auto"/>
        <w:ind w:firstLine="720"/>
        <w:jc w:val="both"/>
        <w:rPr>
          <w:sz w:val="28"/>
          <w:szCs w:val="28"/>
        </w:rPr>
      </w:pPr>
      <w:r>
        <w:rPr>
          <w:sz w:val="28"/>
          <w:szCs w:val="28"/>
        </w:rPr>
        <w:t>Основной задачей медикаментозной обработки является удаление остатков пульпы и микробной экосистемы, а также предотвращение последующего повторного инфицирования из макро- и микроканалов (Макеева И.М., Алимова М.Я., Новикова И.А. и соавт., 2007). Исследования показали, что отсутствие микроорганизмов в корневом канале на момент обтурации повышает процент успеха эндодонтического лечения, в то время как присутствие бактерий в канале на момент обтурации повышает вероятность неудачного результата</w:t>
      </w:r>
      <w:r w:rsidRPr="00694B36">
        <w:rPr>
          <w:sz w:val="28"/>
          <w:szCs w:val="28"/>
        </w:rPr>
        <w:t xml:space="preserve"> </w:t>
      </w:r>
      <w:r>
        <w:rPr>
          <w:sz w:val="28"/>
          <w:szCs w:val="28"/>
        </w:rPr>
        <w:t xml:space="preserve">(Хульсманн, 2010; Минченя В.Т., Костецкий Ю.А., 2009). </w:t>
      </w:r>
    </w:p>
    <w:p w:rsidR="001D3D2B" w:rsidRDefault="001D3D2B" w:rsidP="001D3D2B">
      <w:pPr>
        <w:spacing w:line="360" w:lineRule="auto"/>
        <w:ind w:firstLine="720"/>
        <w:jc w:val="both"/>
        <w:rPr>
          <w:sz w:val="28"/>
          <w:szCs w:val="28"/>
        </w:rPr>
      </w:pPr>
      <w:r>
        <w:rPr>
          <w:sz w:val="28"/>
          <w:szCs w:val="28"/>
        </w:rPr>
        <w:t xml:space="preserve">Чаще всего для медикаментозной обработки используют активные антисептики, среди которых ведущая роль отводится хлорсодержащим препаратам и, в первую очередь, гипохлориду натрия (Царев В.Н., Ушаков Р.В., 2004; Кантаторе Д., 2004). Он растворяет остатки пульпы в корневом канале и смазанный слой на его стенках, оказывает выраженное антимикробное действие и довольно быстро инактивируется. Широко применяют также раствор хлоргексидина, особенно эффективный в отношении </w:t>
      </w:r>
      <w:r>
        <w:rPr>
          <w:sz w:val="28"/>
          <w:szCs w:val="28"/>
          <w:lang w:val="en-US"/>
        </w:rPr>
        <w:t>Enterococcus</w:t>
      </w:r>
      <w:r w:rsidRPr="00E846B8">
        <w:rPr>
          <w:sz w:val="28"/>
          <w:szCs w:val="28"/>
        </w:rPr>
        <w:t xml:space="preserve"> </w:t>
      </w:r>
      <w:r>
        <w:rPr>
          <w:sz w:val="28"/>
          <w:szCs w:val="28"/>
          <w:lang w:val="en-US"/>
        </w:rPr>
        <w:t>faecalis</w:t>
      </w:r>
      <w:r>
        <w:rPr>
          <w:sz w:val="28"/>
          <w:szCs w:val="28"/>
        </w:rPr>
        <w:t xml:space="preserve"> (</w:t>
      </w:r>
      <w:r>
        <w:rPr>
          <w:sz w:val="28"/>
          <w:szCs w:val="28"/>
          <w:lang w:val="en-US"/>
        </w:rPr>
        <w:t>Lee</w:t>
      </w:r>
      <w:r w:rsidRPr="003F53D0">
        <w:rPr>
          <w:sz w:val="28"/>
          <w:szCs w:val="28"/>
        </w:rPr>
        <w:t xml:space="preserve"> </w:t>
      </w:r>
      <w:r>
        <w:rPr>
          <w:sz w:val="28"/>
          <w:szCs w:val="28"/>
          <w:lang w:val="en-US"/>
        </w:rPr>
        <w:t>Y</w:t>
      </w:r>
      <w:r w:rsidRPr="003F53D0">
        <w:rPr>
          <w:sz w:val="28"/>
          <w:szCs w:val="28"/>
        </w:rPr>
        <w:t>.</w:t>
      </w:r>
      <w:r>
        <w:rPr>
          <w:sz w:val="28"/>
          <w:szCs w:val="28"/>
        </w:rPr>
        <w:t xml:space="preserve">, </w:t>
      </w:r>
      <w:r>
        <w:rPr>
          <w:sz w:val="28"/>
          <w:szCs w:val="28"/>
          <w:lang w:val="en-US"/>
        </w:rPr>
        <w:t>Han</w:t>
      </w:r>
      <w:r w:rsidRPr="003F53D0">
        <w:rPr>
          <w:sz w:val="28"/>
          <w:szCs w:val="28"/>
        </w:rPr>
        <w:t xml:space="preserve"> </w:t>
      </w:r>
      <w:r>
        <w:rPr>
          <w:sz w:val="28"/>
          <w:szCs w:val="28"/>
          <w:lang w:val="en-US"/>
        </w:rPr>
        <w:t>S</w:t>
      </w:r>
      <w:r w:rsidRPr="003F53D0">
        <w:rPr>
          <w:sz w:val="28"/>
          <w:szCs w:val="28"/>
        </w:rPr>
        <w:t xml:space="preserve">., </w:t>
      </w:r>
      <w:r>
        <w:rPr>
          <w:sz w:val="28"/>
          <w:szCs w:val="28"/>
          <w:lang w:val="en-US"/>
        </w:rPr>
        <w:t>Hong</w:t>
      </w:r>
      <w:r w:rsidRPr="003F53D0">
        <w:rPr>
          <w:sz w:val="28"/>
          <w:szCs w:val="28"/>
        </w:rPr>
        <w:t xml:space="preserve"> </w:t>
      </w:r>
      <w:r>
        <w:rPr>
          <w:sz w:val="28"/>
          <w:szCs w:val="28"/>
          <w:lang w:val="en-US"/>
        </w:rPr>
        <w:t>S</w:t>
      </w:r>
      <w:r w:rsidRPr="003F53D0">
        <w:rPr>
          <w:sz w:val="28"/>
          <w:szCs w:val="28"/>
        </w:rPr>
        <w:t>.</w:t>
      </w:r>
      <w:r>
        <w:rPr>
          <w:sz w:val="28"/>
          <w:szCs w:val="28"/>
          <w:lang w:val="en-US"/>
        </w:rPr>
        <w:t>H</w:t>
      </w:r>
      <w:r w:rsidRPr="003F53D0">
        <w:rPr>
          <w:sz w:val="28"/>
          <w:szCs w:val="28"/>
        </w:rPr>
        <w:t>.</w:t>
      </w:r>
      <w:r>
        <w:rPr>
          <w:sz w:val="28"/>
          <w:szCs w:val="28"/>
        </w:rPr>
        <w:t xml:space="preserve"> и соавт., 2008). Хлоргексидин можно использовать и в виде геля, который оставляют в корневом канале на несколько суток. Эффективность медикаментозной </w:t>
      </w:r>
      <w:r>
        <w:rPr>
          <w:sz w:val="28"/>
          <w:szCs w:val="28"/>
        </w:rPr>
        <w:lastRenderedPageBreak/>
        <w:t>обработки повышается при использовании ультразвуковых наконечников (Колмакова И.И., 2004; Кантаторе Д., 2004; Беленова И.А., Красичкова О.А., 2014), высокочастотного лазерного излучения, причем лазер оказывает бактерицидное действие на большей глубине, чем самые активные антисептики (</w:t>
      </w:r>
      <w:r>
        <w:rPr>
          <w:sz w:val="28"/>
          <w:szCs w:val="28"/>
          <w:lang w:val="en-US"/>
        </w:rPr>
        <w:t>Schoop</w:t>
      </w:r>
      <w:r w:rsidRPr="00602458">
        <w:rPr>
          <w:sz w:val="28"/>
          <w:szCs w:val="28"/>
        </w:rPr>
        <w:t xml:space="preserve"> </w:t>
      </w:r>
      <w:r>
        <w:rPr>
          <w:sz w:val="28"/>
          <w:szCs w:val="28"/>
          <w:lang w:val="en-US"/>
        </w:rPr>
        <w:t>U</w:t>
      </w:r>
      <w:r w:rsidRPr="00602458">
        <w:rPr>
          <w:sz w:val="28"/>
          <w:szCs w:val="28"/>
        </w:rPr>
        <w:t>.</w:t>
      </w:r>
      <w:r>
        <w:rPr>
          <w:sz w:val="28"/>
          <w:szCs w:val="28"/>
        </w:rPr>
        <w:t xml:space="preserve">, </w:t>
      </w:r>
      <w:r>
        <w:rPr>
          <w:sz w:val="28"/>
          <w:szCs w:val="28"/>
          <w:lang w:val="en-US"/>
        </w:rPr>
        <w:t>Kluger</w:t>
      </w:r>
      <w:r w:rsidRPr="00602458">
        <w:rPr>
          <w:sz w:val="28"/>
          <w:szCs w:val="28"/>
        </w:rPr>
        <w:t xml:space="preserve"> </w:t>
      </w:r>
      <w:r>
        <w:rPr>
          <w:sz w:val="28"/>
          <w:szCs w:val="28"/>
          <w:lang w:val="en-US"/>
        </w:rPr>
        <w:t>W</w:t>
      </w:r>
      <w:r w:rsidRPr="00602458">
        <w:rPr>
          <w:sz w:val="28"/>
          <w:szCs w:val="28"/>
        </w:rPr>
        <w:t xml:space="preserve">., </w:t>
      </w:r>
      <w:r>
        <w:rPr>
          <w:sz w:val="28"/>
          <w:szCs w:val="28"/>
          <w:lang w:val="en-US"/>
        </w:rPr>
        <w:t>Moritz</w:t>
      </w:r>
      <w:r w:rsidRPr="00602458">
        <w:rPr>
          <w:sz w:val="28"/>
          <w:szCs w:val="28"/>
        </w:rPr>
        <w:t xml:space="preserve"> </w:t>
      </w:r>
      <w:r>
        <w:rPr>
          <w:sz w:val="28"/>
          <w:szCs w:val="28"/>
          <w:lang w:val="en-US"/>
        </w:rPr>
        <w:t>A</w:t>
      </w:r>
      <w:r w:rsidRPr="00602458">
        <w:rPr>
          <w:sz w:val="28"/>
          <w:szCs w:val="28"/>
        </w:rPr>
        <w:t xml:space="preserve">. </w:t>
      </w:r>
      <w:r>
        <w:rPr>
          <w:sz w:val="28"/>
          <w:szCs w:val="28"/>
        </w:rPr>
        <w:t>и соавт., 2004). Еще один высокоэффективный метод антисептической обработки корневого канала – использование озона (Безрукова И.В., Петрухина Н.Б. и соавт., 2008). В результате окислительного действия озона разрушается клеточная мембрана и, следовательно, сама клетка. При определенной концентрации и времени воздействия озон оказывает избирательное действие – уничтожаются бактерии, вирусы, грибки (Морозов О.Ю., 2004).</w:t>
      </w:r>
      <w:r w:rsidRPr="00E846B8">
        <w:rPr>
          <w:sz w:val="28"/>
          <w:szCs w:val="28"/>
        </w:rPr>
        <w:t xml:space="preserve"> </w:t>
      </w:r>
      <w:r>
        <w:rPr>
          <w:sz w:val="28"/>
          <w:szCs w:val="28"/>
        </w:rPr>
        <w:t xml:space="preserve">Обработка проводится с помощью аппарата </w:t>
      </w:r>
      <w:r>
        <w:rPr>
          <w:sz w:val="28"/>
          <w:szCs w:val="28"/>
          <w:lang w:val="en-US"/>
        </w:rPr>
        <w:t>HealOzone</w:t>
      </w:r>
      <w:r w:rsidRPr="00E846B8">
        <w:rPr>
          <w:sz w:val="28"/>
          <w:szCs w:val="28"/>
        </w:rPr>
        <w:t xml:space="preserve"> (</w:t>
      </w:r>
      <w:r>
        <w:rPr>
          <w:sz w:val="28"/>
          <w:szCs w:val="28"/>
        </w:rPr>
        <w:t>«</w:t>
      </w:r>
      <w:r>
        <w:rPr>
          <w:sz w:val="28"/>
          <w:szCs w:val="28"/>
          <w:lang w:val="en-US"/>
        </w:rPr>
        <w:t>Kavo</w:t>
      </w:r>
      <w:r>
        <w:rPr>
          <w:sz w:val="28"/>
          <w:szCs w:val="28"/>
        </w:rPr>
        <w:t>»</w:t>
      </w:r>
      <w:r w:rsidRPr="00E846B8">
        <w:rPr>
          <w:sz w:val="28"/>
          <w:szCs w:val="28"/>
        </w:rPr>
        <w:t>)</w:t>
      </w:r>
      <w:r>
        <w:rPr>
          <w:sz w:val="28"/>
          <w:szCs w:val="28"/>
        </w:rPr>
        <w:t xml:space="preserve"> и специальных эндодонтических насадок.</w:t>
      </w:r>
    </w:p>
    <w:p w:rsidR="001D3D2B" w:rsidRDefault="001D3D2B" w:rsidP="001D3D2B">
      <w:pPr>
        <w:spacing w:line="360" w:lineRule="auto"/>
        <w:ind w:firstLine="720"/>
        <w:jc w:val="both"/>
        <w:rPr>
          <w:sz w:val="28"/>
          <w:szCs w:val="28"/>
        </w:rPr>
      </w:pPr>
      <w:r>
        <w:rPr>
          <w:sz w:val="28"/>
          <w:szCs w:val="28"/>
        </w:rPr>
        <w:t>Принципы асептики предполагают использование стерильного пломбировочного материала. Для быстрой стерилизации гуттаперчевых штифтов можно использовать антисептические препараты, которые повседневно применяются в стоматологической практике: 6% перекись водорода, 3% гипохлорид натрия, 0,5% раствор хлоргексидина. Пломбирование горячей гуттаперчей помогает избежать инфицирования периодонта, так как нагревание полностью уничтожает микроорганизмы (Морозов О.Ю., 2004).</w:t>
      </w:r>
    </w:p>
    <w:p w:rsidR="001D3D2B" w:rsidRPr="00180376" w:rsidRDefault="001D3D2B" w:rsidP="001D3D2B">
      <w:pPr>
        <w:spacing w:line="360" w:lineRule="auto"/>
        <w:ind w:firstLine="720"/>
        <w:jc w:val="both"/>
        <w:rPr>
          <w:sz w:val="28"/>
          <w:szCs w:val="28"/>
        </w:rPr>
      </w:pPr>
      <w:r>
        <w:rPr>
          <w:sz w:val="28"/>
          <w:szCs w:val="28"/>
        </w:rPr>
        <w:t xml:space="preserve">Работа в корневых каналах всегда сопровождается проникновением того или иного количества микроорганизмов в периодонт, а при проведении эндодонтического лечения за несколько посещений суммарное количество микроорганизмов возрастает (Антонян А.А., 2011; </w:t>
      </w:r>
      <w:r>
        <w:rPr>
          <w:sz w:val="28"/>
          <w:szCs w:val="28"/>
          <w:lang w:val="en-US"/>
        </w:rPr>
        <w:t>Siqueira</w:t>
      </w:r>
      <w:r w:rsidRPr="004D15BD">
        <w:rPr>
          <w:sz w:val="28"/>
          <w:szCs w:val="28"/>
        </w:rPr>
        <w:t xml:space="preserve"> </w:t>
      </w:r>
      <w:r>
        <w:rPr>
          <w:sz w:val="28"/>
          <w:szCs w:val="28"/>
          <w:lang w:val="en-US"/>
        </w:rPr>
        <w:t>J</w:t>
      </w:r>
      <w:r w:rsidRPr="004D15BD">
        <w:rPr>
          <w:sz w:val="28"/>
          <w:szCs w:val="28"/>
        </w:rPr>
        <w:t>.</w:t>
      </w:r>
      <w:r>
        <w:rPr>
          <w:sz w:val="28"/>
          <w:szCs w:val="28"/>
          <w:lang w:val="en-US"/>
        </w:rPr>
        <w:t>F</w:t>
      </w:r>
      <w:r w:rsidRPr="004D15BD">
        <w:rPr>
          <w:sz w:val="28"/>
          <w:szCs w:val="28"/>
        </w:rPr>
        <w:t>.</w:t>
      </w:r>
      <w:r>
        <w:rPr>
          <w:sz w:val="28"/>
          <w:szCs w:val="28"/>
          <w:lang w:val="en-US"/>
        </w:rPr>
        <w:t>Jr</w:t>
      </w:r>
      <w:r w:rsidRPr="004D15BD">
        <w:rPr>
          <w:sz w:val="28"/>
          <w:szCs w:val="28"/>
        </w:rPr>
        <w:t>., 2008</w:t>
      </w:r>
      <w:r>
        <w:rPr>
          <w:sz w:val="28"/>
          <w:szCs w:val="28"/>
        </w:rPr>
        <w:t>).</w:t>
      </w:r>
      <w:r w:rsidRPr="004D15BD">
        <w:rPr>
          <w:sz w:val="28"/>
          <w:szCs w:val="28"/>
        </w:rPr>
        <w:t xml:space="preserve"> </w:t>
      </w:r>
      <w:r>
        <w:rPr>
          <w:sz w:val="28"/>
          <w:szCs w:val="28"/>
        </w:rPr>
        <w:t xml:space="preserve">При лечении пульпита в одно посещение плотная обтурация каналов непосредственно после выполнения механической и медикаментозной обработки исключает риск размножения оставшихся в канале микроорганизмов, что значительно снижает риск осложнений (Фридман Ш., </w:t>
      </w:r>
      <w:r>
        <w:rPr>
          <w:sz w:val="28"/>
          <w:szCs w:val="28"/>
        </w:rPr>
        <w:lastRenderedPageBreak/>
        <w:t>2004). К тому же исключается возможность инфицирования корневых каналов в период между посещениями.</w:t>
      </w:r>
    </w:p>
    <w:p w:rsidR="001D3D2B" w:rsidRPr="00AA3C2E" w:rsidRDefault="001D3D2B" w:rsidP="001D3D2B">
      <w:pPr>
        <w:spacing w:line="360" w:lineRule="auto"/>
        <w:ind w:firstLine="720"/>
        <w:jc w:val="both"/>
        <w:rPr>
          <w:sz w:val="28"/>
          <w:szCs w:val="28"/>
        </w:rPr>
      </w:pPr>
      <w:r w:rsidRPr="00AA3C2E">
        <w:rPr>
          <w:sz w:val="28"/>
          <w:szCs w:val="28"/>
        </w:rPr>
        <w:t xml:space="preserve">За 100 лет развития эндодонтии предложено большое количество материалов и методов для пломбирования корневых каналов </w:t>
      </w:r>
      <w:r>
        <w:rPr>
          <w:sz w:val="28"/>
          <w:szCs w:val="28"/>
        </w:rPr>
        <w:t>и</w:t>
      </w:r>
      <w:r w:rsidRPr="00AA3C2E">
        <w:rPr>
          <w:sz w:val="28"/>
          <w:szCs w:val="28"/>
        </w:rPr>
        <w:t xml:space="preserve"> разработаны строгие требования, которым должны соответствовать пломбировочные материалы</w:t>
      </w:r>
      <w:r>
        <w:rPr>
          <w:sz w:val="28"/>
          <w:szCs w:val="28"/>
        </w:rPr>
        <w:t xml:space="preserve"> </w:t>
      </w:r>
      <w:r w:rsidRPr="00AA3C2E">
        <w:rPr>
          <w:sz w:val="28"/>
          <w:szCs w:val="28"/>
        </w:rPr>
        <w:t>(</w:t>
      </w:r>
      <w:r>
        <w:rPr>
          <w:sz w:val="28"/>
          <w:szCs w:val="28"/>
        </w:rPr>
        <w:t xml:space="preserve">Николаев А.И., Цепов Л.М., 2010; </w:t>
      </w:r>
      <w:r w:rsidRPr="00AA3C2E">
        <w:rPr>
          <w:sz w:val="28"/>
          <w:szCs w:val="28"/>
        </w:rPr>
        <w:t>Боровский Е.В., 200</w:t>
      </w:r>
      <w:r>
        <w:rPr>
          <w:sz w:val="28"/>
          <w:szCs w:val="28"/>
        </w:rPr>
        <w:t>6</w:t>
      </w:r>
      <w:r w:rsidRPr="00AA3C2E">
        <w:rPr>
          <w:sz w:val="28"/>
          <w:szCs w:val="28"/>
        </w:rPr>
        <w:t>)</w:t>
      </w:r>
      <w:r>
        <w:rPr>
          <w:sz w:val="28"/>
          <w:szCs w:val="28"/>
        </w:rPr>
        <w:t>:</w:t>
      </w:r>
      <w:r w:rsidRPr="00AA3C2E">
        <w:rPr>
          <w:sz w:val="28"/>
          <w:szCs w:val="28"/>
        </w:rPr>
        <w:t xml:space="preserve"> отсутствие раздражающего действия на периодонт</w:t>
      </w:r>
      <w:r>
        <w:rPr>
          <w:sz w:val="28"/>
          <w:szCs w:val="28"/>
        </w:rPr>
        <w:t xml:space="preserve">, </w:t>
      </w:r>
      <w:r w:rsidRPr="00AA3C2E">
        <w:rPr>
          <w:sz w:val="28"/>
          <w:szCs w:val="28"/>
        </w:rPr>
        <w:t xml:space="preserve">антисептический и противовоспалительный эффект, способствовать костеобразованию, легко вводиться, медленно затвердевать, быть рентгеноконтрастными, а при необходимости извлекаться из канала. </w:t>
      </w:r>
    </w:p>
    <w:p w:rsidR="001D3D2B" w:rsidRPr="00AA3C2E" w:rsidRDefault="001D3D2B" w:rsidP="001D3D2B">
      <w:pPr>
        <w:spacing w:line="360" w:lineRule="auto"/>
        <w:ind w:firstLine="720"/>
        <w:jc w:val="both"/>
        <w:rPr>
          <w:sz w:val="28"/>
          <w:szCs w:val="28"/>
        </w:rPr>
      </w:pPr>
      <w:r w:rsidRPr="00AA3C2E">
        <w:rPr>
          <w:sz w:val="28"/>
          <w:szCs w:val="28"/>
        </w:rPr>
        <w:t xml:space="preserve">В настоящее время распространены следующие методы пломбирования корневых каналов: </w:t>
      </w:r>
    </w:p>
    <w:p w:rsidR="001D3D2B" w:rsidRPr="00AA3C2E" w:rsidRDefault="001D3D2B" w:rsidP="001D3D2B">
      <w:pPr>
        <w:numPr>
          <w:ilvl w:val="0"/>
          <w:numId w:val="4"/>
        </w:numPr>
        <w:tabs>
          <w:tab w:val="clear" w:pos="720"/>
          <w:tab w:val="num" w:pos="180"/>
        </w:tabs>
        <w:spacing w:line="360" w:lineRule="auto"/>
        <w:ind w:left="360"/>
        <w:jc w:val="both"/>
        <w:rPr>
          <w:sz w:val="28"/>
          <w:szCs w:val="28"/>
        </w:rPr>
      </w:pPr>
      <w:r w:rsidRPr="00AA3C2E">
        <w:rPr>
          <w:sz w:val="28"/>
          <w:szCs w:val="28"/>
        </w:rPr>
        <w:t xml:space="preserve">Метод заполнения канала одной пастой. </w:t>
      </w:r>
    </w:p>
    <w:p w:rsidR="001D3D2B" w:rsidRPr="00AA3C2E" w:rsidRDefault="001D3D2B" w:rsidP="001D3D2B">
      <w:pPr>
        <w:numPr>
          <w:ilvl w:val="0"/>
          <w:numId w:val="4"/>
        </w:numPr>
        <w:tabs>
          <w:tab w:val="clear" w:pos="720"/>
          <w:tab w:val="num" w:pos="180"/>
        </w:tabs>
        <w:spacing w:line="360" w:lineRule="auto"/>
        <w:ind w:left="360"/>
        <w:jc w:val="both"/>
        <w:rPr>
          <w:sz w:val="28"/>
          <w:szCs w:val="28"/>
        </w:rPr>
      </w:pPr>
      <w:r w:rsidRPr="00AA3C2E">
        <w:rPr>
          <w:sz w:val="28"/>
          <w:szCs w:val="28"/>
        </w:rPr>
        <w:t xml:space="preserve">Метод одного (центрального) штифта. </w:t>
      </w:r>
    </w:p>
    <w:p w:rsidR="001D3D2B" w:rsidRPr="00AA3C2E" w:rsidRDefault="001D3D2B" w:rsidP="001D3D2B">
      <w:pPr>
        <w:numPr>
          <w:ilvl w:val="0"/>
          <w:numId w:val="4"/>
        </w:numPr>
        <w:tabs>
          <w:tab w:val="clear" w:pos="720"/>
          <w:tab w:val="num" w:pos="180"/>
        </w:tabs>
        <w:spacing w:line="360" w:lineRule="auto"/>
        <w:ind w:left="360"/>
        <w:jc w:val="both"/>
        <w:rPr>
          <w:sz w:val="28"/>
          <w:szCs w:val="28"/>
        </w:rPr>
      </w:pPr>
      <w:r w:rsidRPr="00AA3C2E">
        <w:rPr>
          <w:sz w:val="28"/>
          <w:szCs w:val="28"/>
        </w:rPr>
        <w:t xml:space="preserve">Заполнение канала гуттаперчей: </w:t>
      </w:r>
    </w:p>
    <w:p w:rsidR="001D3D2B" w:rsidRPr="00AA3C2E" w:rsidRDefault="001D3D2B" w:rsidP="001D3D2B">
      <w:pPr>
        <w:numPr>
          <w:ilvl w:val="1"/>
          <w:numId w:val="5"/>
        </w:numPr>
        <w:tabs>
          <w:tab w:val="clear" w:pos="1440"/>
          <w:tab w:val="num" w:pos="720"/>
        </w:tabs>
        <w:spacing w:line="360" w:lineRule="auto"/>
        <w:ind w:hanging="1080"/>
        <w:jc w:val="both"/>
        <w:rPr>
          <w:sz w:val="28"/>
          <w:szCs w:val="28"/>
        </w:rPr>
      </w:pPr>
      <w:r w:rsidRPr="00AA3C2E">
        <w:rPr>
          <w:sz w:val="28"/>
          <w:szCs w:val="28"/>
        </w:rPr>
        <w:t xml:space="preserve">метод боковой </w:t>
      </w:r>
      <w:r>
        <w:rPr>
          <w:sz w:val="28"/>
          <w:szCs w:val="28"/>
        </w:rPr>
        <w:t xml:space="preserve">(латеральной) </w:t>
      </w:r>
      <w:r w:rsidRPr="00AA3C2E">
        <w:rPr>
          <w:sz w:val="28"/>
          <w:szCs w:val="28"/>
        </w:rPr>
        <w:t xml:space="preserve">конденсации; </w:t>
      </w:r>
    </w:p>
    <w:p w:rsidR="001D3D2B" w:rsidRPr="00AA3C2E" w:rsidRDefault="001D3D2B" w:rsidP="001D3D2B">
      <w:pPr>
        <w:numPr>
          <w:ilvl w:val="1"/>
          <w:numId w:val="5"/>
        </w:numPr>
        <w:tabs>
          <w:tab w:val="clear" w:pos="1440"/>
          <w:tab w:val="num" w:pos="720"/>
        </w:tabs>
        <w:spacing w:line="360" w:lineRule="auto"/>
        <w:ind w:hanging="1080"/>
        <w:jc w:val="both"/>
        <w:rPr>
          <w:sz w:val="28"/>
          <w:szCs w:val="28"/>
        </w:rPr>
      </w:pPr>
      <w:r w:rsidRPr="00AA3C2E">
        <w:rPr>
          <w:sz w:val="28"/>
          <w:szCs w:val="28"/>
        </w:rPr>
        <w:t xml:space="preserve">метод пломбирования химически размягченной гуттаперчей; </w:t>
      </w:r>
    </w:p>
    <w:p w:rsidR="001D3D2B" w:rsidRPr="00AA3C2E" w:rsidRDefault="001D3D2B" w:rsidP="001D3D2B">
      <w:pPr>
        <w:numPr>
          <w:ilvl w:val="1"/>
          <w:numId w:val="5"/>
        </w:numPr>
        <w:tabs>
          <w:tab w:val="clear" w:pos="1440"/>
          <w:tab w:val="num" w:pos="720"/>
        </w:tabs>
        <w:spacing w:line="360" w:lineRule="auto"/>
        <w:ind w:hanging="1080"/>
        <w:jc w:val="both"/>
        <w:rPr>
          <w:sz w:val="28"/>
          <w:szCs w:val="28"/>
        </w:rPr>
      </w:pPr>
      <w:r w:rsidRPr="00AA3C2E">
        <w:rPr>
          <w:sz w:val="28"/>
          <w:szCs w:val="28"/>
        </w:rPr>
        <w:t xml:space="preserve">вертикальное уплотнение теплой гуттаперчи; </w:t>
      </w:r>
    </w:p>
    <w:p w:rsidR="001D3D2B" w:rsidRPr="00AA3C2E" w:rsidRDefault="001D3D2B" w:rsidP="001D3D2B">
      <w:pPr>
        <w:numPr>
          <w:ilvl w:val="1"/>
          <w:numId w:val="5"/>
        </w:numPr>
        <w:tabs>
          <w:tab w:val="clear" w:pos="1440"/>
          <w:tab w:val="num" w:pos="720"/>
        </w:tabs>
        <w:spacing w:line="360" w:lineRule="auto"/>
        <w:ind w:hanging="1080"/>
        <w:jc w:val="both"/>
        <w:rPr>
          <w:sz w:val="28"/>
          <w:szCs w:val="28"/>
        </w:rPr>
      </w:pPr>
      <w:r w:rsidRPr="00AA3C2E">
        <w:rPr>
          <w:sz w:val="28"/>
          <w:szCs w:val="28"/>
        </w:rPr>
        <w:t xml:space="preserve">термомеханическое уплотнение гуттаперчи; </w:t>
      </w:r>
    </w:p>
    <w:p w:rsidR="001D3D2B" w:rsidRPr="00AA3C2E" w:rsidRDefault="001D3D2B" w:rsidP="001D3D2B">
      <w:pPr>
        <w:numPr>
          <w:ilvl w:val="1"/>
          <w:numId w:val="5"/>
        </w:numPr>
        <w:tabs>
          <w:tab w:val="clear" w:pos="1440"/>
          <w:tab w:val="num" w:pos="720"/>
        </w:tabs>
        <w:spacing w:line="360" w:lineRule="auto"/>
        <w:ind w:hanging="1080"/>
        <w:jc w:val="both"/>
        <w:rPr>
          <w:sz w:val="28"/>
          <w:szCs w:val="28"/>
        </w:rPr>
      </w:pPr>
      <w:r w:rsidRPr="00AA3C2E">
        <w:rPr>
          <w:sz w:val="28"/>
          <w:szCs w:val="28"/>
        </w:rPr>
        <w:t xml:space="preserve">обтурация канала гуттаперчей, вводимой с помощью шприца; </w:t>
      </w:r>
    </w:p>
    <w:p w:rsidR="001D3D2B" w:rsidRPr="00AA3C2E" w:rsidRDefault="001D3D2B" w:rsidP="001D3D2B">
      <w:pPr>
        <w:numPr>
          <w:ilvl w:val="1"/>
          <w:numId w:val="5"/>
        </w:numPr>
        <w:tabs>
          <w:tab w:val="clear" w:pos="1440"/>
          <w:tab w:val="num" w:pos="720"/>
        </w:tabs>
        <w:spacing w:line="360" w:lineRule="auto"/>
        <w:ind w:hanging="1080"/>
        <w:jc w:val="both"/>
        <w:rPr>
          <w:sz w:val="28"/>
          <w:szCs w:val="28"/>
        </w:rPr>
      </w:pPr>
      <w:r w:rsidRPr="00AA3C2E">
        <w:rPr>
          <w:sz w:val="28"/>
          <w:szCs w:val="28"/>
        </w:rPr>
        <w:t>метод введения гуттаперчи на носителе (термафил).</w:t>
      </w:r>
    </w:p>
    <w:p w:rsidR="001D3D2B" w:rsidRPr="00AA3C2E" w:rsidRDefault="001D3D2B" w:rsidP="001D3D2B">
      <w:pPr>
        <w:numPr>
          <w:ilvl w:val="0"/>
          <w:numId w:val="4"/>
        </w:numPr>
        <w:tabs>
          <w:tab w:val="clear" w:pos="720"/>
          <w:tab w:val="num" w:pos="360"/>
        </w:tabs>
        <w:spacing w:line="360" w:lineRule="auto"/>
        <w:ind w:hanging="720"/>
        <w:jc w:val="both"/>
        <w:rPr>
          <w:sz w:val="28"/>
          <w:szCs w:val="28"/>
        </w:rPr>
      </w:pPr>
      <w:r w:rsidRPr="00AA3C2E">
        <w:rPr>
          <w:sz w:val="28"/>
          <w:szCs w:val="28"/>
        </w:rPr>
        <w:t xml:space="preserve">Депофорез медно-кальциевым гидроксидом.  </w:t>
      </w:r>
    </w:p>
    <w:p w:rsidR="001D3D2B" w:rsidRPr="00AA3C2E" w:rsidRDefault="001D3D2B" w:rsidP="001D3D2B">
      <w:pPr>
        <w:numPr>
          <w:ilvl w:val="0"/>
          <w:numId w:val="4"/>
        </w:numPr>
        <w:tabs>
          <w:tab w:val="clear" w:pos="720"/>
          <w:tab w:val="num" w:pos="360"/>
        </w:tabs>
        <w:spacing w:line="360" w:lineRule="auto"/>
        <w:ind w:hanging="720"/>
        <w:jc w:val="both"/>
        <w:rPr>
          <w:sz w:val="28"/>
          <w:szCs w:val="28"/>
        </w:rPr>
      </w:pPr>
      <w:r w:rsidRPr="00AA3C2E">
        <w:rPr>
          <w:sz w:val="28"/>
          <w:szCs w:val="28"/>
        </w:rPr>
        <w:t>Импрегнационные методы (резорцин-формалиновый метод, метод серебрения).</w:t>
      </w:r>
    </w:p>
    <w:p w:rsidR="001D3D2B" w:rsidRPr="00DC5056" w:rsidRDefault="001D3D2B" w:rsidP="001D3D2B">
      <w:pPr>
        <w:spacing w:line="360" w:lineRule="auto"/>
        <w:ind w:firstLine="720"/>
        <w:jc w:val="both"/>
        <w:rPr>
          <w:sz w:val="28"/>
          <w:szCs w:val="28"/>
          <w:lang w:val="en-US"/>
        </w:rPr>
      </w:pPr>
      <w:r w:rsidRPr="00AA3C2E">
        <w:rPr>
          <w:sz w:val="28"/>
          <w:szCs w:val="28"/>
        </w:rPr>
        <w:t>Анализ литературы по обтурации корневых каналов указывает, что наиболее распространен метод заполнения гуттаперчей. Более того, метод пломбирования корневых каналов пастами не рекомендует к применению Международная Ассоциация Стоматологов и Ассоциация Дантистов Америки, так как он не обеспечивает гарантированной обтурации</w:t>
      </w:r>
      <w:r>
        <w:rPr>
          <w:sz w:val="28"/>
          <w:szCs w:val="28"/>
        </w:rPr>
        <w:t xml:space="preserve"> (Боровский </w:t>
      </w:r>
      <w:r>
        <w:rPr>
          <w:sz w:val="28"/>
          <w:szCs w:val="28"/>
        </w:rPr>
        <w:lastRenderedPageBreak/>
        <w:t>Е.В., 2007)</w:t>
      </w:r>
      <w:r w:rsidRPr="00AA3C2E">
        <w:rPr>
          <w:sz w:val="28"/>
          <w:szCs w:val="28"/>
        </w:rPr>
        <w:t>. Распределение материала в канале часто бывает неоднородным. По данным Е.В. Боровского (2007),</w:t>
      </w:r>
      <w:r>
        <w:rPr>
          <w:sz w:val="28"/>
          <w:szCs w:val="28"/>
        </w:rPr>
        <w:t xml:space="preserve"> Н.М. Батюкова, Д.А. Доропанова, И.Р. Перадзе (2014) </w:t>
      </w:r>
      <w:r w:rsidRPr="00AA3C2E">
        <w:rPr>
          <w:sz w:val="28"/>
          <w:szCs w:val="28"/>
        </w:rPr>
        <w:t xml:space="preserve">прерывистое пломбирование каналов одной пастой выявлено в 17-20 % случаев. </w:t>
      </w:r>
      <w:r>
        <w:rPr>
          <w:sz w:val="28"/>
          <w:szCs w:val="28"/>
        </w:rPr>
        <w:t>Кроме этого, часто</w:t>
      </w:r>
      <w:r w:rsidRPr="00AA3C2E">
        <w:rPr>
          <w:sz w:val="28"/>
          <w:szCs w:val="28"/>
        </w:rPr>
        <w:t xml:space="preserve"> наблюдается выведение пасты за верхушечное отверстие, некоторые пасты дают усадку, а часть – рассасывается при контакте с тканевой жидкостью </w:t>
      </w:r>
      <w:r w:rsidRPr="00DC5056">
        <w:rPr>
          <w:sz w:val="28"/>
          <w:szCs w:val="28"/>
          <w:lang w:val="en-US"/>
        </w:rPr>
        <w:t>(</w:t>
      </w:r>
      <w:r w:rsidRPr="008C2C15">
        <w:rPr>
          <w:sz w:val="28"/>
          <w:szCs w:val="28"/>
        </w:rPr>
        <w:t>Бир</w:t>
      </w:r>
      <w:r w:rsidRPr="00DC5056">
        <w:rPr>
          <w:sz w:val="28"/>
          <w:szCs w:val="28"/>
          <w:lang w:val="en-US"/>
        </w:rPr>
        <w:t xml:space="preserve"> </w:t>
      </w:r>
      <w:r w:rsidRPr="008C2C15">
        <w:rPr>
          <w:sz w:val="28"/>
          <w:szCs w:val="28"/>
        </w:rPr>
        <w:t>Р</w:t>
      </w:r>
      <w:r w:rsidRPr="00DC5056">
        <w:rPr>
          <w:sz w:val="28"/>
          <w:szCs w:val="28"/>
          <w:lang w:val="en-US"/>
        </w:rPr>
        <w:t xml:space="preserve">., </w:t>
      </w:r>
      <w:r w:rsidRPr="008C2C15">
        <w:rPr>
          <w:sz w:val="28"/>
          <w:szCs w:val="28"/>
        </w:rPr>
        <w:t>Бауман</w:t>
      </w:r>
      <w:r w:rsidRPr="00DC5056">
        <w:rPr>
          <w:sz w:val="28"/>
          <w:szCs w:val="28"/>
          <w:lang w:val="en-US"/>
        </w:rPr>
        <w:t xml:space="preserve"> </w:t>
      </w:r>
      <w:r w:rsidRPr="008C2C15">
        <w:rPr>
          <w:sz w:val="28"/>
          <w:szCs w:val="28"/>
        </w:rPr>
        <w:t>М</w:t>
      </w:r>
      <w:r w:rsidRPr="00DC5056">
        <w:rPr>
          <w:sz w:val="28"/>
          <w:szCs w:val="28"/>
          <w:lang w:val="en-US"/>
        </w:rPr>
        <w:t xml:space="preserve">., </w:t>
      </w:r>
      <w:r w:rsidRPr="008C2C15">
        <w:rPr>
          <w:sz w:val="28"/>
          <w:szCs w:val="28"/>
        </w:rPr>
        <w:t>Ким</w:t>
      </w:r>
      <w:r w:rsidRPr="00DC5056">
        <w:rPr>
          <w:sz w:val="28"/>
          <w:szCs w:val="28"/>
          <w:lang w:val="en-US"/>
        </w:rPr>
        <w:t xml:space="preserve"> </w:t>
      </w:r>
      <w:r w:rsidRPr="008C2C15">
        <w:rPr>
          <w:sz w:val="28"/>
          <w:szCs w:val="28"/>
        </w:rPr>
        <w:t>С</w:t>
      </w:r>
      <w:r w:rsidRPr="00DC5056">
        <w:rPr>
          <w:sz w:val="28"/>
          <w:szCs w:val="28"/>
          <w:lang w:val="en-US"/>
        </w:rPr>
        <w:t xml:space="preserve">., 2004; </w:t>
      </w:r>
      <w:r w:rsidRPr="00DC5056">
        <w:rPr>
          <w:bCs/>
          <w:sz w:val="28"/>
          <w:szCs w:val="28"/>
          <w:lang w:val="en-US"/>
        </w:rPr>
        <w:t xml:space="preserve">Hauman </w:t>
      </w:r>
      <w:r w:rsidRPr="00DC5056">
        <w:rPr>
          <w:bCs/>
          <w:sz w:val="28"/>
          <w:szCs w:val="28"/>
        </w:rPr>
        <w:t>С</w:t>
      </w:r>
      <w:r w:rsidRPr="00DC5056">
        <w:rPr>
          <w:bCs/>
          <w:sz w:val="28"/>
          <w:szCs w:val="28"/>
          <w:lang w:val="en-US"/>
        </w:rPr>
        <w:t>. H. J., Love R. M., 2003</w:t>
      </w:r>
      <w:r w:rsidRPr="00DC5056">
        <w:rPr>
          <w:sz w:val="28"/>
          <w:szCs w:val="28"/>
          <w:lang w:val="en-US"/>
        </w:rPr>
        <w:t>).</w:t>
      </w:r>
    </w:p>
    <w:p w:rsidR="001D3D2B" w:rsidRPr="00020F39" w:rsidRDefault="001D3D2B" w:rsidP="001D3D2B">
      <w:pPr>
        <w:spacing w:line="360" w:lineRule="auto"/>
        <w:ind w:firstLine="720"/>
        <w:jc w:val="both"/>
        <w:rPr>
          <w:sz w:val="28"/>
          <w:szCs w:val="28"/>
        </w:rPr>
      </w:pPr>
      <w:r>
        <w:rPr>
          <w:sz w:val="28"/>
          <w:szCs w:val="28"/>
        </w:rPr>
        <w:t xml:space="preserve">Латеральная (боковая) </w:t>
      </w:r>
      <w:r w:rsidRPr="00AA3C2E">
        <w:rPr>
          <w:sz w:val="28"/>
          <w:szCs w:val="28"/>
        </w:rPr>
        <w:t xml:space="preserve">конденсация холодных гуттаперчевых штифтов с </w:t>
      </w:r>
      <w:r>
        <w:rPr>
          <w:sz w:val="28"/>
          <w:szCs w:val="28"/>
        </w:rPr>
        <w:t>силером</w:t>
      </w:r>
      <w:r w:rsidRPr="00AA3C2E">
        <w:rPr>
          <w:sz w:val="28"/>
          <w:szCs w:val="28"/>
        </w:rPr>
        <w:t xml:space="preserve"> считается </w:t>
      </w:r>
      <w:r>
        <w:rPr>
          <w:sz w:val="28"/>
          <w:szCs w:val="28"/>
        </w:rPr>
        <w:t xml:space="preserve">одним из </w:t>
      </w:r>
      <w:r w:rsidRPr="00AA3C2E">
        <w:rPr>
          <w:sz w:val="28"/>
          <w:szCs w:val="28"/>
        </w:rPr>
        <w:t>самым надежным методом пломбирования корне</w:t>
      </w:r>
      <w:r>
        <w:rPr>
          <w:sz w:val="28"/>
          <w:szCs w:val="28"/>
        </w:rPr>
        <w:t>вых каналов</w:t>
      </w:r>
      <w:r w:rsidRPr="00AA3C2E">
        <w:rPr>
          <w:sz w:val="28"/>
          <w:szCs w:val="28"/>
        </w:rPr>
        <w:t xml:space="preserve"> </w:t>
      </w:r>
      <w:r>
        <w:rPr>
          <w:sz w:val="28"/>
          <w:szCs w:val="28"/>
        </w:rPr>
        <w:t>(Румянцев В.А., Николаян Э.А., Родионова Е.Г. и соавт., 2009)</w:t>
      </w:r>
      <w:r w:rsidRPr="00AA3C2E">
        <w:rPr>
          <w:sz w:val="28"/>
          <w:szCs w:val="28"/>
        </w:rPr>
        <w:t>.</w:t>
      </w:r>
      <w:r>
        <w:rPr>
          <w:sz w:val="28"/>
          <w:szCs w:val="28"/>
        </w:rPr>
        <w:t xml:space="preserve"> </w:t>
      </w:r>
      <w:r w:rsidRPr="00020F39">
        <w:rPr>
          <w:sz w:val="28"/>
          <w:szCs w:val="28"/>
        </w:rPr>
        <w:t>Одним из вариантов метода боковой конденсации является пломбирование химически ра</w:t>
      </w:r>
      <w:r>
        <w:rPr>
          <w:sz w:val="28"/>
          <w:szCs w:val="28"/>
        </w:rPr>
        <w:t>змягченной холодной гуттаперчей, для чего</w:t>
      </w:r>
      <w:r w:rsidRPr="00020F39">
        <w:rPr>
          <w:sz w:val="28"/>
          <w:szCs w:val="28"/>
        </w:rPr>
        <w:t xml:space="preserve"> в качестве растворителя </w:t>
      </w:r>
      <w:r>
        <w:rPr>
          <w:sz w:val="28"/>
          <w:szCs w:val="28"/>
        </w:rPr>
        <w:t xml:space="preserve">последней </w:t>
      </w:r>
      <w:r w:rsidRPr="00020F39">
        <w:rPr>
          <w:sz w:val="28"/>
          <w:szCs w:val="28"/>
        </w:rPr>
        <w:t>использ</w:t>
      </w:r>
      <w:r>
        <w:rPr>
          <w:sz w:val="28"/>
          <w:szCs w:val="28"/>
        </w:rPr>
        <w:t>уют</w:t>
      </w:r>
      <w:r w:rsidRPr="00020F39">
        <w:rPr>
          <w:sz w:val="28"/>
          <w:szCs w:val="28"/>
        </w:rPr>
        <w:t xml:space="preserve"> хлороформ или его заменител</w:t>
      </w:r>
      <w:r>
        <w:rPr>
          <w:sz w:val="28"/>
          <w:szCs w:val="28"/>
        </w:rPr>
        <w:t>ь -</w:t>
      </w:r>
      <w:r w:rsidRPr="00020F39">
        <w:rPr>
          <w:sz w:val="28"/>
          <w:szCs w:val="28"/>
        </w:rPr>
        <w:t xml:space="preserve"> эвкалиптово</w:t>
      </w:r>
      <w:r>
        <w:rPr>
          <w:sz w:val="28"/>
          <w:szCs w:val="28"/>
        </w:rPr>
        <w:t>е</w:t>
      </w:r>
      <w:r w:rsidRPr="00020F39">
        <w:rPr>
          <w:sz w:val="28"/>
          <w:szCs w:val="28"/>
        </w:rPr>
        <w:t xml:space="preserve"> масл</w:t>
      </w:r>
      <w:r>
        <w:rPr>
          <w:sz w:val="28"/>
          <w:szCs w:val="28"/>
        </w:rPr>
        <w:t>о</w:t>
      </w:r>
      <w:r w:rsidRPr="00020F39">
        <w:rPr>
          <w:sz w:val="28"/>
          <w:szCs w:val="28"/>
        </w:rPr>
        <w:t xml:space="preserve"> (M</w:t>
      </w:r>
      <w:r w:rsidRPr="00020F39">
        <w:rPr>
          <w:sz w:val="28"/>
          <w:szCs w:val="28"/>
          <w:lang w:val="en-US"/>
        </w:rPr>
        <w:t>c</w:t>
      </w:r>
      <w:r w:rsidRPr="00020F39">
        <w:rPr>
          <w:sz w:val="28"/>
          <w:szCs w:val="28"/>
        </w:rPr>
        <w:t>. Donald, M. N, Vire D.Е</w:t>
      </w:r>
      <w:r>
        <w:rPr>
          <w:sz w:val="28"/>
          <w:szCs w:val="28"/>
        </w:rPr>
        <w:t>.,</w:t>
      </w:r>
      <w:r w:rsidRPr="00020F39">
        <w:rPr>
          <w:sz w:val="28"/>
          <w:szCs w:val="28"/>
        </w:rPr>
        <w:t xml:space="preserve"> 1992). В нашей стране этот метод практически не применяется.</w:t>
      </w:r>
    </w:p>
    <w:p w:rsidR="001D3D2B" w:rsidRPr="005676DC" w:rsidRDefault="001D3D2B" w:rsidP="001D3D2B">
      <w:pPr>
        <w:pStyle w:val="a7"/>
        <w:spacing w:before="0" w:beforeAutospacing="0" w:after="0" w:afterAutospacing="0" w:line="360" w:lineRule="auto"/>
        <w:ind w:firstLine="720"/>
        <w:jc w:val="both"/>
        <w:rPr>
          <w:sz w:val="28"/>
          <w:szCs w:val="28"/>
        </w:rPr>
      </w:pPr>
      <w:r w:rsidRPr="005676DC">
        <w:rPr>
          <w:sz w:val="28"/>
          <w:szCs w:val="28"/>
        </w:rPr>
        <w:t xml:space="preserve">Метод вертикального уплотнения теплой гуттаперчи  предложен около </w:t>
      </w:r>
      <w:r>
        <w:rPr>
          <w:sz w:val="28"/>
          <w:szCs w:val="28"/>
        </w:rPr>
        <w:t>5</w:t>
      </w:r>
      <w:r w:rsidRPr="005676DC">
        <w:rPr>
          <w:sz w:val="28"/>
          <w:szCs w:val="28"/>
        </w:rPr>
        <w:t>0 лет назад. По мнению</w:t>
      </w:r>
      <w:r w:rsidRPr="000531F8">
        <w:rPr>
          <w:sz w:val="28"/>
          <w:szCs w:val="28"/>
        </w:rPr>
        <w:t xml:space="preserve"> </w:t>
      </w:r>
      <w:r>
        <w:rPr>
          <w:sz w:val="28"/>
          <w:szCs w:val="28"/>
        </w:rPr>
        <w:t>Кифнера П. (2004)</w:t>
      </w:r>
      <w:r w:rsidRPr="005676DC">
        <w:rPr>
          <w:sz w:val="28"/>
          <w:szCs w:val="28"/>
        </w:rPr>
        <w:t>, в канале должно быть максимальное количество гуттаперчи при минимальном содержании заполнителя. При постепенном разогреве и уплотнении гуттаперча хорошо обтурирует верхушечную часть канала и способна заполнять дополнительные отверстия (</w:t>
      </w:r>
      <w:r>
        <w:rPr>
          <w:sz w:val="28"/>
          <w:szCs w:val="28"/>
        </w:rPr>
        <w:t>Батюков</w:t>
      </w:r>
      <w:r w:rsidRPr="001D601F">
        <w:rPr>
          <w:sz w:val="28"/>
          <w:szCs w:val="28"/>
        </w:rPr>
        <w:t xml:space="preserve"> </w:t>
      </w:r>
      <w:r>
        <w:rPr>
          <w:sz w:val="28"/>
          <w:szCs w:val="28"/>
        </w:rPr>
        <w:t>Н.М., Воропанов Д.А., Перадзе И.Р., 2014</w:t>
      </w:r>
      <w:r w:rsidRPr="005676DC">
        <w:rPr>
          <w:sz w:val="28"/>
          <w:szCs w:val="28"/>
        </w:rPr>
        <w:t>).</w:t>
      </w:r>
    </w:p>
    <w:p w:rsidR="001D3D2B" w:rsidRPr="006B5BC1" w:rsidRDefault="001D3D2B" w:rsidP="001D3D2B">
      <w:pPr>
        <w:pStyle w:val="a7"/>
        <w:spacing w:before="0" w:beforeAutospacing="0" w:after="0" w:afterAutospacing="0" w:line="360" w:lineRule="auto"/>
        <w:ind w:firstLine="720"/>
        <w:jc w:val="both"/>
        <w:rPr>
          <w:sz w:val="28"/>
          <w:szCs w:val="28"/>
        </w:rPr>
      </w:pPr>
      <w:r w:rsidRPr="006B5BC1">
        <w:rPr>
          <w:sz w:val="28"/>
          <w:szCs w:val="28"/>
        </w:rPr>
        <w:t>Обтурация канала гуттаперчей, вводимой с помощью шприца</w:t>
      </w:r>
      <w:r>
        <w:rPr>
          <w:sz w:val="28"/>
          <w:szCs w:val="28"/>
        </w:rPr>
        <w:t>,</w:t>
      </w:r>
      <w:r w:rsidRPr="006B5BC1">
        <w:rPr>
          <w:sz w:val="28"/>
          <w:szCs w:val="28"/>
        </w:rPr>
        <w:t xml:space="preserve"> предусматривает </w:t>
      </w:r>
      <w:r>
        <w:rPr>
          <w:sz w:val="28"/>
          <w:szCs w:val="28"/>
        </w:rPr>
        <w:t xml:space="preserve">ее </w:t>
      </w:r>
      <w:r w:rsidRPr="006B5BC1">
        <w:rPr>
          <w:sz w:val="28"/>
          <w:szCs w:val="28"/>
        </w:rPr>
        <w:t>введение в разогре</w:t>
      </w:r>
      <w:r>
        <w:rPr>
          <w:sz w:val="28"/>
          <w:szCs w:val="28"/>
        </w:rPr>
        <w:t>том</w:t>
      </w:r>
      <w:r w:rsidRPr="006B5BC1">
        <w:rPr>
          <w:sz w:val="28"/>
          <w:szCs w:val="28"/>
        </w:rPr>
        <w:t xml:space="preserve"> до 160°С </w:t>
      </w:r>
      <w:r>
        <w:rPr>
          <w:sz w:val="28"/>
          <w:szCs w:val="28"/>
        </w:rPr>
        <w:t>виде</w:t>
      </w:r>
      <w:r w:rsidRPr="006B5BC1">
        <w:rPr>
          <w:sz w:val="28"/>
          <w:szCs w:val="28"/>
        </w:rPr>
        <w:t>. В настоящее время это устройство получило название "система разогрева гуттаперчи Obtura II ". Эта методика не исключает использования герметика, так как разогретая гуттаперча после охлаждения теряет свои адгезивные свойства</w:t>
      </w:r>
      <w:r>
        <w:rPr>
          <w:sz w:val="28"/>
          <w:szCs w:val="28"/>
        </w:rPr>
        <w:t xml:space="preserve"> (Кантаторе Д., 2006)</w:t>
      </w:r>
      <w:r w:rsidRPr="006B5BC1">
        <w:rPr>
          <w:sz w:val="28"/>
          <w:szCs w:val="28"/>
        </w:rPr>
        <w:t>. Имеются указания на возможность выхода материала за верхушечное отверстие (</w:t>
      </w:r>
      <w:r>
        <w:rPr>
          <w:sz w:val="28"/>
          <w:szCs w:val="28"/>
          <w:lang w:val="en-US"/>
        </w:rPr>
        <w:t>Hugh</w:t>
      </w:r>
      <w:r w:rsidRPr="002712D7">
        <w:rPr>
          <w:sz w:val="28"/>
          <w:szCs w:val="28"/>
        </w:rPr>
        <w:t xml:space="preserve"> </w:t>
      </w:r>
      <w:r>
        <w:rPr>
          <w:sz w:val="28"/>
          <w:szCs w:val="28"/>
          <w:lang w:val="en-US"/>
        </w:rPr>
        <w:t>C</w:t>
      </w:r>
      <w:r w:rsidRPr="002712D7">
        <w:rPr>
          <w:sz w:val="28"/>
          <w:szCs w:val="28"/>
        </w:rPr>
        <w:t>.</w:t>
      </w:r>
      <w:r>
        <w:rPr>
          <w:sz w:val="28"/>
          <w:szCs w:val="28"/>
          <w:lang w:val="en-US"/>
        </w:rPr>
        <w:t>L</w:t>
      </w:r>
      <w:r w:rsidRPr="002712D7">
        <w:rPr>
          <w:sz w:val="28"/>
          <w:szCs w:val="28"/>
        </w:rPr>
        <w:t xml:space="preserve">., </w:t>
      </w:r>
      <w:r>
        <w:rPr>
          <w:sz w:val="28"/>
          <w:szCs w:val="28"/>
          <w:lang w:val="en-US"/>
        </w:rPr>
        <w:t>Walton</w:t>
      </w:r>
      <w:r w:rsidRPr="002712D7">
        <w:rPr>
          <w:sz w:val="28"/>
          <w:szCs w:val="28"/>
        </w:rPr>
        <w:t xml:space="preserve"> </w:t>
      </w:r>
      <w:r>
        <w:rPr>
          <w:sz w:val="28"/>
          <w:szCs w:val="28"/>
          <w:lang w:val="en-US"/>
        </w:rPr>
        <w:t>R</w:t>
      </w:r>
      <w:r w:rsidRPr="002712D7">
        <w:rPr>
          <w:sz w:val="28"/>
          <w:szCs w:val="28"/>
        </w:rPr>
        <w:t>.</w:t>
      </w:r>
      <w:r>
        <w:rPr>
          <w:sz w:val="28"/>
          <w:szCs w:val="28"/>
          <w:lang w:val="en-US"/>
        </w:rPr>
        <w:t>E</w:t>
      </w:r>
      <w:r w:rsidRPr="002712D7">
        <w:rPr>
          <w:sz w:val="28"/>
          <w:szCs w:val="28"/>
        </w:rPr>
        <w:t xml:space="preserve">., </w:t>
      </w:r>
      <w:r>
        <w:rPr>
          <w:sz w:val="28"/>
          <w:szCs w:val="28"/>
          <w:lang w:val="en-US"/>
        </w:rPr>
        <w:t>Facer</w:t>
      </w:r>
      <w:r w:rsidRPr="002712D7">
        <w:rPr>
          <w:sz w:val="28"/>
          <w:szCs w:val="28"/>
        </w:rPr>
        <w:t xml:space="preserve"> </w:t>
      </w:r>
      <w:r>
        <w:rPr>
          <w:sz w:val="28"/>
          <w:szCs w:val="28"/>
          <w:lang w:val="en-US"/>
        </w:rPr>
        <w:t>S</w:t>
      </w:r>
      <w:r w:rsidRPr="002712D7">
        <w:rPr>
          <w:sz w:val="28"/>
          <w:szCs w:val="28"/>
        </w:rPr>
        <w:t>.</w:t>
      </w:r>
      <w:r>
        <w:rPr>
          <w:sz w:val="28"/>
          <w:szCs w:val="28"/>
          <w:lang w:val="en-US"/>
        </w:rPr>
        <w:t>R</w:t>
      </w:r>
      <w:r w:rsidRPr="002712D7">
        <w:rPr>
          <w:sz w:val="28"/>
          <w:szCs w:val="28"/>
        </w:rPr>
        <w:t>., 2006</w:t>
      </w:r>
      <w:r w:rsidRPr="006B5BC1">
        <w:rPr>
          <w:sz w:val="28"/>
          <w:szCs w:val="28"/>
        </w:rPr>
        <w:t xml:space="preserve">). </w:t>
      </w:r>
    </w:p>
    <w:p w:rsidR="001D3D2B" w:rsidRPr="006B5BC1" w:rsidRDefault="001D3D2B" w:rsidP="001D3D2B">
      <w:pPr>
        <w:pStyle w:val="a7"/>
        <w:spacing w:before="0" w:beforeAutospacing="0" w:after="0" w:afterAutospacing="0" w:line="360" w:lineRule="auto"/>
        <w:ind w:firstLine="720"/>
        <w:jc w:val="both"/>
        <w:rPr>
          <w:sz w:val="28"/>
          <w:szCs w:val="28"/>
        </w:rPr>
      </w:pPr>
      <w:r w:rsidRPr="006B5BC1">
        <w:rPr>
          <w:sz w:val="28"/>
          <w:szCs w:val="28"/>
        </w:rPr>
        <w:lastRenderedPageBreak/>
        <w:t xml:space="preserve">Методика введения гуттаперчи на носителе </w:t>
      </w:r>
      <w:r w:rsidRPr="00A512B7">
        <w:rPr>
          <w:sz w:val="28"/>
          <w:szCs w:val="28"/>
        </w:rPr>
        <w:t>(</w:t>
      </w:r>
      <w:r w:rsidRPr="006B5BC1">
        <w:rPr>
          <w:sz w:val="28"/>
          <w:szCs w:val="28"/>
        </w:rPr>
        <w:t>термафил</w:t>
      </w:r>
      <w:r w:rsidRPr="00A512B7">
        <w:rPr>
          <w:sz w:val="28"/>
          <w:szCs w:val="28"/>
        </w:rPr>
        <w:t>)</w:t>
      </w:r>
      <w:r w:rsidRPr="006B5BC1">
        <w:rPr>
          <w:sz w:val="28"/>
          <w:szCs w:val="28"/>
        </w:rPr>
        <w:t xml:space="preserve"> позволяет получить надежную апикальную герметизацию, обеспечивает простоту введения обтурируюшей массы в канал при минимальной затрате времени. При этом обеспечивается эффективная обтурация не только основного канала, но и, как показало рентгенологическое обследование, дополнительных боковых ответвлений. К недостаткам этой системы можно отнести высокую стоимость</w:t>
      </w:r>
      <w:r>
        <w:rPr>
          <w:sz w:val="28"/>
          <w:szCs w:val="28"/>
        </w:rPr>
        <w:t xml:space="preserve"> (Кифнер П., 2004)</w:t>
      </w:r>
      <w:r w:rsidRPr="006B5BC1">
        <w:rPr>
          <w:sz w:val="28"/>
          <w:szCs w:val="28"/>
        </w:rPr>
        <w:t>.</w:t>
      </w:r>
    </w:p>
    <w:p w:rsidR="001D3D2B" w:rsidRPr="006B5BC1" w:rsidRDefault="001D3D2B" w:rsidP="001D3D2B">
      <w:pPr>
        <w:pStyle w:val="a7"/>
        <w:spacing w:before="0" w:beforeAutospacing="0" w:after="0" w:afterAutospacing="0" w:line="360" w:lineRule="auto"/>
        <w:ind w:firstLine="720"/>
        <w:jc w:val="both"/>
        <w:rPr>
          <w:sz w:val="28"/>
          <w:szCs w:val="28"/>
        </w:rPr>
      </w:pPr>
      <w:r w:rsidRPr="006B5BC1">
        <w:rPr>
          <w:sz w:val="28"/>
          <w:szCs w:val="28"/>
        </w:rPr>
        <w:t>По данным лабораторных исследований, при использовании термафила проникновение красителя в канал в 20 раз меньше, чем при использовании одиночного гуттаперчевого штифта, и в 4 раза меньше, чем при использовании метода введения гуттаперчи с помощью шприца</w:t>
      </w:r>
      <w:r>
        <w:rPr>
          <w:sz w:val="28"/>
          <w:szCs w:val="28"/>
        </w:rPr>
        <w:t xml:space="preserve"> (</w:t>
      </w:r>
      <w:r w:rsidRPr="00984751">
        <w:rPr>
          <w:sz w:val="28"/>
          <w:szCs w:val="28"/>
        </w:rPr>
        <w:t>Чиликин В.Н., Овсепян А.П., Зорян А.В.</w:t>
      </w:r>
      <w:r>
        <w:rPr>
          <w:sz w:val="28"/>
          <w:szCs w:val="28"/>
        </w:rPr>
        <w:t>, 2010)</w:t>
      </w:r>
      <w:r w:rsidRPr="006B5BC1">
        <w:rPr>
          <w:sz w:val="28"/>
          <w:szCs w:val="28"/>
        </w:rPr>
        <w:t xml:space="preserve">. Это говорит о хорошей герметизации канала при использовании термафила. Кроме того, высокая надежность обтурации термафилом обусловлена особенностью его конструкции — гибкий и прочный стержень в сочетании с равномерным покрытием из гуттаперчи а-фазы. </w:t>
      </w:r>
    </w:p>
    <w:p w:rsidR="001D3D2B" w:rsidRPr="006B5BC1" w:rsidRDefault="001D3D2B" w:rsidP="001D3D2B">
      <w:pPr>
        <w:pStyle w:val="a7"/>
        <w:spacing w:before="0" w:beforeAutospacing="0" w:after="0" w:afterAutospacing="0" w:line="360" w:lineRule="auto"/>
        <w:ind w:firstLine="720"/>
        <w:jc w:val="both"/>
        <w:rPr>
          <w:sz w:val="28"/>
          <w:szCs w:val="28"/>
        </w:rPr>
      </w:pPr>
      <w:r w:rsidRPr="006B5BC1">
        <w:rPr>
          <w:sz w:val="28"/>
          <w:szCs w:val="28"/>
        </w:rPr>
        <w:t>Термафил рекомендуется использовать в сочетании с герметиками безэвгенольного типа (Термасил, АН-26, АН+, Seal</w:t>
      </w:r>
      <w:r w:rsidRPr="006B5BC1">
        <w:rPr>
          <w:sz w:val="28"/>
          <w:szCs w:val="28"/>
          <w:lang w:val="en-US"/>
        </w:rPr>
        <w:t>a</w:t>
      </w:r>
      <w:r w:rsidRPr="006B5BC1">
        <w:rPr>
          <w:sz w:val="28"/>
          <w:szCs w:val="28"/>
        </w:rPr>
        <w:t>pex). Эти пломбировочные материалы обладают оптимальной вязкостью, максимальной адгезией, минимальной усадкой, а также длительным рабочим временем отверждения</w:t>
      </w:r>
      <w:r>
        <w:rPr>
          <w:sz w:val="28"/>
          <w:szCs w:val="28"/>
        </w:rPr>
        <w:t xml:space="preserve"> (Николаев А.И., Цепов Л.М., 2010; Батюков Н.М., Воропанов Д.А., Перадзе И.Р., 2014)</w:t>
      </w:r>
      <w:r w:rsidRPr="006B5BC1">
        <w:rPr>
          <w:sz w:val="28"/>
          <w:szCs w:val="28"/>
        </w:rPr>
        <w:t xml:space="preserve">. </w:t>
      </w:r>
    </w:p>
    <w:p w:rsidR="001D3D2B" w:rsidRDefault="001D3D2B" w:rsidP="001D3D2B">
      <w:pPr>
        <w:spacing w:line="360" w:lineRule="auto"/>
        <w:ind w:firstLine="720"/>
        <w:jc w:val="both"/>
        <w:rPr>
          <w:sz w:val="28"/>
          <w:szCs w:val="28"/>
        </w:rPr>
      </w:pPr>
      <w:r w:rsidRPr="0082230F">
        <w:rPr>
          <w:sz w:val="28"/>
          <w:szCs w:val="28"/>
        </w:rPr>
        <w:t>Стоматологи ортопеды и терапевты очень часто имеют дело с зубами, ранее леченными по поводу осложнений кариеса резорцин-формалиновым методом. Этот метод имел большое распространение в нашей стране до 90-х годов и</w:t>
      </w:r>
      <w:r>
        <w:rPr>
          <w:sz w:val="28"/>
          <w:szCs w:val="28"/>
        </w:rPr>
        <w:t>,</w:t>
      </w:r>
      <w:r w:rsidRPr="0082230F">
        <w:rPr>
          <w:sz w:val="28"/>
          <w:szCs w:val="28"/>
        </w:rPr>
        <w:t xml:space="preserve"> несмотря на отрицательное отношение к нему Стоматологической ассоциации России (</w:t>
      </w:r>
      <w:r>
        <w:rPr>
          <w:sz w:val="28"/>
          <w:szCs w:val="28"/>
        </w:rPr>
        <w:t>Боровский Е.В., 2006</w:t>
      </w:r>
      <w:r w:rsidRPr="0082230F">
        <w:rPr>
          <w:sz w:val="28"/>
          <w:szCs w:val="28"/>
        </w:rPr>
        <w:t xml:space="preserve">), продолжает использоваться и в настоящее время. </w:t>
      </w:r>
    </w:p>
    <w:p w:rsidR="001D3D2B" w:rsidRDefault="001D3D2B" w:rsidP="001D3D2B">
      <w:pPr>
        <w:widowControl w:val="0"/>
        <w:autoSpaceDE w:val="0"/>
        <w:autoSpaceDN w:val="0"/>
        <w:adjustRightInd w:val="0"/>
        <w:spacing w:line="360" w:lineRule="auto"/>
        <w:ind w:firstLine="709"/>
        <w:jc w:val="both"/>
        <w:rPr>
          <w:sz w:val="28"/>
          <w:szCs w:val="28"/>
        </w:rPr>
      </w:pPr>
      <w:r w:rsidRPr="0016219A">
        <w:rPr>
          <w:sz w:val="28"/>
          <w:szCs w:val="28"/>
        </w:rPr>
        <w:t xml:space="preserve">Вопрос о применении резорцин-формалинового метода до сих пор является дискутабельным. </w:t>
      </w:r>
      <w:r>
        <w:rPr>
          <w:sz w:val="28"/>
          <w:szCs w:val="28"/>
        </w:rPr>
        <w:t>Некоторые авторы</w:t>
      </w:r>
      <w:r w:rsidRPr="0016219A">
        <w:rPr>
          <w:sz w:val="28"/>
          <w:szCs w:val="28"/>
        </w:rPr>
        <w:t xml:space="preserve"> доказывают, что формалин </w:t>
      </w:r>
      <w:r w:rsidRPr="0016219A">
        <w:rPr>
          <w:sz w:val="28"/>
          <w:szCs w:val="28"/>
        </w:rPr>
        <w:lastRenderedPageBreak/>
        <w:t>обладает цитотоксичным, мутагенным и канцерогенным действием на организм (</w:t>
      </w:r>
      <w:r>
        <w:rPr>
          <w:sz w:val="28"/>
          <w:szCs w:val="28"/>
          <w:lang w:val="en-US"/>
        </w:rPr>
        <w:t>Hauman</w:t>
      </w:r>
      <w:r w:rsidRPr="00EF22C2">
        <w:rPr>
          <w:sz w:val="28"/>
          <w:szCs w:val="28"/>
        </w:rPr>
        <w:t xml:space="preserve"> </w:t>
      </w:r>
      <w:r>
        <w:rPr>
          <w:sz w:val="28"/>
          <w:szCs w:val="28"/>
          <w:lang w:val="en-US"/>
        </w:rPr>
        <w:t>C</w:t>
      </w:r>
      <w:r w:rsidRPr="00EF22C2">
        <w:rPr>
          <w:sz w:val="28"/>
          <w:szCs w:val="28"/>
        </w:rPr>
        <w:t>.</w:t>
      </w:r>
      <w:r>
        <w:rPr>
          <w:sz w:val="28"/>
          <w:szCs w:val="28"/>
          <w:lang w:val="en-US"/>
        </w:rPr>
        <w:t>H</w:t>
      </w:r>
      <w:r w:rsidRPr="00EF22C2">
        <w:rPr>
          <w:sz w:val="28"/>
          <w:szCs w:val="28"/>
        </w:rPr>
        <w:t xml:space="preserve">., </w:t>
      </w:r>
      <w:r>
        <w:rPr>
          <w:sz w:val="28"/>
          <w:szCs w:val="28"/>
          <w:lang w:val="en-US"/>
        </w:rPr>
        <w:t>Love</w:t>
      </w:r>
      <w:r w:rsidRPr="00EF22C2">
        <w:rPr>
          <w:sz w:val="28"/>
          <w:szCs w:val="28"/>
        </w:rPr>
        <w:t xml:space="preserve"> </w:t>
      </w:r>
      <w:r>
        <w:rPr>
          <w:sz w:val="28"/>
          <w:szCs w:val="28"/>
          <w:lang w:val="en-US"/>
        </w:rPr>
        <w:t>R</w:t>
      </w:r>
      <w:r w:rsidRPr="00EF22C2">
        <w:rPr>
          <w:sz w:val="28"/>
          <w:szCs w:val="28"/>
        </w:rPr>
        <w:t>.</w:t>
      </w:r>
      <w:r>
        <w:rPr>
          <w:sz w:val="28"/>
          <w:szCs w:val="28"/>
          <w:lang w:val="en-US"/>
        </w:rPr>
        <w:t>M</w:t>
      </w:r>
      <w:r w:rsidRPr="00EF22C2">
        <w:rPr>
          <w:sz w:val="28"/>
          <w:szCs w:val="28"/>
        </w:rPr>
        <w:t>., 2003</w:t>
      </w:r>
      <w:r w:rsidRPr="0016219A">
        <w:rPr>
          <w:sz w:val="28"/>
          <w:szCs w:val="28"/>
        </w:rPr>
        <w:t>).</w:t>
      </w:r>
      <w:r>
        <w:rPr>
          <w:sz w:val="28"/>
          <w:szCs w:val="28"/>
        </w:rPr>
        <w:t xml:space="preserve"> </w:t>
      </w:r>
      <w:r w:rsidRPr="0016219A">
        <w:rPr>
          <w:sz w:val="28"/>
          <w:szCs w:val="28"/>
        </w:rPr>
        <w:t>Другие авторы доказывают эффективность и безопасность применения резорцин-формалинового метода (Н. П. Аржанов, 2004; Боровский Е. В., Свистун</w:t>
      </w:r>
      <w:r>
        <w:rPr>
          <w:sz w:val="28"/>
          <w:szCs w:val="28"/>
        </w:rPr>
        <w:t>ова И. А., Кочергин В. Н., 2001)</w:t>
      </w:r>
      <w:r w:rsidRPr="0016219A">
        <w:rPr>
          <w:sz w:val="28"/>
          <w:szCs w:val="28"/>
        </w:rPr>
        <w:t>.</w:t>
      </w:r>
      <w:r>
        <w:rPr>
          <w:sz w:val="28"/>
          <w:szCs w:val="28"/>
        </w:rPr>
        <w:t xml:space="preserve"> В практическом здравоохранении этот метод используется для лечения осложнений кариеса как у детей, так и у взрослых – при наличии непроходимых каналов.</w:t>
      </w:r>
    </w:p>
    <w:p w:rsidR="001D3D2B" w:rsidRDefault="001D3D2B" w:rsidP="001D3D2B">
      <w:pPr>
        <w:spacing w:line="360" w:lineRule="auto"/>
        <w:ind w:firstLine="720"/>
        <w:jc w:val="both"/>
        <w:rPr>
          <w:sz w:val="28"/>
          <w:szCs w:val="28"/>
        </w:rPr>
      </w:pPr>
      <w:r>
        <w:rPr>
          <w:sz w:val="28"/>
          <w:szCs w:val="28"/>
        </w:rPr>
        <w:t>Указанная методика</w:t>
      </w:r>
      <w:r w:rsidRPr="00621C57">
        <w:rPr>
          <w:sz w:val="28"/>
          <w:szCs w:val="28"/>
        </w:rPr>
        <w:t xml:space="preserve"> продолжает использоваться стоматологами не только от незнания его пагубного действия, а больше из-за отсутствия средств на более дорогие материалы, инструментарий и оборудование для эндодонтии» (Боровский Е. В., Свистунова И. А., Кочергин В. Н</w:t>
      </w:r>
      <w:r>
        <w:rPr>
          <w:sz w:val="28"/>
          <w:szCs w:val="28"/>
        </w:rPr>
        <w:t xml:space="preserve">, </w:t>
      </w:r>
      <w:r w:rsidRPr="00621C57">
        <w:rPr>
          <w:sz w:val="28"/>
          <w:szCs w:val="28"/>
        </w:rPr>
        <w:t xml:space="preserve">2001). </w:t>
      </w:r>
      <w:r>
        <w:rPr>
          <w:sz w:val="28"/>
          <w:szCs w:val="28"/>
        </w:rPr>
        <w:t>Однако, для пломбирования корневых каналов гуттаперчевыми штифтами используют пасты, содержащие формалин – «Форфенан»</w:t>
      </w:r>
      <w:r w:rsidRPr="00EF22C2">
        <w:rPr>
          <w:sz w:val="28"/>
          <w:szCs w:val="28"/>
        </w:rPr>
        <w:t xml:space="preserve">, </w:t>
      </w:r>
      <w:r>
        <w:rPr>
          <w:sz w:val="28"/>
          <w:szCs w:val="28"/>
        </w:rPr>
        <w:t xml:space="preserve">«Эндометазон» и т.д. (Митронин А.В., 2006; Кантаторе Д., 2006; </w:t>
      </w:r>
      <w:r>
        <w:rPr>
          <w:sz w:val="28"/>
          <w:szCs w:val="28"/>
          <w:lang w:val="en-US"/>
        </w:rPr>
        <w:t>Hauman</w:t>
      </w:r>
      <w:r w:rsidRPr="00EF22C2">
        <w:rPr>
          <w:sz w:val="28"/>
          <w:szCs w:val="28"/>
        </w:rPr>
        <w:t xml:space="preserve"> </w:t>
      </w:r>
      <w:r>
        <w:rPr>
          <w:sz w:val="28"/>
          <w:szCs w:val="28"/>
          <w:lang w:val="en-US"/>
        </w:rPr>
        <w:t>C</w:t>
      </w:r>
      <w:r w:rsidRPr="00EF22C2">
        <w:rPr>
          <w:sz w:val="28"/>
          <w:szCs w:val="28"/>
        </w:rPr>
        <w:t>.</w:t>
      </w:r>
      <w:r>
        <w:rPr>
          <w:sz w:val="28"/>
          <w:szCs w:val="28"/>
          <w:lang w:val="en-US"/>
        </w:rPr>
        <w:t>H</w:t>
      </w:r>
      <w:r w:rsidRPr="00EF22C2">
        <w:rPr>
          <w:sz w:val="28"/>
          <w:szCs w:val="28"/>
        </w:rPr>
        <w:t xml:space="preserve">., </w:t>
      </w:r>
      <w:r>
        <w:rPr>
          <w:sz w:val="28"/>
          <w:szCs w:val="28"/>
          <w:lang w:val="en-US"/>
        </w:rPr>
        <w:t>Love</w:t>
      </w:r>
      <w:r w:rsidRPr="00EF22C2">
        <w:rPr>
          <w:sz w:val="28"/>
          <w:szCs w:val="28"/>
        </w:rPr>
        <w:t xml:space="preserve"> </w:t>
      </w:r>
      <w:r>
        <w:rPr>
          <w:sz w:val="28"/>
          <w:szCs w:val="28"/>
          <w:lang w:val="en-US"/>
        </w:rPr>
        <w:t>R</w:t>
      </w:r>
      <w:r w:rsidRPr="00EF22C2">
        <w:rPr>
          <w:sz w:val="28"/>
          <w:szCs w:val="28"/>
        </w:rPr>
        <w:t>.</w:t>
      </w:r>
      <w:r>
        <w:rPr>
          <w:sz w:val="28"/>
          <w:szCs w:val="28"/>
          <w:lang w:val="en-US"/>
        </w:rPr>
        <w:t>M</w:t>
      </w:r>
      <w:r w:rsidRPr="00EF22C2">
        <w:rPr>
          <w:sz w:val="28"/>
          <w:szCs w:val="28"/>
        </w:rPr>
        <w:t>., 2003</w:t>
      </w:r>
      <w:r>
        <w:rPr>
          <w:sz w:val="28"/>
          <w:szCs w:val="28"/>
        </w:rPr>
        <w:t>).</w:t>
      </w:r>
    </w:p>
    <w:p w:rsidR="001D3D2B" w:rsidRDefault="001D3D2B" w:rsidP="001D3D2B">
      <w:pPr>
        <w:spacing w:line="360" w:lineRule="auto"/>
        <w:ind w:firstLine="720"/>
        <w:jc w:val="both"/>
        <w:rPr>
          <w:sz w:val="28"/>
          <w:szCs w:val="28"/>
        </w:rPr>
      </w:pPr>
      <w:r>
        <w:rPr>
          <w:sz w:val="28"/>
          <w:szCs w:val="28"/>
        </w:rPr>
        <w:t>Что касается воздействия данных паст на свойства твердых тканей зубов, то п</w:t>
      </w:r>
      <w:r w:rsidRPr="0082230F">
        <w:rPr>
          <w:sz w:val="28"/>
          <w:szCs w:val="28"/>
        </w:rPr>
        <w:t xml:space="preserve">о данным Нагаевой М.О. (2001), </w:t>
      </w:r>
      <w:r>
        <w:rPr>
          <w:sz w:val="28"/>
          <w:szCs w:val="28"/>
        </w:rPr>
        <w:t>они</w:t>
      </w:r>
      <w:r w:rsidRPr="0082230F">
        <w:rPr>
          <w:sz w:val="28"/>
          <w:szCs w:val="28"/>
        </w:rPr>
        <w:t xml:space="preserve"> </w:t>
      </w:r>
      <w:r>
        <w:rPr>
          <w:sz w:val="28"/>
          <w:szCs w:val="28"/>
        </w:rPr>
        <w:t>увеличивают хрупкость дентина и эмали зуба, уменьшают силу сцепления дентина и композиционного материала, ухудшая краевую адаптацию пломб</w:t>
      </w:r>
      <w:r w:rsidRPr="0082230F">
        <w:rPr>
          <w:sz w:val="28"/>
          <w:szCs w:val="28"/>
        </w:rPr>
        <w:t xml:space="preserve"> и, как следствие, снижа</w:t>
      </w:r>
      <w:r>
        <w:rPr>
          <w:sz w:val="28"/>
          <w:szCs w:val="28"/>
        </w:rPr>
        <w:t>ют</w:t>
      </w:r>
      <w:r w:rsidRPr="0082230F">
        <w:rPr>
          <w:sz w:val="28"/>
          <w:szCs w:val="28"/>
        </w:rPr>
        <w:t xml:space="preserve"> </w:t>
      </w:r>
      <w:r>
        <w:rPr>
          <w:sz w:val="28"/>
          <w:szCs w:val="28"/>
        </w:rPr>
        <w:t>срок их службы в полости рта. Автор предлагает использовать при устранении дефектов коронковой части таких зубов в качестве пломбировочного материала стеклоиономерный цемент, либо изготавливать ортопедическую конструкцию.</w:t>
      </w:r>
    </w:p>
    <w:p w:rsidR="001D3D2B" w:rsidRDefault="001D3D2B" w:rsidP="001D3D2B">
      <w:pPr>
        <w:spacing w:line="360" w:lineRule="auto"/>
        <w:ind w:firstLine="720"/>
        <w:jc w:val="both"/>
        <w:rPr>
          <w:sz w:val="28"/>
          <w:szCs w:val="28"/>
        </w:rPr>
      </w:pPr>
      <w:r>
        <w:rPr>
          <w:sz w:val="28"/>
          <w:szCs w:val="28"/>
        </w:rPr>
        <w:t>К сожалению, ни один из методов антисептической обработки и пломбирования корневых каналов не дает 100% гарантию от возможных осложнений (Николаев А.И., Цепов Л.М., 2010; Боровский Е.В., 2007). В то же время весьма актуальным направлением является использование методов</w:t>
      </w:r>
      <w:r w:rsidRPr="00830B85">
        <w:rPr>
          <w:sz w:val="28"/>
          <w:szCs w:val="28"/>
        </w:rPr>
        <w:t xml:space="preserve"> и средств, стабилизирующи</w:t>
      </w:r>
      <w:r>
        <w:rPr>
          <w:sz w:val="28"/>
          <w:szCs w:val="28"/>
        </w:rPr>
        <w:t>х</w:t>
      </w:r>
      <w:r w:rsidRPr="00830B85">
        <w:rPr>
          <w:sz w:val="28"/>
          <w:szCs w:val="28"/>
        </w:rPr>
        <w:t xml:space="preserve"> структуру дентина</w:t>
      </w:r>
      <w:r>
        <w:rPr>
          <w:sz w:val="28"/>
          <w:szCs w:val="28"/>
        </w:rPr>
        <w:t xml:space="preserve"> культи и корня зуба (Салова А.В., Рехачев В.М., 2008; Гречишников В.В., 2008).</w:t>
      </w:r>
    </w:p>
    <w:p w:rsidR="001D3D2B" w:rsidRPr="00830B85" w:rsidRDefault="001D3D2B" w:rsidP="001D3D2B">
      <w:pPr>
        <w:spacing w:line="360" w:lineRule="auto"/>
        <w:ind w:firstLine="720"/>
        <w:jc w:val="both"/>
        <w:rPr>
          <w:sz w:val="28"/>
          <w:szCs w:val="28"/>
        </w:rPr>
      </w:pPr>
      <w:r w:rsidRPr="00830B85">
        <w:rPr>
          <w:sz w:val="28"/>
          <w:szCs w:val="28"/>
        </w:rPr>
        <w:lastRenderedPageBreak/>
        <w:t>В настоящее время</w:t>
      </w:r>
      <w:r>
        <w:rPr>
          <w:sz w:val="28"/>
          <w:szCs w:val="28"/>
        </w:rPr>
        <w:t>, по данным В.И. Гречишникова (2008),</w:t>
      </w:r>
      <w:r w:rsidRPr="00830B85">
        <w:rPr>
          <w:sz w:val="28"/>
          <w:szCs w:val="28"/>
        </w:rPr>
        <w:t xml:space="preserve"> лечение пульпита в абсолютном большинстве случаев сводится к удалению пульпы и пломбированию корневых каналов с целью предупреждения осложнений в периодонте. При этом не используются методы и средства, стабилизирующие структуру дентина. В то же время</w:t>
      </w:r>
      <w:r>
        <w:rPr>
          <w:sz w:val="28"/>
          <w:szCs w:val="28"/>
        </w:rPr>
        <w:t xml:space="preserve"> автор считает</w:t>
      </w:r>
      <w:r w:rsidRPr="00830B85">
        <w:rPr>
          <w:sz w:val="28"/>
          <w:szCs w:val="28"/>
        </w:rPr>
        <w:t xml:space="preserve"> эт</w:t>
      </w:r>
      <w:r>
        <w:rPr>
          <w:sz w:val="28"/>
          <w:szCs w:val="28"/>
        </w:rPr>
        <w:t>у</w:t>
      </w:r>
      <w:r w:rsidRPr="00830B85">
        <w:rPr>
          <w:sz w:val="28"/>
          <w:szCs w:val="28"/>
        </w:rPr>
        <w:t xml:space="preserve"> задач</w:t>
      </w:r>
      <w:r>
        <w:rPr>
          <w:sz w:val="28"/>
          <w:szCs w:val="28"/>
        </w:rPr>
        <w:t>у</w:t>
      </w:r>
      <w:r w:rsidRPr="00830B85">
        <w:rPr>
          <w:sz w:val="28"/>
          <w:szCs w:val="28"/>
        </w:rPr>
        <w:t xml:space="preserve"> весьма актуальной. Известно, что воспалительный процесс в пульпе сопровождается </w:t>
      </w:r>
      <w:r>
        <w:rPr>
          <w:sz w:val="28"/>
          <w:szCs w:val="28"/>
        </w:rPr>
        <w:t>активизацией кислотообразования, что</w:t>
      </w:r>
      <w:r w:rsidRPr="00830B85">
        <w:rPr>
          <w:sz w:val="28"/>
          <w:szCs w:val="28"/>
        </w:rPr>
        <w:t xml:space="preserve"> приводит к деминерализации дентина, дегидратации органической матрицы с дальнейшей ее денатурацией.</w:t>
      </w:r>
    </w:p>
    <w:p w:rsidR="001D3D2B" w:rsidRDefault="001D3D2B" w:rsidP="001D3D2B">
      <w:pPr>
        <w:spacing w:line="360" w:lineRule="auto"/>
        <w:ind w:firstLine="720"/>
        <w:jc w:val="both"/>
        <w:rPr>
          <w:sz w:val="28"/>
          <w:szCs w:val="28"/>
        </w:rPr>
      </w:pPr>
      <w:r>
        <w:rPr>
          <w:sz w:val="28"/>
          <w:szCs w:val="28"/>
        </w:rPr>
        <w:t>Внутренняя п</w:t>
      </w:r>
      <w:r w:rsidRPr="00423EC5">
        <w:rPr>
          <w:sz w:val="28"/>
          <w:szCs w:val="28"/>
        </w:rPr>
        <w:t xml:space="preserve">оверхность дентина </w:t>
      </w:r>
      <w:r>
        <w:rPr>
          <w:sz w:val="28"/>
          <w:szCs w:val="28"/>
        </w:rPr>
        <w:t xml:space="preserve">корневых каналов и культей препарированных зубов </w:t>
      </w:r>
      <w:r w:rsidRPr="00423EC5">
        <w:rPr>
          <w:sz w:val="28"/>
          <w:szCs w:val="28"/>
        </w:rPr>
        <w:t xml:space="preserve">после удаления сосудисто-нервного пучка </w:t>
      </w:r>
      <w:r>
        <w:rPr>
          <w:sz w:val="28"/>
          <w:szCs w:val="28"/>
        </w:rPr>
        <w:t xml:space="preserve">и препарирования под штифтовые конструкции </w:t>
      </w:r>
      <w:r w:rsidRPr="00423EC5">
        <w:rPr>
          <w:sz w:val="28"/>
          <w:szCs w:val="28"/>
        </w:rPr>
        <w:t>становится уязвимой для воздействия ротовой жидкости и легко подвергается бактериальной инвазии</w:t>
      </w:r>
      <w:r>
        <w:rPr>
          <w:sz w:val="28"/>
          <w:szCs w:val="28"/>
        </w:rPr>
        <w:t xml:space="preserve"> (</w:t>
      </w:r>
      <w:r>
        <w:rPr>
          <w:bCs/>
          <w:sz w:val="28"/>
          <w:szCs w:val="28"/>
        </w:rPr>
        <w:t>Бонсор С.Д., Ничол Р., Пирсон Г.Д., Рейд Т.М., 2009</w:t>
      </w:r>
      <w:r>
        <w:rPr>
          <w:sz w:val="28"/>
          <w:szCs w:val="28"/>
        </w:rPr>
        <w:t>)</w:t>
      </w:r>
      <w:r w:rsidRPr="00423EC5">
        <w:rPr>
          <w:sz w:val="28"/>
          <w:szCs w:val="28"/>
        </w:rPr>
        <w:t xml:space="preserve">. Защитить дентин позволяет относительно новый класс материалов </w:t>
      </w:r>
      <w:r>
        <w:rPr>
          <w:sz w:val="28"/>
          <w:szCs w:val="28"/>
        </w:rPr>
        <w:t xml:space="preserve">- </w:t>
      </w:r>
      <w:r w:rsidRPr="00423EC5">
        <w:rPr>
          <w:sz w:val="28"/>
          <w:szCs w:val="28"/>
        </w:rPr>
        <w:t>поверхностны</w:t>
      </w:r>
      <w:r>
        <w:rPr>
          <w:sz w:val="28"/>
          <w:szCs w:val="28"/>
        </w:rPr>
        <w:t>е</w:t>
      </w:r>
      <w:r w:rsidRPr="00423EC5">
        <w:rPr>
          <w:sz w:val="28"/>
          <w:szCs w:val="28"/>
        </w:rPr>
        <w:t xml:space="preserve"> герметик</w:t>
      </w:r>
      <w:r>
        <w:rPr>
          <w:sz w:val="28"/>
          <w:szCs w:val="28"/>
        </w:rPr>
        <w:t>и</w:t>
      </w:r>
      <w:r w:rsidRPr="00423EC5">
        <w:rPr>
          <w:sz w:val="28"/>
          <w:szCs w:val="28"/>
        </w:rPr>
        <w:t xml:space="preserve"> (</w:t>
      </w:r>
      <w:r>
        <w:rPr>
          <w:sz w:val="28"/>
          <w:szCs w:val="28"/>
        </w:rPr>
        <w:t xml:space="preserve">Салова А.В., </w:t>
      </w:r>
      <w:r w:rsidRPr="00423EC5">
        <w:rPr>
          <w:rStyle w:val="body"/>
          <w:bCs/>
          <w:sz w:val="28"/>
          <w:szCs w:val="28"/>
        </w:rPr>
        <w:t>Рехачев В.М., 20</w:t>
      </w:r>
      <w:r>
        <w:rPr>
          <w:rStyle w:val="body"/>
          <w:bCs/>
          <w:sz w:val="28"/>
          <w:szCs w:val="28"/>
        </w:rPr>
        <w:t>08</w:t>
      </w:r>
      <w:r w:rsidRPr="00423EC5">
        <w:rPr>
          <w:sz w:val="28"/>
          <w:szCs w:val="28"/>
        </w:rPr>
        <w:t xml:space="preserve">). </w:t>
      </w:r>
    </w:p>
    <w:p w:rsidR="001D3D2B" w:rsidRDefault="001D3D2B" w:rsidP="001D3D2B">
      <w:pPr>
        <w:spacing w:line="360" w:lineRule="auto"/>
        <w:ind w:firstLine="720"/>
        <w:jc w:val="both"/>
        <w:rPr>
          <w:sz w:val="28"/>
          <w:szCs w:val="28"/>
        </w:rPr>
      </w:pPr>
      <w:r w:rsidRPr="00423EC5">
        <w:rPr>
          <w:bCs/>
          <w:sz w:val="28"/>
          <w:szCs w:val="28"/>
        </w:rPr>
        <w:t>Поверхностные герметики</w:t>
      </w:r>
      <w:r w:rsidRPr="00423EC5">
        <w:rPr>
          <w:sz w:val="28"/>
          <w:szCs w:val="28"/>
        </w:rPr>
        <w:t xml:space="preserve"> предназначены для плотного запечатывания (покрытия) естественных структур зуба</w:t>
      </w:r>
      <w:r>
        <w:rPr>
          <w:sz w:val="28"/>
          <w:szCs w:val="28"/>
        </w:rPr>
        <w:t xml:space="preserve"> и представляют собой </w:t>
      </w:r>
      <w:r w:rsidRPr="00701612">
        <w:rPr>
          <w:rStyle w:val="body"/>
          <w:sz w:val="28"/>
          <w:szCs w:val="28"/>
        </w:rPr>
        <w:t xml:space="preserve">органико-неорганический гибридный материал, отличающийся наличием </w:t>
      </w:r>
      <w:r>
        <w:rPr>
          <w:rStyle w:val="body"/>
          <w:sz w:val="28"/>
          <w:szCs w:val="28"/>
        </w:rPr>
        <w:t xml:space="preserve">либо </w:t>
      </w:r>
      <w:r w:rsidRPr="00701612">
        <w:rPr>
          <w:rStyle w:val="body"/>
          <w:sz w:val="28"/>
          <w:szCs w:val="28"/>
        </w:rPr>
        <w:t>ормокер-матрицы (неорганическая силиконовая сеть со встроен</w:t>
      </w:r>
      <w:r>
        <w:rPr>
          <w:rStyle w:val="body"/>
          <w:sz w:val="28"/>
          <w:szCs w:val="28"/>
        </w:rPr>
        <w:t>н</w:t>
      </w:r>
      <w:r w:rsidRPr="00701612">
        <w:rPr>
          <w:rStyle w:val="body"/>
          <w:sz w:val="28"/>
          <w:szCs w:val="28"/>
        </w:rPr>
        <w:t>ыми органическими метакрилатными группами)</w:t>
      </w:r>
      <w:r>
        <w:rPr>
          <w:rStyle w:val="body"/>
          <w:sz w:val="28"/>
          <w:szCs w:val="28"/>
        </w:rPr>
        <w:t xml:space="preserve"> либо матрицы </w:t>
      </w:r>
      <w:r>
        <w:rPr>
          <w:rStyle w:val="body"/>
          <w:sz w:val="28"/>
          <w:szCs w:val="28"/>
          <w:lang w:val="en-US"/>
        </w:rPr>
        <w:t>BISGMA</w:t>
      </w:r>
      <w:r w:rsidRPr="00701612">
        <w:rPr>
          <w:sz w:val="28"/>
          <w:szCs w:val="28"/>
        </w:rPr>
        <w:t xml:space="preserve">. </w:t>
      </w:r>
      <w:r>
        <w:rPr>
          <w:sz w:val="28"/>
          <w:szCs w:val="28"/>
        </w:rPr>
        <w:t>По данным В.М. Рехачева (2008), А. Грюцнера (1999) , блокируя дентинные канальцы, они повышают механическую прочность дентина, а также оказывают противомикробное действие на бактерии, вызывающие кариес. О</w:t>
      </w:r>
      <w:r w:rsidRPr="0096082F">
        <w:rPr>
          <w:sz w:val="28"/>
          <w:szCs w:val="28"/>
        </w:rPr>
        <w:t>блада</w:t>
      </w:r>
      <w:r>
        <w:rPr>
          <w:sz w:val="28"/>
          <w:szCs w:val="28"/>
        </w:rPr>
        <w:t>я</w:t>
      </w:r>
      <w:r w:rsidRPr="0096082F">
        <w:rPr>
          <w:sz w:val="28"/>
          <w:szCs w:val="28"/>
        </w:rPr>
        <w:t xml:space="preserve"> повышенными физико-механическими характеристиками в сравнении с обычными композитами, </w:t>
      </w:r>
      <w:r>
        <w:rPr>
          <w:sz w:val="28"/>
          <w:szCs w:val="28"/>
        </w:rPr>
        <w:t>показано их</w:t>
      </w:r>
      <w:r w:rsidRPr="0096082F">
        <w:rPr>
          <w:sz w:val="28"/>
          <w:szCs w:val="28"/>
        </w:rPr>
        <w:t xml:space="preserve"> приме</w:t>
      </w:r>
      <w:r>
        <w:rPr>
          <w:sz w:val="28"/>
          <w:szCs w:val="28"/>
        </w:rPr>
        <w:t>не</w:t>
      </w:r>
      <w:r w:rsidRPr="0096082F">
        <w:rPr>
          <w:sz w:val="28"/>
          <w:szCs w:val="28"/>
        </w:rPr>
        <w:t>ни</w:t>
      </w:r>
      <w:r>
        <w:rPr>
          <w:sz w:val="28"/>
          <w:szCs w:val="28"/>
        </w:rPr>
        <w:t>е</w:t>
      </w:r>
      <w:r w:rsidRPr="0096082F">
        <w:rPr>
          <w:sz w:val="28"/>
          <w:szCs w:val="28"/>
        </w:rPr>
        <w:t xml:space="preserve"> для повышения прочностных свойств и увеличения эксплуатационных ресурсов адгезионных мостовидных протезов</w:t>
      </w:r>
      <w:r>
        <w:rPr>
          <w:sz w:val="28"/>
          <w:szCs w:val="28"/>
        </w:rPr>
        <w:t xml:space="preserve"> (Ервандян А.Г., 2005)</w:t>
      </w:r>
      <w:r w:rsidRPr="0096082F">
        <w:rPr>
          <w:sz w:val="28"/>
          <w:szCs w:val="28"/>
        </w:rPr>
        <w:t>.</w:t>
      </w:r>
    </w:p>
    <w:p w:rsidR="001D3D2B" w:rsidRDefault="001D3D2B" w:rsidP="001D3D2B">
      <w:pPr>
        <w:spacing w:line="360" w:lineRule="auto"/>
        <w:ind w:firstLine="720"/>
        <w:jc w:val="both"/>
        <w:rPr>
          <w:sz w:val="28"/>
          <w:szCs w:val="28"/>
        </w:rPr>
      </w:pPr>
      <w:r>
        <w:rPr>
          <w:sz w:val="28"/>
          <w:szCs w:val="28"/>
        </w:rPr>
        <w:t xml:space="preserve">Поверхностные герметики на основе адгезивных смол (БИС-ГМА, БИС-УРЕТАН) значительно снижают бактериальную инвазию, что подтверждено электрометрическими исследованиями, а также обеспечивает </w:t>
      </w:r>
      <w:r>
        <w:rPr>
          <w:sz w:val="28"/>
          <w:szCs w:val="28"/>
        </w:rPr>
        <w:lastRenderedPageBreak/>
        <w:t>прочное соединение между дентином опорного зуба и фиксирующим стоматологическим материалом (цементом или компомером) (Ипполитов Ю.А., Дедюрина Л.Н., Ипполитов И.Ю. и соавт., 2009; Грютцнер А., 1999).</w:t>
      </w:r>
    </w:p>
    <w:p w:rsidR="001D3D2B" w:rsidRPr="005D4854" w:rsidRDefault="001D3D2B" w:rsidP="001D3D2B">
      <w:pPr>
        <w:spacing w:line="360" w:lineRule="auto"/>
        <w:ind w:firstLine="720"/>
        <w:jc w:val="both"/>
        <w:rPr>
          <w:i/>
          <w:sz w:val="28"/>
          <w:szCs w:val="28"/>
        </w:rPr>
      </w:pPr>
      <w:r w:rsidRPr="005D4854">
        <w:rPr>
          <w:i/>
          <w:sz w:val="28"/>
          <w:szCs w:val="28"/>
        </w:rPr>
        <w:t>Резюме.</w:t>
      </w:r>
    </w:p>
    <w:p w:rsidR="001D3D2B" w:rsidRDefault="001D3D2B" w:rsidP="001D3D2B">
      <w:pPr>
        <w:spacing w:line="360" w:lineRule="auto"/>
        <w:ind w:firstLine="720"/>
        <w:jc w:val="both"/>
        <w:rPr>
          <w:sz w:val="28"/>
          <w:szCs w:val="28"/>
        </w:rPr>
      </w:pPr>
      <w:r>
        <w:rPr>
          <w:sz w:val="28"/>
          <w:szCs w:val="28"/>
        </w:rPr>
        <w:t xml:space="preserve">Эндодонтические вмешательства перед ортопедическим лечением производятся как в рамках общей подготовки полости рта к протезированию (санации – лечение пульпитов и периодонтитов), так и как специальной (депульпирование по ортопедическим показаниям). Несмотря на значительные достижения стоматологов в области дезинфекции и обтурации корневых каналов, достаточно велико количество осложнений после ортопедического лечения дефектов твердых тканей зубов несъемными конструкциями, таких как развитие различных форм периодонтитов, а также кариес опорных зубов. По нашему мнению, недостаточно внимания уделяется защите твердых тканей депульпированных зубов, а в особенности – дентину, который претерпевает значительные изменения после удаления сосудисто-нервного пучка. </w:t>
      </w:r>
    </w:p>
    <w:p w:rsidR="001D3D2B" w:rsidRDefault="001D3D2B" w:rsidP="001D3D2B">
      <w:pPr>
        <w:spacing w:line="360" w:lineRule="auto"/>
        <w:ind w:firstLine="720"/>
        <w:jc w:val="both"/>
        <w:rPr>
          <w:sz w:val="28"/>
          <w:szCs w:val="28"/>
        </w:rPr>
      </w:pPr>
    </w:p>
    <w:p w:rsidR="001D3D2B" w:rsidRDefault="001D3D2B" w:rsidP="001D3D2B">
      <w:pPr>
        <w:numPr>
          <w:ilvl w:val="1"/>
          <w:numId w:val="6"/>
        </w:numPr>
        <w:spacing w:line="360" w:lineRule="auto"/>
        <w:ind w:left="720" w:hanging="540"/>
        <w:jc w:val="both"/>
        <w:rPr>
          <w:b/>
          <w:sz w:val="28"/>
          <w:szCs w:val="28"/>
        </w:rPr>
      </w:pPr>
      <w:r>
        <w:rPr>
          <w:b/>
          <w:sz w:val="28"/>
          <w:szCs w:val="28"/>
        </w:rPr>
        <w:t>Замещение дефектов твердых тканей эндодонтически леченных зубов и их последующее использование в качестве опорных для несъемных протезов</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Ортопедическая стоматология достигла значительных успехов, особенно в области сохранения зубов при частичном или полном разрушении коронки (Арутюнов А.С., 2003). Предложено множество вариантов штифтовых зубов и штифтовых конструкций с искусственной культей (Кузьменков А.Н. и соавт., 1990; Копейкин В.Н. и соавт., 1993; Щербаков А.С. и соавт., 1994; Лебеденко И.Ю., 1995).</w:t>
      </w:r>
    </w:p>
    <w:p w:rsidR="001D3D2B" w:rsidRDefault="001D3D2B" w:rsidP="001D3D2B">
      <w:pPr>
        <w:widowControl w:val="0"/>
        <w:autoSpaceDE w:val="0"/>
        <w:autoSpaceDN w:val="0"/>
        <w:adjustRightInd w:val="0"/>
        <w:spacing w:line="360" w:lineRule="auto"/>
        <w:ind w:firstLine="709"/>
        <w:jc w:val="both"/>
        <w:rPr>
          <w:sz w:val="28"/>
          <w:szCs w:val="28"/>
        </w:rPr>
      </w:pPr>
      <w:r w:rsidRPr="0016219A">
        <w:rPr>
          <w:sz w:val="28"/>
          <w:szCs w:val="28"/>
        </w:rPr>
        <w:t xml:space="preserve">На результаты </w:t>
      </w:r>
      <w:r>
        <w:rPr>
          <w:sz w:val="28"/>
          <w:szCs w:val="28"/>
        </w:rPr>
        <w:t>ортопедического лечения дефектов твердых тканей</w:t>
      </w:r>
      <w:r w:rsidRPr="0016219A">
        <w:rPr>
          <w:sz w:val="28"/>
          <w:szCs w:val="28"/>
        </w:rPr>
        <w:t xml:space="preserve"> </w:t>
      </w:r>
      <w:r>
        <w:rPr>
          <w:sz w:val="28"/>
          <w:szCs w:val="28"/>
        </w:rPr>
        <w:t xml:space="preserve">депульпированных зубов с их последующим использованием в качестве опорных </w:t>
      </w:r>
      <w:r w:rsidRPr="0016219A">
        <w:rPr>
          <w:sz w:val="28"/>
          <w:szCs w:val="28"/>
        </w:rPr>
        <w:t xml:space="preserve">влияют не только показатели твердости </w:t>
      </w:r>
      <w:r>
        <w:rPr>
          <w:sz w:val="28"/>
          <w:szCs w:val="28"/>
        </w:rPr>
        <w:t xml:space="preserve">минерализованных </w:t>
      </w:r>
      <w:r w:rsidRPr="0016219A">
        <w:rPr>
          <w:sz w:val="28"/>
          <w:szCs w:val="28"/>
        </w:rPr>
        <w:t>тканей зуба, но</w:t>
      </w:r>
      <w:r>
        <w:rPr>
          <w:sz w:val="28"/>
          <w:szCs w:val="28"/>
        </w:rPr>
        <w:t xml:space="preserve"> также </w:t>
      </w:r>
      <w:r w:rsidRPr="0016219A">
        <w:rPr>
          <w:sz w:val="28"/>
          <w:szCs w:val="28"/>
        </w:rPr>
        <w:t xml:space="preserve">и </w:t>
      </w:r>
      <w:r>
        <w:rPr>
          <w:sz w:val="28"/>
          <w:szCs w:val="28"/>
        </w:rPr>
        <w:t>вид ортопедической</w:t>
      </w:r>
      <w:r w:rsidRPr="0016219A">
        <w:rPr>
          <w:sz w:val="28"/>
          <w:szCs w:val="28"/>
        </w:rPr>
        <w:t xml:space="preserve"> конструкции и способ подготовки </w:t>
      </w:r>
      <w:r>
        <w:rPr>
          <w:sz w:val="28"/>
          <w:szCs w:val="28"/>
        </w:rPr>
        <w:lastRenderedPageBreak/>
        <w:t>корневого канала и оставшейся культи зуба</w:t>
      </w:r>
      <w:r w:rsidRPr="0016219A">
        <w:rPr>
          <w:sz w:val="28"/>
          <w:szCs w:val="28"/>
        </w:rPr>
        <w:t xml:space="preserve">. </w:t>
      </w:r>
    </w:p>
    <w:p w:rsidR="001D3D2B" w:rsidRDefault="001D3D2B" w:rsidP="001D3D2B">
      <w:pPr>
        <w:spacing w:line="360" w:lineRule="auto"/>
        <w:ind w:firstLine="720"/>
        <w:jc w:val="both"/>
        <w:rPr>
          <w:sz w:val="28"/>
          <w:szCs w:val="28"/>
        </w:rPr>
      </w:pPr>
      <w:r w:rsidRPr="00DC466B">
        <w:rPr>
          <w:sz w:val="28"/>
          <w:szCs w:val="28"/>
        </w:rPr>
        <w:t>Проведенный В.Ю. Головкиной (2008) анализ качества ортопедического лечения с применением штифтовых конструкций показал, что полное соответствие клиническим требованиям этих протезов наблюдается лишь у 45,5</w:t>
      </w:r>
      <w:r>
        <w:rPr>
          <w:sz w:val="28"/>
          <w:szCs w:val="28"/>
        </w:rPr>
        <w:t xml:space="preserve"> </w:t>
      </w:r>
      <w:r w:rsidRPr="00DC466B">
        <w:rPr>
          <w:i/>
          <w:iCs/>
          <w:sz w:val="28"/>
          <w:szCs w:val="28"/>
        </w:rPr>
        <w:t>%</w:t>
      </w:r>
      <w:r w:rsidRPr="00DC466B">
        <w:rPr>
          <w:sz w:val="28"/>
          <w:szCs w:val="28"/>
        </w:rPr>
        <w:t xml:space="preserve"> обследованных. Одной из наиболее распространенных причин низкой эффективности протезирования штифтовыми конструкциями автор отметил несоответствие требованиям длины их внутрикорневой части, которое зафиксировано в 17,3</w:t>
      </w:r>
      <w:r w:rsidRPr="00DC466B">
        <w:rPr>
          <w:i/>
          <w:iCs/>
          <w:sz w:val="28"/>
          <w:szCs w:val="28"/>
        </w:rPr>
        <w:t xml:space="preserve"> %</w:t>
      </w:r>
      <w:r w:rsidRPr="00DC466B">
        <w:rPr>
          <w:sz w:val="28"/>
          <w:szCs w:val="28"/>
        </w:rPr>
        <w:t xml:space="preserve"> в однокорневых и 56,0</w:t>
      </w:r>
      <w:r w:rsidRPr="00DC466B">
        <w:rPr>
          <w:i/>
          <w:iCs/>
          <w:sz w:val="28"/>
          <w:szCs w:val="28"/>
        </w:rPr>
        <w:t xml:space="preserve"> %</w:t>
      </w:r>
      <w:r w:rsidRPr="00DC466B">
        <w:rPr>
          <w:sz w:val="28"/>
          <w:szCs w:val="28"/>
        </w:rPr>
        <w:t xml:space="preserve"> в многокорневых зубах. Другой частой причиной следует считать некачественную эндодонтическую подготовку </w:t>
      </w:r>
      <w:r>
        <w:rPr>
          <w:sz w:val="28"/>
          <w:szCs w:val="28"/>
        </w:rPr>
        <w:t xml:space="preserve">корня под штифтовую конструкцию. </w:t>
      </w:r>
      <w:r w:rsidRPr="006A5FA2">
        <w:rPr>
          <w:sz w:val="28"/>
          <w:szCs w:val="28"/>
          <w:lang w:val="en-US"/>
        </w:rPr>
        <w:t>Bergman</w:t>
      </w:r>
      <w:r w:rsidRPr="005A3524">
        <w:rPr>
          <w:sz w:val="28"/>
          <w:szCs w:val="28"/>
          <w:lang w:val="en-US"/>
        </w:rPr>
        <w:t xml:space="preserve"> </w:t>
      </w:r>
      <w:r w:rsidRPr="006A5FA2">
        <w:rPr>
          <w:sz w:val="28"/>
          <w:szCs w:val="28"/>
        </w:rPr>
        <w:t>В</w:t>
      </w:r>
      <w:r w:rsidRPr="005A3524">
        <w:rPr>
          <w:sz w:val="28"/>
          <w:szCs w:val="28"/>
          <w:lang w:val="en-US"/>
        </w:rPr>
        <w:t xml:space="preserve">., </w:t>
      </w:r>
      <w:r w:rsidRPr="006A5FA2">
        <w:rPr>
          <w:sz w:val="28"/>
          <w:szCs w:val="28"/>
          <w:lang w:val="en-US"/>
        </w:rPr>
        <w:t>Lundq</w:t>
      </w:r>
      <w:r>
        <w:rPr>
          <w:sz w:val="28"/>
          <w:szCs w:val="28"/>
          <w:lang w:val="en-US"/>
        </w:rPr>
        <w:t>u</w:t>
      </w:r>
      <w:r w:rsidRPr="006A5FA2">
        <w:rPr>
          <w:sz w:val="28"/>
          <w:szCs w:val="28"/>
          <w:lang w:val="en-US"/>
        </w:rPr>
        <w:t>ist</w:t>
      </w:r>
      <w:r w:rsidRPr="005A3524">
        <w:rPr>
          <w:sz w:val="28"/>
          <w:szCs w:val="28"/>
          <w:lang w:val="en-US"/>
        </w:rPr>
        <w:t xml:space="preserve"> </w:t>
      </w:r>
      <w:r w:rsidRPr="006A5FA2">
        <w:rPr>
          <w:sz w:val="28"/>
          <w:szCs w:val="28"/>
          <w:lang w:val="en-US"/>
        </w:rPr>
        <w:t>P</w:t>
      </w:r>
      <w:r w:rsidRPr="005A3524">
        <w:rPr>
          <w:sz w:val="28"/>
          <w:szCs w:val="28"/>
          <w:lang w:val="en-US"/>
        </w:rPr>
        <w:t xml:space="preserve">., </w:t>
      </w:r>
      <w:smartTag w:uri="urn:schemas-microsoft-com:office:smarttags" w:element="PlaceName">
        <w:r w:rsidRPr="006A5FA2">
          <w:rPr>
            <w:sz w:val="28"/>
            <w:szCs w:val="28"/>
            <w:lang w:val="en-US"/>
          </w:rPr>
          <w:t>S</w:t>
        </w:r>
        <w:r>
          <w:rPr>
            <w:sz w:val="28"/>
            <w:szCs w:val="28"/>
            <w:lang w:val="en-US"/>
          </w:rPr>
          <w:t>ie</w:t>
        </w:r>
        <w:r w:rsidRPr="006A5FA2">
          <w:rPr>
            <w:sz w:val="28"/>
            <w:szCs w:val="28"/>
            <w:lang w:val="en-US"/>
          </w:rPr>
          <w:t>gren</w:t>
        </w:r>
      </w:smartTag>
      <w:r w:rsidRPr="005A3524">
        <w:rPr>
          <w:sz w:val="28"/>
          <w:szCs w:val="28"/>
          <w:lang w:val="en-US"/>
        </w:rPr>
        <w:t xml:space="preserve"> </w:t>
      </w:r>
      <w:r w:rsidRPr="006A5FA2">
        <w:rPr>
          <w:sz w:val="28"/>
          <w:szCs w:val="28"/>
          <w:lang w:val="en-US"/>
        </w:rPr>
        <w:t>U</w:t>
      </w:r>
      <w:r w:rsidRPr="005A3524">
        <w:rPr>
          <w:sz w:val="28"/>
          <w:szCs w:val="28"/>
          <w:lang w:val="en-US"/>
        </w:rPr>
        <w:t xml:space="preserve">.,. </w:t>
      </w:r>
      <w:r w:rsidRPr="006A5FA2">
        <w:rPr>
          <w:sz w:val="28"/>
          <w:szCs w:val="28"/>
          <w:lang w:val="en-US"/>
        </w:rPr>
        <w:t>Sundquist</w:t>
      </w:r>
      <w:r w:rsidRPr="005A3524">
        <w:rPr>
          <w:sz w:val="28"/>
          <w:szCs w:val="28"/>
          <w:lang w:val="en-US"/>
        </w:rPr>
        <w:t xml:space="preserve"> </w:t>
      </w:r>
      <w:r w:rsidRPr="006A5FA2">
        <w:rPr>
          <w:sz w:val="28"/>
          <w:szCs w:val="28"/>
          <w:lang w:val="en-US"/>
        </w:rPr>
        <w:t>G</w:t>
      </w:r>
      <w:r w:rsidRPr="005A3524">
        <w:rPr>
          <w:sz w:val="28"/>
          <w:szCs w:val="28"/>
          <w:lang w:val="en-US"/>
        </w:rPr>
        <w:t xml:space="preserve">. (1989) </w:t>
      </w:r>
      <w:r>
        <w:rPr>
          <w:sz w:val="28"/>
          <w:szCs w:val="28"/>
        </w:rPr>
        <w:t>и</w:t>
      </w:r>
      <w:r w:rsidRPr="005A3524">
        <w:rPr>
          <w:sz w:val="28"/>
          <w:szCs w:val="28"/>
          <w:lang w:val="en-US"/>
        </w:rPr>
        <w:t xml:space="preserve"> </w:t>
      </w:r>
      <w:r>
        <w:rPr>
          <w:sz w:val="28"/>
          <w:szCs w:val="28"/>
          <w:lang w:val="en-US"/>
        </w:rPr>
        <w:t>Goodacre</w:t>
      </w:r>
      <w:r w:rsidRPr="005A3524">
        <w:rPr>
          <w:sz w:val="28"/>
          <w:szCs w:val="28"/>
          <w:lang w:val="en-US"/>
        </w:rPr>
        <w:t xml:space="preserve"> </w:t>
      </w:r>
      <w:r>
        <w:rPr>
          <w:sz w:val="28"/>
          <w:szCs w:val="28"/>
          <w:lang w:val="en-US"/>
        </w:rPr>
        <w:t>C</w:t>
      </w:r>
      <w:r w:rsidRPr="005A3524">
        <w:rPr>
          <w:sz w:val="28"/>
          <w:szCs w:val="28"/>
          <w:lang w:val="en-US"/>
        </w:rPr>
        <w:t>.</w:t>
      </w:r>
      <w:r>
        <w:rPr>
          <w:sz w:val="28"/>
          <w:szCs w:val="28"/>
          <w:lang w:val="en-US"/>
        </w:rPr>
        <w:t>J</w:t>
      </w:r>
      <w:r w:rsidRPr="005A3524">
        <w:rPr>
          <w:sz w:val="28"/>
          <w:szCs w:val="28"/>
          <w:lang w:val="en-US"/>
        </w:rPr>
        <w:t xml:space="preserve">. </w:t>
      </w:r>
      <w:r>
        <w:rPr>
          <w:sz w:val="28"/>
          <w:szCs w:val="28"/>
          <w:lang w:val="en-US"/>
        </w:rPr>
        <w:t>et</w:t>
      </w:r>
      <w:r w:rsidRPr="005A3524">
        <w:rPr>
          <w:sz w:val="28"/>
          <w:szCs w:val="28"/>
          <w:lang w:val="en-US"/>
        </w:rPr>
        <w:t xml:space="preserve"> </w:t>
      </w:r>
      <w:r>
        <w:rPr>
          <w:sz w:val="28"/>
          <w:szCs w:val="28"/>
          <w:lang w:val="en-US"/>
        </w:rPr>
        <w:t>al</w:t>
      </w:r>
      <w:r w:rsidRPr="005A3524">
        <w:rPr>
          <w:sz w:val="28"/>
          <w:szCs w:val="28"/>
          <w:lang w:val="en-US"/>
        </w:rPr>
        <w:t xml:space="preserve">. </w:t>
      </w:r>
      <w:r w:rsidRPr="00B9360F">
        <w:rPr>
          <w:sz w:val="28"/>
          <w:szCs w:val="28"/>
        </w:rPr>
        <w:t xml:space="preserve">(2003) </w:t>
      </w:r>
      <w:r>
        <w:rPr>
          <w:sz w:val="28"/>
          <w:szCs w:val="28"/>
        </w:rPr>
        <w:t xml:space="preserve">получили похожие данные при анализе </w:t>
      </w:r>
      <w:r w:rsidRPr="006A5FA2">
        <w:rPr>
          <w:sz w:val="28"/>
          <w:szCs w:val="28"/>
        </w:rPr>
        <w:t xml:space="preserve">ошибок и осложнений при лечении </w:t>
      </w:r>
      <w:r>
        <w:rPr>
          <w:sz w:val="28"/>
          <w:szCs w:val="28"/>
        </w:rPr>
        <w:t>внутриканальных штифтов.</w:t>
      </w:r>
      <w:r w:rsidRPr="006A5FA2">
        <w:rPr>
          <w:sz w:val="28"/>
          <w:szCs w:val="28"/>
        </w:rPr>
        <w:t xml:space="preserve"> </w:t>
      </w:r>
      <w:r>
        <w:rPr>
          <w:sz w:val="28"/>
          <w:szCs w:val="28"/>
        </w:rPr>
        <w:t xml:space="preserve">Одной из главных неудач авторы также назвали </w:t>
      </w:r>
      <w:r w:rsidRPr="006A5FA2">
        <w:rPr>
          <w:sz w:val="28"/>
          <w:szCs w:val="28"/>
        </w:rPr>
        <w:t xml:space="preserve">неудовлетворительное </w:t>
      </w:r>
      <w:r>
        <w:rPr>
          <w:sz w:val="28"/>
          <w:szCs w:val="28"/>
        </w:rPr>
        <w:t>эндодонтическое лечение</w:t>
      </w:r>
      <w:r w:rsidRPr="006A5FA2">
        <w:rPr>
          <w:sz w:val="28"/>
          <w:szCs w:val="28"/>
        </w:rPr>
        <w:t xml:space="preserve"> зубов.</w:t>
      </w:r>
    </w:p>
    <w:p w:rsidR="001D3D2B" w:rsidRDefault="001D3D2B" w:rsidP="001D3D2B">
      <w:pPr>
        <w:spacing w:line="360" w:lineRule="auto"/>
        <w:ind w:firstLine="720"/>
        <w:jc w:val="both"/>
        <w:rPr>
          <w:sz w:val="28"/>
          <w:szCs w:val="28"/>
        </w:rPr>
      </w:pPr>
      <w:r>
        <w:rPr>
          <w:sz w:val="28"/>
          <w:szCs w:val="28"/>
        </w:rPr>
        <w:t>Кочевский А.П., Демьяченко В.И. (1988), проанализировав причины, приведшие к необходимости удаления депульпированных  и витальных постоянных зубов, выявили, что у 5,4% пациентов пломбы выпадали при неосложненном кариесе в среднем через 2 года, а при осложненном менее чем через 6 месяцев с момента первичного пломбирования. При этом многократные вмешательства привели к разрушению твердых тканей зубов. По данным П.А. Коледы, С.Е. Жолудева, И.Н.Кандобы (2007), частота удаления депульпированных зубов на первом году после лечения составляет 9,9%, на втором 12,1%. Резкий рост числа случаев удаления зубов на третьем году после их лечения (38,9%) авторы связывают с разрушением коронковой части, а к пятому году этот показатель достигает 45,2%. По данным Петрикаса А.Ж. (2000), пациенты утрачивают почти 50% хорошо эндодонтически подготовленных зубов в результате неполноценного замещения дефектов коронковой части в те же сроки.</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 xml:space="preserve">Что касается отдаленных результатов лечения штифтовыми </w:t>
      </w:r>
      <w:r>
        <w:rPr>
          <w:sz w:val="28"/>
          <w:szCs w:val="28"/>
        </w:rPr>
        <w:lastRenderedPageBreak/>
        <w:t xml:space="preserve">конструкциями, </w:t>
      </w:r>
      <w:r w:rsidRPr="00AB7A21">
        <w:rPr>
          <w:sz w:val="28"/>
          <w:szCs w:val="28"/>
          <w:lang w:val="en-US"/>
        </w:rPr>
        <w:t>Weine</w:t>
      </w:r>
      <w:r w:rsidRPr="00AB7A21">
        <w:rPr>
          <w:sz w:val="28"/>
          <w:szCs w:val="28"/>
        </w:rPr>
        <w:t xml:space="preserve"> и соавт. (1991) </w:t>
      </w:r>
      <w:r>
        <w:rPr>
          <w:sz w:val="28"/>
          <w:szCs w:val="28"/>
        </w:rPr>
        <w:t xml:space="preserve">при </w:t>
      </w:r>
      <w:r w:rsidRPr="00AB7A21">
        <w:rPr>
          <w:sz w:val="28"/>
          <w:szCs w:val="28"/>
        </w:rPr>
        <w:t>исследова</w:t>
      </w:r>
      <w:r>
        <w:rPr>
          <w:sz w:val="28"/>
          <w:szCs w:val="28"/>
        </w:rPr>
        <w:t>ни</w:t>
      </w:r>
      <w:r w:rsidRPr="00AB7A21">
        <w:rPr>
          <w:sz w:val="28"/>
          <w:szCs w:val="28"/>
        </w:rPr>
        <w:t>и 138 зу</w:t>
      </w:r>
      <w:r w:rsidRPr="00AB7A21">
        <w:rPr>
          <w:sz w:val="28"/>
          <w:szCs w:val="28"/>
        </w:rPr>
        <w:softHyphen/>
        <w:t>бов, восстановленных штифтами с параллельными гранями и коронками</w:t>
      </w:r>
      <w:r>
        <w:rPr>
          <w:sz w:val="28"/>
          <w:szCs w:val="28"/>
        </w:rPr>
        <w:t xml:space="preserve"> отметили, что</w:t>
      </w:r>
      <w:r w:rsidRPr="00AB7A21">
        <w:rPr>
          <w:sz w:val="28"/>
          <w:szCs w:val="28"/>
        </w:rPr>
        <w:t xml:space="preserve"> </w:t>
      </w:r>
      <w:r>
        <w:rPr>
          <w:sz w:val="28"/>
          <w:szCs w:val="28"/>
        </w:rPr>
        <w:t>ч</w:t>
      </w:r>
      <w:r w:rsidRPr="00AB7A21">
        <w:rPr>
          <w:sz w:val="28"/>
          <w:szCs w:val="28"/>
        </w:rPr>
        <w:t>ерез 19 лет после фиксации только 6,5% конструкций оказались неадекватными. Изучив 1010 рентгено</w:t>
      </w:r>
      <w:r w:rsidRPr="00AB7A21">
        <w:rPr>
          <w:sz w:val="28"/>
          <w:szCs w:val="28"/>
        </w:rPr>
        <w:softHyphen/>
        <w:t xml:space="preserve">грамм зубов, восстановленных после эндодонтического лечения, </w:t>
      </w:r>
      <w:r w:rsidRPr="00AB7A21">
        <w:rPr>
          <w:sz w:val="28"/>
          <w:szCs w:val="28"/>
          <w:lang w:val="en-US"/>
        </w:rPr>
        <w:t>Ray</w:t>
      </w:r>
      <w:r w:rsidRPr="00AB7A21">
        <w:rPr>
          <w:sz w:val="28"/>
          <w:szCs w:val="28"/>
        </w:rPr>
        <w:t xml:space="preserve"> и </w:t>
      </w:r>
      <w:r w:rsidRPr="00AB7A21">
        <w:rPr>
          <w:sz w:val="28"/>
          <w:szCs w:val="28"/>
          <w:lang w:val="en-US"/>
        </w:rPr>
        <w:t>Trope</w:t>
      </w:r>
      <w:r w:rsidRPr="00AB7A21">
        <w:rPr>
          <w:sz w:val="28"/>
          <w:szCs w:val="28"/>
        </w:rPr>
        <w:t xml:space="preserve"> (1995) ус</w:t>
      </w:r>
      <w:r w:rsidRPr="00AB7A21">
        <w:rPr>
          <w:sz w:val="28"/>
          <w:szCs w:val="28"/>
        </w:rPr>
        <w:softHyphen/>
        <w:t xml:space="preserve">тановили, что успех лечения при адекватной коронковой реставрации составлял 80%, а при хорошем пломбировании канала </w:t>
      </w:r>
      <w:r>
        <w:rPr>
          <w:sz w:val="28"/>
          <w:szCs w:val="28"/>
        </w:rPr>
        <w:t>– 75,7%.</w:t>
      </w:r>
      <w:r w:rsidRPr="00AB7A21">
        <w:rPr>
          <w:sz w:val="28"/>
          <w:szCs w:val="28"/>
        </w:rPr>
        <w:t xml:space="preserve"> </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Из-за</w:t>
      </w:r>
      <w:r w:rsidRPr="00570EC9">
        <w:rPr>
          <w:sz w:val="28"/>
          <w:szCs w:val="28"/>
        </w:rPr>
        <w:t xml:space="preserve"> существенны</w:t>
      </w:r>
      <w:r>
        <w:rPr>
          <w:sz w:val="28"/>
          <w:szCs w:val="28"/>
        </w:rPr>
        <w:t>х</w:t>
      </w:r>
      <w:r w:rsidRPr="00570EC9">
        <w:rPr>
          <w:sz w:val="28"/>
          <w:szCs w:val="28"/>
        </w:rPr>
        <w:t xml:space="preserve"> различи</w:t>
      </w:r>
      <w:r>
        <w:rPr>
          <w:sz w:val="28"/>
          <w:szCs w:val="28"/>
        </w:rPr>
        <w:t>й</w:t>
      </w:r>
      <w:r w:rsidRPr="00570EC9">
        <w:rPr>
          <w:sz w:val="28"/>
          <w:szCs w:val="28"/>
        </w:rPr>
        <w:t xml:space="preserve"> между здоровыми зубами и зубами после эндодонтического лечения</w:t>
      </w:r>
      <w:r w:rsidRPr="00ED430D">
        <w:rPr>
          <w:sz w:val="28"/>
          <w:szCs w:val="28"/>
        </w:rPr>
        <w:t xml:space="preserve"> </w:t>
      </w:r>
      <w:r>
        <w:rPr>
          <w:sz w:val="28"/>
          <w:szCs w:val="28"/>
        </w:rPr>
        <w:t>достаточно</w:t>
      </w:r>
      <w:r w:rsidRPr="00570EC9">
        <w:rPr>
          <w:sz w:val="28"/>
          <w:szCs w:val="28"/>
        </w:rPr>
        <w:t xml:space="preserve"> частым </w:t>
      </w:r>
      <w:r>
        <w:rPr>
          <w:sz w:val="28"/>
          <w:szCs w:val="28"/>
        </w:rPr>
        <w:t xml:space="preserve">результатом </w:t>
      </w:r>
      <w:r w:rsidRPr="00570EC9">
        <w:rPr>
          <w:sz w:val="28"/>
          <w:szCs w:val="28"/>
        </w:rPr>
        <w:t>депульпирован</w:t>
      </w:r>
      <w:r>
        <w:rPr>
          <w:sz w:val="28"/>
          <w:szCs w:val="28"/>
        </w:rPr>
        <w:t xml:space="preserve">ия </w:t>
      </w:r>
      <w:r w:rsidRPr="00570EC9">
        <w:rPr>
          <w:sz w:val="28"/>
          <w:szCs w:val="28"/>
        </w:rPr>
        <w:t>являются переломы</w:t>
      </w:r>
      <w:r w:rsidRPr="00ED430D">
        <w:rPr>
          <w:sz w:val="28"/>
          <w:szCs w:val="28"/>
        </w:rPr>
        <w:t xml:space="preserve"> </w:t>
      </w:r>
      <w:r>
        <w:rPr>
          <w:sz w:val="28"/>
          <w:szCs w:val="28"/>
        </w:rPr>
        <w:t>зубов (</w:t>
      </w:r>
      <w:r w:rsidRPr="00F16B83">
        <w:rPr>
          <w:spacing w:val="5"/>
          <w:sz w:val="28"/>
          <w:szCs w:val="28"/>
          <w:lang w:val="en-US"/>
        </w:rPr>
        <w:t>Al</w:t>
      </w:r>
      <w:r w:rsidRPr="007205E2">
        <w:rPr>
          <w:spacing w:val="5"/>
          <w:sz w:val="28"/>
          <w:szCs w:val="28"/>
        </w:rPr>
        <w:t>-</w:t>
      </w:r>
      <w:r w:rsidRPr="00F16B83">
        <w:rPr>
          <w:spacing w:val="5"/>
          <w:sz w:val="28"/>
          <w:szCs w:val="28"/>
          <w:lang w:val="en-US"/>
        </w:rPr>
        <w:t>Gheshiyan</w:t>
      </w:r>
      <w:r w:rsidRPr="007205E2">
        <w:rPr>
          <w:spacing w:val="5"/>
          <w:sz w:val="28"/>
          <w:szCs w:val="28"/>
        </w:rPr>
        <w:t xml:space="preserve"> </w:t>
      </w:r>
      <w:r w:rsidRPr="00F16B83">
        <w:rPr>
          <w:spacing w:val="5"/>
          <w:sz w:val="28"/>
          <w:szCs w:val="28"/>
          <w:lang w:val="en-US"/>
        </w:rPr>
        <w:t>N</w:t>
      </w:r>
      <w:r w:rsidRPr="007205E2">
        <w:rPr>
          <w:spacing w:val="5"/>
          <w:sz w:val="28"/>
          <w:szCs w:val="28"/>
        </w:rPr>
        <w:t>.</w:t>
      </w:r>
      <w:r w:rsidRPr="00F16B83">
        <w:rPr>
          <w:spacing w:val="5"/>
          <w:sz w:val="28"/>
          <w:szCs w:val="28"/>
          <w:lang w:val="en-US"/>
        </w:rPr>
        <w:t>A</w:t>
      </w:r>
      <w:r w:rsidRPr="007205E2">
        <w:rPr>
          <w:spacing w:val="5"/>
          <w:sz w:val="28"/>
          <w:szCs w:val="28"/>
        </w:rPr>
        <w:t>.</w:t>
      </w:r>
      <w:r w:rsidRPr="00ED430D">
        <w:rPr>
          <w:sz w:val="28"/>
          <w:szCs w:val="28"/>
        </w:rPr>
        <w:t>,</w:t>
      </w:r>
      <w:r>
        <w:rPr>
          <w:sz w:val="28"/>
          <w:szCs w:val="28"/>
        </w:rPr>
        <w:t xml:space="preserve"> 2004; </w:t>
      </w:r>
      <w:r>
        <w:rPr>
          <w:sz w:val="28"/>
          <w:szCs w:val="28"/>
          <w:lang w:val="en-US"/>
        </w:rPr>
        <w:t>Toman</w:t>
      </w:r>
      <w:r w:rsidRPr="00A60C77">
        <w:rPr>
          <w:sz w:val="28"/>
          <w:szCs w:val="28"/>
        </w:rPr>
        <w:t xml:space="preserve"> </w:t>
      </w:r>
      <w:r>
        <w:rPr>
          <w:sz w:val="28"/>
          <w:szCs w:val="28"/>
          <w:lang w:val="en-US"/>
        </w:rPr>
        <w:t>M</w:t>
      </w:r>
      <w:r w:rsidRPr="00A60C77">
        <w:rPr>
          <w:sz w:val="28"/>
          <w:szCs w:val="28"/>
        </w:rPr>
        <w:t xml:space="preserve">. </w:t>
      </w:r>
      <w:r>
        <w:rPr>
          <w:sz w:val="28"/>
          <w:szCs w:val="28"/>
          <w:lang w:val="en-US"/>
        </w:rPr>
        <w:t>et</w:t>
      </w:r>
      <w:r w:rsidRPr="00A60C77">
        <w:rPr>
          <w:sz w:val="28"/>
          <w:szCs w:val="28"/>
        </w:rPr>
        <w:t xml:space="preserve"> </w:t>
      </w:r>
      <w:r>
        <w:rPr>
          <w:sz w:val="28"/>
          <w:szCs w:val="28"/>
          <w:lang w:val="en-US"/>
        </w:rPr>
        <w:t>al</w:t>
      </w:r>
      <w:r w:rsidRPr="00A60C77">
        <w:rPr>
          <w:sz w:val="28"/>
          <w:szCs w:val="28"/>
        </w:rPr>
        <w:t>., 2010</w:t>
      </w:r>
      <w:r>
        <w:rPr>
          <w:sz w:val="28"/>
          <w:szCs w:val="28"/>
        </w:rPr>
        <w:t>)</w:t>
      </w:r>
      <w:r w:rsidRPr="00570EC9">
        <w:rPr>
          <w:sz w:val="28"/>
          <w:szCs w:val="28"/>
        </w:rPr>
        <w:t>.</w:t>
      </w:r>
      <w:r>
        <w:rPr>
          <w:sz w:val="28"/>
          <w:szCs w:val="28"/>
        </w:rPr>
        <w:t xml:space="preserve"> П</w:t>
      </w:r>
      <w:r w:rsidRPr="00AB7A21">
        <w:rPr>
          <w:sz w:val="28"/>
          <w:szCs w:val="28"/>
        </w:rPr>
        <w:t>ерелом зуба</w:t>
      </w:r>
      <w:r>
        <w:rPr>
          <w:sz w:val="28"/>
          <w:szCs w:val="28"/>
        </w:rPr>
        <w:t xml:space="preserve"> </w:t>
      </w:r>
      <w:r w:rsidRPr="00AB7A21">
        <w:rPr>
          <w:sz w:val="28"/>
          <w:szCs w:val="28"/>
        </w:rPr>
        <w:t xml:space="preserve">после эндодонтического лечения </w:t>
      </w:r>
      <w:r>
        <w:rPr>
          <w:sz w:val="28"/>
          <w:szCs w:val="28"/>
        </w:rPr>
        <w:t xml:space="preserve">является довольно частым осложнением при лечении штифтовыми конструкциями, что </w:t>
      </w:r>
      <w:r w:rsidRPr="00AB7A21">
        <w:rPr>
          <w:sz w:val="28"/>
          <w:szCs w:val="28"/>
        </w:rPr>
        <w:t xml:space="preserve">связывают </w:t>
      </w:r>
      <w:r>
        <w:rPr>
          <w:sz w:val="28"/>
          <w:szCs w:val="28"/>
        </w:rPr>
        <w:t xml:space="preserve">не только </w:t>
      </w:r>
      <w:r w:rsidRPr="00AB7A21">
        <w:rPr>
          <w:sz w:val="28"/>
          <w:szCs w:val="28"/>
        </w:rPr>
        <w:t>с ухудшением фи</w:t>
      </w:r>
      <w:r w:rsidRPr="00AB7A21">
        <w:rPr>
          <w:sz w:val="28"/>
          <w:szCs w:val="28"/>
        </w:rPr>
        <w:softHyphen/>
        <w:t>зических свойств дентина</w:t>
      </w:r>
      <w:r>
        <w:rPr>
          <w:sz w:val="28"/>
          <w:szCs w:val="28"/>
        </w:rPr>
        <w:t xml:space="preserve">, но и формой штифта (Луцкая И.К., 2006; </w:t>
      </w:r>
      <w:r>
        <w:rPr>
          <w:sz w:val="28"/>
          <w:szCs w:val="28"/>
          <w:lang w:val="en-US"/>
        </w:rPr>
        <w:t>Satio</w:t>
      </w:r>
      <w:r w:rsidRPr="00C757F1">
        <w:rPr>
          <w:sz w:val="28"/>
          <w:szCs w:val="28"/>
        </w:rPr>
        <w:t xml:space="preserve"> </w:t>
      </w:r>
      <w:r>
        <w:rPr>
          <w:sz w:val="28"/>
          <w:szCs w:val="28"/>
          <w:lang w:val="en-US"/>
        </w:rPr>
        <w:t>G</w:t>
      </w:r>
      <w:r w:rsidRPr="00C757F1">
        <w:rPr>
          <w:sz w:val="28"/>
          <w:szCs w:val="28"/>
        </w:rPr>
        <w:t>.</w:t>
      </w:r>
      <w:r>
        <w:rPr>
          <w:sz w:val="28"/>
          <w:szCs w:val="28"/>
          <w:lang w:val="en-US"/>
        </w:rPr>
        <w:t>E</w:t>
      </w:r>
      <w:r w:rsidRPr="00C757F1">
        <w:rPr>
          <w:sz w:val="28"/>
          <w:szCs w:val="28"/>
        </w:rPr>
        <w:t>.</w:t>
      </w:r>
      <w:r>
        <w:rPr>
          <w:sz w:val="28"/>
          <w:szCs w:val="28"/>
        </w:rPr>
        <w:t xml:space="preserve">, </w:t>
      </w:r>
      <w:r w:rsidRPr="00C757F1">
        <w:rPr>
          <w:sz w:val="28"/>
          <w:szCs w:val="28"/>
        </w:rPr>
        <w:t>1973</w:t>
      </w:r>
      <w:r>
        <w:rPr>
          <w:sz w:val="28"/>
          <w:szCs w:val="28"/>
        </w:rPr>
        <w:t>)</w:t>
      </w:r>
      <w:r w:rsidRPr="00AB7A21">
        <w:rPr>
          <w:sz w:val="28"/>
          <w:szCs w:val="28"/>
        </w:rPr>
        <w:t xml:space="preserve">. </w:t>
      </w:r>
      <w:r>
        <w:rPr>
          <w:sz w:val="28"/>
          <w:szCs w:val="28"/>
        </w:rPr>
        <w:t xml:space="preserve">Однако, </w:t>
      </w:r>
      <w:r w:rsidRPr="00AB7A21">
        <w:rPr>
          <w:sz w:val="28"/>
          <w:szCs w:val="28"/>
          <w:lang w:val="en-US"/>
        </w:rPr>
        <w:t>Panitvisai</w:t>
      </w:r>
      <w:r w:rsidRPr="00AB7A21">
        <w:rPr>
          <w:sz w:val="28"/>
          <w:szCs w:val="28"/>
        </w:rPr>
        <w:t xml:space="preserve">, </w:t>
      </w:r>
      <w:r w:rsidRPr="00AB7A21">
        <w:rPr>
          <w:sz w:val="28"/>
          <w:szCs w:val="28"/>
          <w:lang w:val="en-US"/>
        </w:rPr>
        <w:t>Messer</w:t>
      </w:r>
      <w:r>
        <w:rPr>
          <w:sz w:val="28"/>
          <w:szCs w:val="28"/>
        </w:rPr>
        <w:t xml:space="preserve"> (</w:t>
      </w:r>
      <w:r w:rsidRPr="00AB7A21">
        <w:rPr>
          <w:sz w:val="28"/>
          <w:szCs w:val="28"/>
        </w:rPr>
        <w:t>1995</w:t>
      </w:r>
      <w:r>
        <w:rPr>
          <w:sz w:val="28"/>
          <w:szCs w:val="28"/>
        </w:rPr>
        <w:t>) считают, что н</w:t>
      </w:r>
      <w:r w:rsidRPr="00AB7A21">
        <w:rPr>
          <w:sz w:val="28"/>
          <w:szCs w:val="28"/>
        </w:rPr>
        <w:t xml:space="preserve">а вероятность перелома зуба </w:t>
      </w:r>
      <w:r>
        <w:rPr>
          <w:sz w:val="28"/>
          <w:szCs w:val="28"/>
        </w:rPr>
        <w:t xml:space="preserve">в большей степени </w:t>
      </w:r>
      <w:r w:rsidRPr="00AB7A21">
        <w:rPr>
          <w:sz w:val="28"/>
          <w:szCs w:val="28"/>
        </w:rPr>
        <w:t xml:space="preserve">оказывают влияние форма полости и тип </w:t>
      </w:r>
      <w:r>
        <w:rPr>
          <w:sz w:val="28"/>
          <w:szCs w:val="28"/>
        </w:rPr>
        <w:t>конструкции, которой замещается дефект коронки зуба</w:t>
      </w:r>
      <w:r w:rsidRPr="00AB7A21">
        <w:rPr>
          <w:sz w:val="28"/>
          <w:szCs w:val="28"/>
        </w:rPr>
        <w:t xml:space="preserve">. </w:t>
      </w:r>
      <w:r>
        <w:rPr>
          <w:sz w:val="28"/>
          <w:szCs w:val="28"/>
        </w:rPr>
        <w:t>Авторы определили, что п</w:t>
      </w:r>
      <w:r w:rsidRPr="00AB7A21">
        <w:rPr>
          <w:sz w:val="28"/>
          <w:szCs w:val="28"/>
        </w:rPr>
        <w:t>олость не</w:t>
      </w:r>
      <w:r w:rsidRPr="00AB7A21">
        <w:rPr>
          <w:sz w:val="28"/>
          <w:szCs w:val="28"/>
        </w:rPr>
        <w:softHyphen/>
        <w:t>больших размеров снижает устойчивость зу</w:t>
      </w:r>
      <w:r w:rsidRPr="00AB7A21">
        <w:rPr>
          <w:sz w:val="28"/>
          <w:szCs w:val="28"/>
        </w:rPr>
        <w:softHyphen/>
        <w:t xml:space="preserve">ба к нагрузкам </w:t>
      </w:r>
      <w:r>
        <w:rPr>
          <w:sz w:val="28"/>
          <w:szCs w:val="28"/>
        </w:rPr>
        <w:t>на 19%</w:t>
      </w:r>
      <w:r w:rsidRPr="00AB7A21">
        <w:rPr>
          <w:sz w:val="28"/>
          <w:szCs w:val="28"/>
        </w:rPr>
        <w:t xml:space="preserve"> по сравнению с интактным зубом, а полость больших разме</w:t>
      </w:r>
      <w:r w:rsidRPr="00AB7A21">
        <w:rPr>
          <w:sz w:val="28"/>
          <w:szCs w:val="28"/>
        </w:rPr>
        <w:softHyphen/>
        <w:t xml:space="preserve">ров </w:t>
      </w:r>
      <w:r>
        <w:rPr>
          <w:sz w:val="28"/>
          <w:szCs w:val="28"/>
        </w:rPr>
        <w:t>–</w:t>
      </w:r>
      <w:r w:rsidRPr="00AB7A21">
        <w:rPr>
          <w:sz w:val="28"/>
          <w:szCs w:val="28"/>
        </w:rPr>
        <w:t xml:space="preserve"> </w:t>
      </w:r>
      <w:r>
        <w:rPr>
          <w:sz w:val="28"/>
          <w:szCs w:val="28"/>
        </w:rPr>
        <w:t>на 39</w:t>
      </w:r>
      <w:r w:rsidRPr="00AB7A21">
        <w:rPr>
          <w:sz w:val="28"/>
          <w:szCs w:val="28"/>
        </w:rPr>
        <w:t>%. Эндодонтический доступ снижает прочность коронки зуба наполовину.</w:t>
      </w:r>
      <w:r>
        <w:rPr>
          <w:sz w:val="28"/>
          <w:szCs w:val="28"/>
        </w:rPr>
        <w:t xml:space="preserve"> </w:t>
      </w:r>
    </w:p>
    <w:p w:rsidR="001D3D2B" w:rsidRPr="00570EC9" w:rsidRDefault="001D3D2B" w:rsidP="001D3D2B">
      <w:pPr>
        <w:spacing w:line="360" w:lineRule="auto"/>
        <w:ind w:firstLine="709"/>
        <w:jc w:val="both"/>
        <w:rPr>
          <w:sz w:val="28"/>
          <w:szCs w:val="28"/>
        </w:rPr>
      </w:pPr>
      <w:r>
        <w:rPr>
          <w:color w:val="000000"/>
          <w:spacing w:val="3"/>
          <w:sz w:val="28"/>
          <w:szCs w:val="28"/>
        </w:rPr>
        <w:t>Д</w:t>
      </w:r>
      <w:r w:rsidRPr="00570EC9">
        <w:rPr>
          <w:color w:val="000000"/>
          <w:spacing w:val="3"/>
          <w:sz w:val="28"/>
          <w:szCs w:val="28"/>
        </w:rPr>
        <w:t>ля обеспечения долгосрочного успеха всей реставрации</w:t>
      </w:r>
      <w:r>
        <w:rPr>
          <w:color w:val="000000"/>
          <w:spacing w:val="3"/>
          <w:sz w:val="28"/>
          <w:szCs w:val="28"/>
        </w:rPr>
        <w:t>,</w:t>
      </w:r>
      <w:r w:rsidRPr="00570EC9">
        <w:rPr>
          <w:color w:val="000000"/>
          <w:spacing w:val="3"/>
          <w:sz w:val="28"/>
          <w:szCs w:val="28"/>
        </w:rPr>
        <w:t xml:space="preserve"> особенно с использованием культевых вкладок или внутрикорневых постов, важным фактором является</w:t>
      </w:r>
      <w:r>
        <w:rPr>
          <w:color w:val="000000"/>
          <w:spacing w:val="3"/>
          <w:sz w:val="28"/>
          <w:szCs w:val="28"/>
        </w:rPr>
        <w:t xml:space="preserve"> э</w:t>
      </w:r>
      <w:r w:rsidRPr="00570EC9">
        <w:rPr>
          <w:color w:val="000000"/>
          <w:spacing w:val="3"/>
          <w:sz w:val="28"/>
          <w:szCs w:val="28"/>
        </w:rPr>
        <w:t xml:space="preserve">ффект охвата </w:t>
      </w:r>
      <w:r>
        <w:rPr>
          <w:color w:val="000000"/>
          <w:spacing w:val="3"/>
          <w:sz w:val="28"/>
          <w:szCs w:val="28"/>
        </w:rPr>
        <w:t xml:space="preserve">(«обода») </w:t>
      </w:r>
      <w:r w:rsidRPr="00570EC9">
        <w:rPr>
          <w:color w:val="000000"/>
          <w:spacing w:val="3"/>
          <w:sz w:val="28"/>
          <w:szCs w:val="28"/>
        </w:rPr>
        <w:t>твердых тканей зуба при его протезировании</w:t>
      </w:r>
      <w:r>
        <w:rPr>
          <w:color w:val="000000"/>
          <w:spacing w:val="3"/>
          <w:sz w:val="28"/>
          <w:szCs w:val="28"/>
        </w:rPr>
        <w:t xml:space="preserve"> (</w:t>
      </w:r>
      <w:r>
        <w:rPr>
          <w:sz w:val="28"/>
          <w:szCs w:val="28"/>
          <w:lang w:val="en-US"/>
        </w:rPr>
        <w:t>Schmitter</w:t>
      </w:r>
      <w:r w:rsidRPr="004D4156">
        <w:rPr>
          <w:sz w:val="28"/>
          <w:szCs w:val="28"/>
        </w:rPr>
        <w:t xml:space="preserve">, </w:t>
      </w:r>
      <w:r>
        <w:rPr>
          <w:sz w:val="28"/>
          <w:szCs w:val="28"/>
          <w:lang w:val="en-US"/>
        </w:rPr>
        <w:t>M</w:t>
      </w:r>
      <w:r w:rsidRPr="004D4156">
        <w:rPr>
          <w:sz w:val="28"/>
          <w:szCs w:val="28"/>
        </w:rPr>
        <w:t xml:space="preserve">. </w:t>
      </w:r>
      <w:r>
        <w:rPr>
          <w:sz w:val="28"/>
          <w:szCs w:val="28"/>
          <w:lang w:val="en-US"/>
        </w:rPr>
        <w:t>et</w:t>
      </w:r>
      <w:r w:rsidRPr="004D4156">
        <w:rPr>
          <w:sz w:val="28"/>
          <w:szCs w:val="28"/>
        </w:rPr>
        <w:t xml:space="preserve"> </w:t>
      </w:r>
      <w:r>
        <w:rPr>
          <w:sz w:val="28"/>
          <w:szCs w:val="28"/>
          <w:lang w:val="en-US"/>
        </w:rPr>
        <w:t>al</w:t>
      </w:r>
      <w:r w:rsidRPr="004D4156">
        <w:rPr>
          <w:sz w:val="28"/>
          <w:szCs w:val="28"/>
        </w:rPr>
        <w:t xml:space="preserve">., 2010: </w:t>
      </w:r>
      <w:r>
        <w:rPr>
          <w:sz w:val="28"/>
          <w:szCs w:val="28"/>
          <w:lang w:val="en-US"/>
        </w:rPr>
        <w:t>Stankiewicz</w:t>
      </w:r>
      <w:r w:rsidRPr="009E6867">
        <w:rPr>
          <w:sz w:val="28"/>
          <w:szCs w:val="28"/>
        </w:rPr>
        <w:t xml:space="preserve"> </w:t>
      </w:r>
      <w:r>
        <w:rPr>
          <w:sz w:val="28"/>
          <w:szCs w:val="28"/>
          <w:lang w:val="en-US"/>
        </w:rPr>
        <w:t>N</w:t>
      </w:r>
      <w:r w:rsidRPr="009E6867">
        <w:rPr>
          <w:sz w:val="28"/>
          <w:szCs w:val="28"/>
        </w:rPr>
        <w:t xml:space="preserve">., </w:t>
      </w:r>
      <w:r>
        <w:rPr>
          <w:sz w:val="28"/>
          <w:szCs w:val="28"/>
          <w:lang w:val="en-US"/>
        </w:rPr>
        <w:t>Wilson</w:t>
      </w:r>
      <w:r w:rsidRPr="009E6867">
        <w:rPr>
          <w:sz w:val="28"/>
          <w:szCs w:val="28"/>
        </w:rPr>
        <w:t xml:space="preserve"> </w:t>
      </w:r>
      <w:r>
        <w:rPr>
          <w:sz w:val="28"/>
          <w:szCs w:val="28"/>
          <w:lang w:val="en-US"/>
        </w:rPr>
        <w:t>P</w:t>
      </w:r>
      <w:r w:rsidRPr="009E6867">
        <w:rPr>
          <w:sz w:val="28"/>
          <w:szCs w:val="28"/>
        </w:rPr>
        <w:t>.</w:t>
      </w:r>
      <w:r>
        <w:rPr>
          <w:sz w:val="28"/>
          <w:szCs w:val="28"/>
        </w:rPr>
        <w:t xml:space="preserve">, 2008; </w:t>
      </w:r>
      <w:hyperlink r:id="rId8" w:history="1">
        <w:r w:rsidRPr="00D21E6A">
          <w:rPr>
            <w:bCs/>
            <w:sz w:val="28"/>
            <w:szCs w:val="28"/>
            <w:lang w:val="en-US"/>
          </w:rPr>
          <w:t>Gegauff</w:t>
        </w:r>
        <w:r w:rsidRPr="0049666C">
          <w:rPr>
            <w:bCs/>
            <w:sz w:val="28"/>
            <w:szCs w:val="28"/>
          </w:rPr>
          <w:t xml:space="preserve"> </w:t>
        </w:r>
        <w:r w:rsidRPr="00D21E6A">
          <w:rPr>
            <w:bCs/>
            <w:sz w:val="28"/>
            <w:szCs w:val="28"/>
            <w:lang w:val="en-US"/>
          </w:rPr>
          <w:t>A</w:t>
        </w:r>
        <w:r w:rsidRPr="0049666C">
          <w:rPr>
            <w:bCs/>
            <w:sz w:val="28"/>
            <w:szCs w:val="28"/>
          </w:rPr>
          <w:t>.</w:t>
        </w:r>
        <w:r w:rsidRPr="00D21E6A">
          <w:rPr>
            <w:bCs/>
            <w:sz w:val="28"/>
            <w:szCs w:val="28"/>
            <w:lang w:val="en-US"/>
          </w:rPr>
          <w:t>G</w:t>
        </w:r>
      </w:hyperlink>
      <w:r w:rsidRPr="0049666C">
        <w:rPr>
          <w:sz w:val="28"/>
          <w:szCs w:val="28"/>
        </w:rPr>
        <w:t>.</w:t>
      </w:r>
      <w:r>
        <w:rPr>
          <w:sz w:val="28"/>
          <w:szCs w:val="28"/>
        </w:rPr>
        <w:t xml:space="preserve">, 2001; </w:t>
      </w:r>
      <w:r w:rsidRPr="000D7547">
        <w:rPr>
          <w:sz w:val="28"/>
          <w:szCs w:val="28"/>
          <w:lang w:val="en-US"/>
        </w:rPr>
        <w:t>McLean</w:t>
      </w:r>
      <w:r w:rsidRPr="0049666C">
        <w:rPr>
          <w:sz w:val="28"/>
          <w:szCs w:val="28"/>
        </w:rPr>
        <w:t xml:space="preserve"> </w:t>
      </w:r>
      <w:r w:rsidRPr="000D7547">
        <w:rPr>
          <w:sz w:val="28"/>
          <w:szCs w:val="28"/>
          <w:lang w:val="en-US"/>
        </w:rPr>
        <w:t>A</w:t>
      </w:r>
      <w:r w:rsidRPr="0049666C">
        <w:rPr>
          <w:sz w:val="28"/>
          <w:szCs w:val="28"/>
        </w:rPr>
        <w:t>.</w:t>
      </w:r>
      <w:r w:rsidRPr="000D7547">
        <w:rPr>
          <w:sz w:val="28"/>
          <w:szCs w:val="28"/>
          <w:lang w:val="en-US"/>
        </w:rPr>
        <w:t>G</w:t>
      </w:r>
      <w:r w:rsidRPr="0049666C">
        <w:rPr>
          <w:sz w:val="28"/>
          <w:szCs w:val="28"/>
        </w:rPr>
        <w:t>.</w:t>
      </w:r>
      <w:r w:rsidRPr="000D7547">
        <w:rPr>
          <w:sz w:val="28"/>
          <w:szCs w:val="28"/>
          <w:lang w:val="en-US"/>
        </w:rPr>
        <w:t>R</w:t>
      </w:r>
      <w:r w:rsidRPr="0049666C">
        <w:rPr>
          <w:sz w:val="28"/>
          <w:szCs w:val="28"/>
        </w:rPr>
        <w:t>.</w:t>
      </w:r>
      <w:r>
        <w:rPr>
          <w:sz w:val="28"/>
          <w:szCs w:val="28"/>
        </w:rPr>
        <w:t>, 1998</w:t>
      </w:r>
      <w:r>
        <w:rPr>
          <w:color w:val="000000"/>
          <w:spacing w:val="3"/>
          <w:sz w:val="28"/>
          <w:szCs w:val="28"/>
        </w:rPr>
        <w:t>)</w:t>
      </w:r>
      <w:r w:rsidRPr="00570EC9">
        <w:rPr>
          <w:color w:val="000000"/>
          <w:spacing w:val="5"/>
          <w:sz w:val="28"/>
          <w:szCs w:val="28"/>
        </w:rPr>
        <w:t xml:space="preserve">. При этом обеспечивается некоторое увеличение ретенции </w:t>
      </w:r>
      <w:r>
        <w:rPr>
          <w:color w:val="000000"/>
          <w:spacing w:val="5"/>
          <w:sz w:val="28"/>
          <w:szCs w:val="28"/>
        </w:rPr>
        <w:t xml:space="preserve">покрывной </w:t>
      </w:r>
      <w:r w:rsidRPr="00570EC9">
        <w:rPr>
          <w:color w:val="000000"/>
          <w:spacing w:val="5"/>
          <w:sz w:val="28"/>
          <w:szCs w:val="28"/>
        </w:rPr>
        <w:t>ортопедической конструкции</w:t>
      </w:r>
      <w:r>
        <w:rPr>
          <w:color w:val="000000"/>
          <w:spacing w:val="5"/>
          <w:sz w:val="28"/>
          <w:szCs w:val="28"/>
        </w:rPr>
        <w:t xml:space="preserve"> </w:t>
      </w:r>
      <w:r>
        <w:rPr>
          <w:color w:val="000000"/>
          <w:sz w:val="28"/>
          <w:szCs w:val="28"/>
        </w:rPr>
        <w:t>(</w:t>
      </w:r>
      <w:r w:rsidRPr="00D21E6A">
        <w:rPr>
          <w:spacing w:val="-4"/>
          <w:sz w:val="28"/>
          <w:szCs w:val="28"/>
          <w:lang w:val="en-US"/>
        </w:rPr>
        <w:t>Mezzomo</w:t>
      </w:r>
      <w:r>
        <w:rPr>
          <w:spacing w:val="-4"/>
          <w:sz w:val="28"/>
          <w:szCs w:val="28"/>
        </w:rPr>
        <w:t>.</w:t>
      </w:r>
      <w:r w:rsidRPr="00E315F6">
        <w:rPr>
          <w:spacing w:val="-4"/>
          <w:sz w:val="28"/>
          <w:szCs w:val="28"/>
        </w:rPr>
        <w:t xml:space="preserve"> </w:t>
      </w:r>
      <w:r w:rsidRPr="00D21E6A">
        <w:rPr>
          <w:spacing w:val="-4"/>
          <w:sz w:val="28"/>
          <w:szCs w:val="28"/>
          <w:lang w:val="en-US"/>
        </w:rPr>
        <w:t>E</w:t>
      </w:r>
      <w:r w:rsidRPr="00231F97">
        <w:rPr>
          <w:color w:val="000000"/>
          <w:sz w:val="28"/>
          <w:szCs w:val="28"/>
        </w:rPr>
        <w:t>,</w:t>
      </w:r>
      <w:r>
        <w:rPr>
          <w:color w:val="000000"/>
          <w:sz w:val="28"/>
          <w:szCs w:val="28"/>
        </w:rPr>
        <w:t xml:space="preserve"> 2003; </w:t>
      </w:r>
      <w:r w:rsidRPr="001E210F">
        <w:rPr>
          <w:sz w:val="28"/>
          <w:szCs w:val="28"/>
          <w:lang w:val="en-US"/>
        </w:rPr>
        <w:t>Spear</w:t>
      </w:r>
      <w:r>
        <w:rPr>
          <w:sz w:val="28"/>
          <w:szCs w:val="28"/>
        </w:rPr>
        <w:t>.</w:t>
      </w:r>
      <w:r w:rsidRPr="00E315F6">
        <w:rPr>
          <w:sz w:val="28"/>
          <w:szCs w:val="28"/>
        </w:rPr>
        <w:t xml:space="preserve"> </w:t>
      </w:r>
      <w:r w:rsidRPr="001E210F">
        <w:rPr>
          <w:sz w:val="28"/>
          <w:szCs w:val="28"/>
          <w:lang w:val="en-US"/>
        </w:rPr>
        <w:t>F</w:t>
      </w:r>
      <w:r w:rsidRPr="00E315F6">
        <w:rPr>
          <w:sz w:val="28"/>
          <w:szCs w:val="28"/>
        </w:rPr>
        <w:t>.</w:t>
      </w:r>
      <w:r>
        <w:rPr>
          <w:sz w:val="28"/>
          <w:szCs w:val="28"/>
        </w:rPr>
        <w:t>, 1999)</w:t>
      </w:r>
      <w:r w:rsidRPr="00570EC9">
        <w:rPr>
          <w:color w:val="000000"/>
          <w:sz w:val="28"/>
          <w:szCs w:val="28"/>
        </w:rPr>
        <w:t xml:space="preserve">, </w:t>
      </w:r>
      <w:r>
        <w:rPr>
          <w:color w:val="000000"/>
          <w:sz w:val="28"/>
          <w:szCs w:val="28"/>
        </w:rPr>
        <w:t xml:space="preserve">ее </w:t>
      </w:r>
      <w:r w:rsidRPr="00570EC9">
        <w:rPr>
          <w:color w:val="000000"/>
          <w:sz w:val="28"/>
          <w:szCs w:val="28"/>
        </w:rPr>
        <w:t>более точн</w:t>
      </w:r>
      <w:r>
        <w:rPr>
          <w:color w:val="000000"/>
          <w:sz w:val="28"/>
          <w:szCs w:val="28"/>
        </w:rPr>
        <w:t>ая</w:t>
      </w:r>
      <w:r w:rsidRPr="00570EC9">
        <w:rPr>
          <w:color w:val="000000"/>
          <w:sz w:val="28"/>
          <w:szCs w:val="28"/>
        </w:rPr>
        <w:t xml:space="preserve"> припасовк</w:t>
      </w:r>
      <w:r>
        <w:rPr>
          <w:color w:val="000000"/>
          <w:sz w:val="28"/>
          <w:szCs w:val="28"/>
        </w:rPr>
        <w:t>а</w:t>
      </w:r>
      <w:r w:rsidRPr="00231F97">
        <w:rPr>
          <w:color w:val="000000"/>
          <w:sz w:val="28"/>
          <w:szCs w:val="28"/>
        </w:rPr>
        <w:t xml:space="preserve"> </w:t>
      </w:r>
      <w:r>
        <w:rPr>
          <w:color w:val="000000"/>
          <w:sz w:val="28"/>
          <w:szCs w:val="28"/>
        </w:rPr>
        <w:t>(</w:t>
      </w:r>
      <w:r w:rsidRPr="00D21E6A">
        <w:rPr>
          <w:sz w:val="28"/>
          <w:szCs w:val="28"/>
        </w:rPr>
        <w:t>Уайз М</w:t>
      </w:r>
      <w:r>
        <w:rPr>
          <w:sz w:val="28"/>
          <w:szCs w:val="28"/>
        </w:rPr>
        <w:t>., 2005</w:t>
      </w:r>
      <w:r>
        <w:rPr>
          <w:color w:val="000000"/>
          <w:sz w:val="28"/>
          <w:szCs w:val="28"/>
        </w:rPr>
        <w:t xml:space="preserve">) и </w:t>
      </w:r>
      <w:r w:rsidRPr="00570EC9">
        <w:rPr>
          <w:color w:val="000000"/>
          <w:sz w:val="28"/>
          <w:szCs w:val="28"/>
        </w:rPr>
        <w:t>профилактик</w:t>
      </w:r>
      <w:r>
        <w:rPr>
          <w:color w:val="000000"/>
          <w:sz w:val="28"/>
          <w:szCs w:val="28"/>
        </w:rPr>
        <w:t>а</w:t>
      </w:r>
      <w:r w:rsidRPr="00570EC9">
        <w:rPr>
          <w:color w:val="000000"/>
          <w:sz w:val="28"/>
          <w:szCs w:val="28"/>
        </w:rPr>
        <w:t xml:space="preserve"> переломов корней депульпированных зубов</w:t>
      </w:r>
      <w:r w:rsidRPr="00231F97">
        <w:rPr>
          <w:color w:val="000000"/>
          <w:sz w:val="28"/>
          <w:szCs w:val="28"/>
        </w:rPr>
        <w:t xml:space="preserve"> </w:t>
      </w:r>
      <w:r>
        <w:rPr>
          <w:color w:val="000000"/>
          <w:sz w:val="28"/>
          <w:szCs w:val="28"/>
        </w:rPr>
        <w:t>(</w:t>
      </w:r>
      <w:r>
        <w:rPr>
          <w:sz w:val="28"/>
          <w:szCs w:val="28"/>
          <w:lang w:val="en-US"/>
        </w:rPr>
        <w:t>Pereira</w:t>
      </w:r>
      <w:r w:rsidRPr="00E315F6">
        <w:rPr>
          <w:sz w:val="28"/>
          <w:szCs w:val="28"/>
        </w:rPr>
        <w:t xml:space="preserve"> </w:t>
      </w:r>
      <w:r>
        <w:rPr>
          <w:sz w:val="28"/>
          <w:szCs w:val="28"/>
          <w:lang w:val="en-US"/>
        </w:rPr>
        <w:t>JR</w:t>
      </w:r>
      <w:r w:rsidRPr="00E315F6">
        <w:rPr>
          <w:sz w:val="28"/>
          <w:szCs w:val="28"/>
        </w:rPr>
        <w:t>.</w:t>
      </w:r>
      <w:r>
        <w:rPr>
          <w:sz w:val="28"/>
          <w:szCs w:val="28"/>
        </w:rPr>
        <w:t>, 2006</w:t>
      </w:r>
      <w:r>
        <w:rPr>
          <w:spacing w:val="2"/>
          <w:sz w:val="28"/>
          <w:szCs w:val="28"/>
        </w:rPr>
        <w:t xml:space="preserve">; </w:t>
      </w:r>
      <w:r w:rsidRPr="00AE266E">
        <w:rPr>
          <w:rStyle w:val="ad"/>
          <w:sz w:val="28"/>
          <w:szCs w:val="28"/>
          <w:lang w:val="en-US"/>
        </w:rPr>
        <w:t>Ichim</w:t>
      </w:r>
      <w:r w:rsidRPr="00E315F6">
        <w:rPr>
          <w:rStyle w:val="ad"/>
          <w:sz w:val="28"/>
          <w:szCs w:val="28"/>
        </w:rPr>
        <w:t xml:space="preserve"> </w:t>
      </w:r>
      <w:r w:rsidRPr="00AE266E">
        <w:rPr>
          <w:rStyle w:val="ad"/>
          <w:sz w:val="28"/>
          <w:szCs w:val="28"/>
          <w:lang w:val="en-US"/>
        </w:rPr>
        <w:t>I</w:t>
      </w:r>
      <w:r w:rsidRPr="00E315F6">
        <w:rPr>
          <w:rStyle w:val="ad"/>
          <w:sz w:val="28"/>
          <w:szCs w:val="28"/>
        </w:rPr>
        <w:t>.</w:t>
      </w:r>
      <w:r>
        <w:rPr>
          <w:rStyle w:val="ad"/>
          <w:sz w:val="28"/>
          <w:szCs w:val="28"/>
        </w:rPr>
        <w:t xml:space="preserve">, 2006; </w:t>
      </w:r>
      <w:hyperlink r:id="rId9" w:history="1">
        <w:r w:rsidRPr="00D21E6A">
          <w:rPr>
            <w:bCs/>
            <w:sz w:val="28"/>
            <w:szCs w:val="28"/>
            <w:lang w:val="en-US"/>
          </w:rPr>
          <w:t>Akkayan</w:t>
        </w:r>
        <w:r w:rsidRPr="00E315F6">
          <w:rPr>
            <w:bCs/>
            <w:sz w:val="28"/>
            <w:szCs w:val="28"/>
          </w:rPr>
          <w:t xml:space="preserve"> </w:t>
        </w:r>
        <w:r w:rsidRPr="00D21E6A">
          <w:rPr>
            <w:bCs/>
            <w:sz w:val="28"/>
            <w:szCs w:val="28"/>
            <w:lang w:val="en-US"/>
          </w:rPr>
          <w:t>B</w:t>
        </w:r>
      </w:hyperlink>
      <w:r w:rsidRPr="00E315F6">
        <w:rPr>
          <w:sz w:val="28"/>
          <w:szCs w:val="28"/>
        </w:rPr>
        <w:t>.</w:t>
      </w:r>
      <w:r>
        <w:rPr>
          <w:sz w:val="28"/>
          <w:szCs w:val="28"/>
        </w:rPr>
        <w:t xml:space="preserve">, 2004; </w:t>
      </w:r>
      <w:r w:rsidRPr="00AE266E">
        <w:rPr>
          <w:spacing w:val="9"/>
          <w:sz w:val="28"/>
          <w:szCs w:val="28"/>
          <w:lang w:val="en-US"/>
        </w:rPr>
        <w:t>Gluskin</w:t>
      </w:r>
      <w:r w:rsidRPr="00E315F6">
        <w:rPr>
          <w:spacing w:val="9"/>
          <w:sz w:val="28"/>
          <w:szCs w:val="28"/>
        </w:rPr>
        <w:t xml:space="preserve"> </w:t>
      </w:r>
      <w:r w:rsidRPr="00AE266E">
        <w:rPr>
          <w:spacing w:val="9"/>
          <w:sz w:val="28"/>
          <w:szCs w:val="28"/>
          <w:lang w:val="en-US"/>
        </w:rPr>
        <w:t>A</w:t>
      </w:r>
      <w:r w:rsidRPr="00E315F6">
        <w:rPr>
          <w:spacing w:val="9"/>
          <w:sz w:val="28"/>
          <w:szCs w:val="28"/>
        </w:rPr>
        <w:t>.</w:t>
      </w:r>
      <w:r w:rsidRPr="00AE266E">
        <w:rPr>
          <w:spacing w:val="9"/>
          <w:sz w:val="28"/>
          <w:szCs w:val="28"/>
          <w:lang w:val="en-US"/>
        </w:rPr>
        <w:t>H</w:t>
      </w:r>
      <w:r w:rsidRPr="00E315F6">
        <w:rPr>
          <w:spacing w:val="9"/>
          <w:sz w:val="28"/>
          <w:szCs w:val="28"/>
        </w:rPr>
        <w:t>.</w:t>
      </w:r>
      <w:r>
        <w:rPr>
          <w:spacing w:val="9"/>
          <w:sz w:val="28"/>
          <w:szCs w:val="28"/>
        </w:rPr>
        <w:t xml:space="preserve">, 1995; </w:t>
      </w:r>
      <w:r>
        <w:rPr>
          <w:spacing w:val="2"/>
          <w:sz w:val="28"/>
          <w:szCs w:val="28"/>
          <w:lang w:val="en-US"/>
        </w:rPr>
        <w:t>Libman</w:t>
      </w:r>
      <w:r w:rsidRPr="00E315F6">
        <w:rPr>
          <w:spacing w:val="2"/>
          <w:sz w:val="28"/>
          <w:szCs w:val="28"/>
        </w:rPr>
        <w:t xml:space="preserve"> </w:t>
      </w:r>
      <w:r w:rsidRPr="00AE266E">
        <w:rPr>
          <w:spacing w:val="2"/>
          <w:sz w:val="28"/>
          <w:szCs w:val="28"/>
          <w:lang w:val="en-US"/>
        </w:rPr>
        <w:t>W</w:t>
      </w:r>
      <w:r w:rsidRPr="00E315F6">
        <w:rPr>
          <w:spacing w:val="2"/>
          <w:sz w:val="28"/>
          <w:szCs w:val="28"/>
        </w:rPr>
        <w:t>.</w:t>
      </w:r>
      <w:r w:rsidRPr="00AE266E">
        <w:rPr>
          <w:spacing w:val="2"/>
          <w:sz w:val="28"/>
          <w:szCs w:val="28"/>
          <w:lang w:val="en-US"/>
        </w:rPr>
        <w:t>J</w:t>
      </w:r>
      <w:r w:rsidRPr="00E315F6">
        <w:rPr>
          <w:spacing w:val="2"/>
          <w:sz w:val="28"/>
          <w:szCs w:val="28"/>
        </w:rPr>
        <w:t>.</w:t>
      </w:r>
      <w:r>
        <w:rPr>
          <w:spacing w:val="2"/>
          <w:sz w:val="28"/>
          <w:szCs w:val="28"/>
        </w:rPr>
        <w:t>, 1995</w:t>
      </w:r>
      <w:r>
        <w:rPr>
          <w:sz w:val="28"/>
          <w:szCs w:val="28"/>
        </w:rPr>
        <w:t>)</w:t>
      </w:r>
      <w:r w:rsidRPr="00570EC9">
        <w:rPr>
          <w:color w:val="000000"/>
          <w:sz w:val="28"/>
          <w:szCs w:val="28"/>
        </w:rPr>
        <w:t xml:space="preserve">. В итоге наличие </w:t>
      </w:r>
      <w:r w:rsidRPr="00570EC9">
        <w:rPr>
          <w:color w:val="000000"/>
          <w:spacing w:val="3"/>
          <w:sz w:val="28"/>
          <w:szCs w:val="28"/>
        </w:rPr>
        <w:t xml:space="preserve">эффекта охвата твердых тканей зуба существенно </w:t>
      </w:r>
      <w:r w:rsidRPr="00570EC9">
        <w:rPr>
          <w:color w:val="000000"/>
          <w:sz w:val="28"/>
          <w:szCs w:val="28"/>
        </w:rPr>
        <w:lastRenderedPageBreak/>
        <w:t>увеличивает срок службы протеза</w:t>
      </w:r>
      <w:r w:rsidRPr="00A22BA4">
        <w:rPr>
          <w:color w:val="000000"/>
          <w:sz w:val="28"/>
          <w:szCs w:val="28"/>
        </w:rPr>
        <w:t xml:space="preserve"> </w:t>
      </w:r>
      <w:r>
        <w:rPr>
          <w:color w:val="000000"/>
          <w:sz w:val="28"/>
          <w:szCs w:val="28"/>
        </w:rPr>
        <w:t>(</w:t>
      </w:r>
      <w:r w:rsidRPr="00AE266E">
        <w:rPr>
          <w:spacing w:val="-3"/>
          <w:sz w:val="28"/>
          <w:szCs w:val="28"/>
          <w:lang w:val="en-US"/>
        </w:rPr>
        <w:t>Cheung</w:t>
      </w:r>
      <w:r w:rsidRPr="00E315F6">
        <w:rPr>
          <w:spacing w:val="-3"/>
          <w:sz w:val="28"/>
          <w:szCs w:val="28"/>
        </w:rPr>
        <w:t xml:space="preserve"> </w:t>
      </w:r>
      <w:r w:rsidRPr="00AE266E">
        <w:rPr>
          <w:spacing w:val="-3"/>
          <w:sz w:val="28"/>
          <w:szCs w:val="28"/>
          <w:lang w:val="en-US"/>
        </w:rPr>
        <w:t>G</w:t>
      </w:r>
      <w:r w:rsidRPr="00E315F6">
        <w:rPr>
          <w:spacing w:val="-3"/>
          <w:sz w:val="28"/>
          <w:szCs w:val="28"/>
        </w:rPr>
        <w:t>.</w:t>
      </w:r>
      <w:r w:rsidRPr="00AE266E">
        <w:rPr>
          <w:spacing w:val="-3"/>
          <w:sz w:val="28"/>
          <w:szCs w:val="28"/>
          <w:lang w:val="en-US"/>
        </w:rPr>
        <w:t>S</w:t>
      </w:r>
      <w:r w:rsidRPr="00E315F6">
        <w:rPr>
          <w:spacing w:val="-3"/>
          <w:sz w:val="28"/>
          <w:szCs w:val="28"/>
        </w:rPr>
        <w:t xml:space="preserve">., </w:t>
      </w:r>
      <w:r w:rsidRPr="00AE266E">
        <w:rPr>
          <w:spacing w:val="-3"/>
          <w:sz w:val="28"/>
          <w:szCs w:val="28"/>
          <w:lang w:val="en-US"/>
        </w:rPr>
        <w:t>Chan</w:t>
      </w:r>
      <w:r w:rsidRPr="00E315F6">
        <w:rPr>
          <w:spacing w:val="-3"/>
          <w:sz w:val="28"/>
          <w:szCs w:val="28"/>
        </w:rPr>
        <w:t xml:space="preserve"> </w:t>
      </w:r>
      <w:r w:rsidRPr="00AE266E">
        <w:rPr>
          <w:spacing w:val="-3"/>
          <w:sz w:val="28"/>
          <w:szCs w:val="28"/>
          <w:lang w:val="en-US"/>
        </w:rPr>
        <w:t>T</w:t>
      </w:r>
      <w:r w:rsidRPr="00E315F6">
        <w:rPr>
          <w:spacing w:val="-3"/>
          <w:sz w:val="28"/>
          <w:szCs w:val="28"/>
        </w:rPr>
        <w:t>.</w:t>
      </w:r>
      <w:r w:rsidRPr="00AE266E">
        <w:rPr>
          <w:spacing w:val="-3"/>
          <w:sz w:val="28"/>
          <w:szCs w:val="28"/>
          <w:lang w:val="en-US"/>
        </w:rPr>
        <w:t>K</w:t>
      </w:r>
      <w:r w:rsidRPr="00E315F6">
        <w:rPr>
          <w:spacing w:val="-3"/>
          <w:sz w:val="28"/>
          <w:szCs w:val="28"/>
        </w:rPr>
        <w:t>.</w:t>
      </w:r>
      <w:r w:rsidRPr="00A22BA4">
        <w:rPr>
          <w:color w:val="000000"/>
          <w:sz w:val="28"/>
          <w:szCs w:val="28"/>
        </w:rPr>
        <w:t>,</w:t>
      </w:r>
      <w:r>
        <w:rPr>
          <w:color w:val="000000"/>
          <w:sz w:val="28"/>
          <w:szCs w:val="28"/>
        </w:rPr>
        <w:t xml:space="preserve"> 2003; </w:t>
      </w:r>
      <w:r w:rsidRPr="00AE266E">
        <w:rPr>
          <w:spacing w:val="2"/>
          <w:sz w:val="28"/>
          <w:szCs w:val="28"/>
          <w:lang w:val="en-US"/>
        </w:rPr>
        <w:t>Libman</w:t>
      </w:r>
      <w:r w:rsidRPr="00E315F6">
        <w:rPr>
          <w:spacing w:val="2"/>
          <w:sz w:val="28"/>
          <w:szCs w:val="28"/>
        </w:rPr>
        <w:t xml:space="preserve"> </w:t>
      </w:r>
      <w:r w:rsidRPr="00AE266E">
        <w:rPr>
          <w:spacing w:val="2"/>
          <w:sz w:val="28"/>
          <w:szCs w:val="28"/>
          <w:lang w:val="en-US"/>
        </w:rPr>
        <w:t>W</w:t>
      </w:r>
      <w:r w:rsidRPr="00E315F6">
        <w:rPr>
          <w:spacing w:val="2"/>
          <w:sz w:val="28"/>
          <w:szCs w:val="28"/>
        </w:rPr>
        <w:t>.</w:t>
      </w:r>
      <w:r w:rsidRPr="00AE266E">
        <w:rPr>
          <w:spacing w:val="2"/>
          <w:sz w:val="28"/>
          <w:szCs w:val="28"/>
          <w:lang w:val="en-US"/>
        </w:rPr>
        <w:t>J</w:t>
      </w:r>
      <w:r w:rsidRPr="00E315F6">
        <w:rPr>
          <w:spacing w:val="2"/>
          <w:sz w:val="28"/>
          <w:szCs w:val="28"/>
        </w:rPr>
        <w:t xml:space="preserve">., </w:t>
      </w:r>
      <w:r w:rsidRPr="00AE266E">
        <w:rPr>
          <w:spacing w:val="2"/>
          <w:sz w:val="28"/>
          <w:szCs w:val="28"/>
          <w:lang w:val="en-US"/>
        </w:rPr>
        <w:t>Nicholls</w:t>
      </w:r>
      <w:r w:rsidRPr="00E315F6">
        <w:rPr>
          <w:spacing w:val="2"/>
          <w:sz w:val="28"/>
          <w:szCs w:val="28"/>
        </w:rPr>
        <w:t xml:space="preserve"> </w:t>
      </w:r>
      <w:r w:rsidRPr="00AE266E">
        <w:rPr>
          <w:spacing w:val="2"/>
          <w:sz w:val="28"/>
          <w:szCs w:val="28"/>
          <w:lang w:val="en-US"/>
        </w:rPr>
        <w:t>J</w:t>
      </w:r>
      <w:r w:rsidRPr="00E315F6">
        <w:rPr>
          <w:spacing w:val="2"/>
          <w:sz w:val="28"/>
          <w:szCs w:val="28"/>
        </w:rPr>
        <w:t>.</w:t>
      </w:r>
      <w:r w:rsidRPr="00AE266E">
        <w:rPr>
          <w:spacing w:val="2"/>
          <w:sz w:val="28"/>
          <w:szCs w:val="28"/>
          <w:lang w:val="en-US"/>
        </w:rPr>
        <w:t>I</w:t>
      </w:r>
      <w:r w:rsidRPr="00E315F6">
        <w:rPr>
          <w:spacing w:val="2"/>
          <w:sz w:val="28"/>
          <w:szCs w:val="28"/>
        </w:rPr>
        <w:t>.</w:t>
      </w:r>
      <w:r>
        <w:rPr>
          <w:spacing w:val="2"/>
          <w:sz w:val="28"/>
          <w:szCs w:val="28"/>
        </w:rPr>
        <w:t>, 1995)</w:t>
      </w:r>
      <w:r w:rsidRPr="00570EC9">
        <w:rPr>
          <w:color w:val="000000"/>
          <w:sz w:val="28"/>
          <w:szCs w:val="28"/>
        </w:rPr>
        <w:t>.</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К настоящему времени разработано огромное количество штифтов стандартных форм и размеров, которые изготавливаются в промышленных условиях. Все они имеют определенные недостатки:</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1) параллельные пассивные – площадь поверхности их контакта довольно мала, что приводит к расшатыванию штифтов;</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2) параллельные активные – частые разломы штифта в корневом канале из-за увеличения внутреннего напряжения в месте, расположенном непосредственно выше зоны контакта штифта и дентина; нагрузка в этом случае преобладает в горизонтальном направлении.</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 xml:space="preserve">Исходя из этого, по мнению </w:t>
      </w:r>
      <w:r>
        <w:rPr>
          <w:sz w:val="28"/>
          <w:szCs w:val="28"/>
          <w:lang w:val="en-US"/>
        </w:rPr>
        <w:t>D</w:t>
      </w:r>
      <w:r w:rsidRPr="00392966">
        <w:rPr>
          <w:sz w:val="28"/>
          <w:szCs w:val="28"/>
        </w:rPr>
        <w:t xml:space="preserve">. </w:t>
      </w:r>
      <w:r>
        <w:rPr>
          <w:sz w:val="28"/>
          <w:szCs w:val="28"/>
          <w:lang w:val="en-US"/>
        </w:rPr>
        <w:t>Marxkors</w:t>
      </w:r>
      <w:r w:rsidRPr="00E956FC">
        <w:rPr>
          <w:sz w:val="28"/>
          <w:szCs w:val="28"/>
        </w:rPr>
        <w:t xml:space="preserve"> </w:t>
      </w:r>
      <w:r>
        <w:rPr>
          <w:sz w:val="28"/>
          <w:szCs w:val="28"/>
          <w:lang w:val="en-US"/>
        </w:rPr>
        <w:t>et</w:t>
      </w:r>
      <w:r w:rsidRPr="00E956FC">
        <w:rPr>
          <w:sz w:val="28"/>
          <w:szCs w:val="28"/>
        </w:rPr>
        <w:t xml:space="preserve"> </w:t>
      </w:r>
      <w:r>
        <w:rPr>
          <w:sz w:val="28"/>
          <w:szCs w:val="28"/>
          <w:lang w:val="en-US"/>
        </w:rPr>
        <w:t>al</w:t>
      </w:r>
      <w:r w:rsidRPr="00E956FC">
        <w:rPr>
          <w:sz w:val="28"/>
          <w:szCs w:val="28"/>
        </w:rPr>
        <w:t>.</w:t>
      </w:r>
      <w:r>
        <w:rPr>
          <w:sz w:val="28"/>
          <w:szCs w:val="28"/>
        </w:rPr>
        <w:t xml:space="preserve"> (200</w:t>
      </w:r>
      <w:r w:rsidRPr="00E956FC">
        <w:rPr>
          <w:sz w:val="28"/>
          <w:szCs w:val="28"/>
        </w:rPr>
        <w:t>4</w:t>
      </w:r>
      <w:r>
        <w:rPr>
          <w:sz w:val="28"/>
          <w:szCs w:val="28"/>
        </w:rPr>
        <w:t>), размеры и геометрическая форма штифта и корневого канала должны удовлетворять следующим требованиям:</w:t>
      </w:r>
    </w:p>
    <w:p w:rsidR="001D3D2B" w:rsidRDefault="001D3D2B" w:rsidP="001D3D2B">
      <w:pPr>
        <w:widowControl w:val="0"/>
        <w:numPr>
          <w:ilvl w:val="0"/>
          <w:numId w:val="3"/>
        </w:numPr>
        <w:autoSpaceDE w:val="0"/>
        <w:autoSpaceDN w:val="0"/>
        <w:adjustRightInd w:val="0"/>
        <w:spacing w:line="360" w:lineRule="auto"/>
        <w:jc w:val="both"/>
        <w:rPr>
          <w:sz w:val="28"/>
          <w:szCs w:val="28"/>
        </w:rPr>
      </w:pPr>
      <w:r>
        <w:rPr>
          <w:sz w:val="28"/>
          <w:szCs w:val="28"/>
        </w:rPr>
        <w:t>общая форма штифта должна быть конической;</w:t>
      </w:r>
    </w:p>
    <w:p w:rsidR="001D3D2B" w:rsidRDefault="001D3D2B" w:rsidP="001D3D2B">
      <w:pPr>
        <w:widowControl w:val="0"/>
        <w:numPr>
          <w:ilvl w:val="0"/>
          <w:numId w:val="3"/>
        </w:numPr>
        <w:autoSpaceDE w:val="0"/>
        <w:autoSpaceDN w:val="0"/>
        <w:adjustRightInd w:val="0"/>
        <w:spacing w:line="360" w:lineRule="auto"/>
        <w:jc w:val="both"/>
        <w:rPr>
          <w:sz w:val="28"/>
          <w:szCs w:val="28"/>
        </w:rPr>
      </w:pPr>
      <w:r>
        <w:rPr>
          <w:sz w:val="28"/>
          <w:szCs w:val="28"/>
        </w:rPr>
        <w:t>участки внешних поверхностей штифта должны быть параллельны стенкам коневого канала, что обеспечивает максимальную площадь фрикционного контакта и, следовательно, позволяет отказаться от использования резьбы;</w:t>
      </w:r>
    </w:p>
    <w:p w:rsidR="001D3D2B" w:rsidRDefault="001D3D2B" w:rsidP="001D3D2B">
      <w:pPr>
        <w:widowControl w:val="0"/>
        <w:numPr>
          <w:ilvl w:val="0"/>
          <w:numId w:val="3"/>
        </w:numPr>
        <w:autoSpaceDE w:val="0"/>
        <w:autoSpaceDN w:val="0"/>
        <w:adjustRightInd w:val="0"/>
        <w:spacing w:line="360" w:lineRule="auto"/>
        <w:jc w:val="both"/>
        <w:rPr>
          <w:sz w:val="28"/>
          <w:szCs w:val="28"/>
        </w:rPr>
      </w:pPr>
      <w:r>
        <w:rPr>
          <w:sz w:val="28"/>
          <w:szCs w:val="28"/>
        </w:rPr>
        <w:t>площадь поперечного сечения штифта должна быть достаточной, чтобы полностью исключить вероятность его разлома;</w:t>
      </w:r>
    </w:p>
    <w:p w:rsidR="001D3D2B" w:rsidRDefault="001D3D2B" w:rsidP="001D3D2B">
      <w:pPr>
        <w:widowControl w:val="0"/>
        <w:numPr>
          <w:ilvl w:val="0"/>
          <w:numId w:val="3"/>
        </w:numPr>
        <w:autoSpaceDE w:val="0"/>
        <w:autoSpaceDN w:val="0"/>
        <w:adjustRightInd w:val="0"/>
        <w:spacing w:line="360" w:lineRule="auto"/>
        <w:jc w:val="both"/>
        <w:rPr>
          <w:sz w:val="28"/>
          <w:szCs w:val="28"/>
        </w:rPr>
      </w:pPr>
      <w:r>
        <w:rPr>
          <w:sz w:val="28"/>
          <w:szCs w:val="28"/>
        </w:rPr>
        <w:t>размеры корневого штифта должны быть подобраны таким образом, чтобы исключить вероятность перелома или перфорации корня.</w:t>
      </w:r>
    </w:p>
    <w:p w:rsidR="001D3D2B" w:rsidRPr="00BB74C7" w:rsidRDefault="001D3D2B" w:rsidP="001D3D2B">
      <w:pPr>
        <w:widowControl w:val="0"/>
        <w:autoSpaceDE w:val="0"/>
        <w:autoSpaceDN w:val="0"/>
        <w:adjustRightInd w:val="0"/>
        <w:spacing w:line="360" w:lineRule="auto"/>
        <w:ind w:firstLine="709"/>
        <w:jc w:val="both"/>
        <w:rPr>
          <w:sz w:val="28"/>
          <w:szCs w:val="28"/>
        </w:rPr>
      </w:pPr>
      <w:r>
        <w:rPr>
          <w:sz w:val="28"/>
          <w:szCs w:val="28"/>
        </w:rPr>
        <w:t>Всем вышеперечисленным требованиям соответствуют ступенчатые штифты (</w:t>
      </w:r>
      <w:r>
        <w:rPr>
          <w:sz w:val="28"/>
          <w:szCs w:val="28"/>
          <w:lang w:val="en-US"/>
        </w:rPr>
        <w:t>Marxkors</w:t>
      </w:r>
      <w:r>
        <w:rPr>
          <w:sz w:val="28"/>
          <w:szCs w:val="28"/>
        </w:rPr>
        <w:t xml:space="preserve"> </w:t>
      </w:r>
      <w:r>
        <w:rPr>
          <w:sz w:val="28"/>
          <w:szCs w:val="28"/>
          <w:lang w:val="en-US"/>
        </w:rPr>
        <w:t>D</w:t>
      </w:r>
      <w:r w:rsidRPr="00245E93">
        <w:rPr>
          <w:sz w:val="28"/>
          <w:szCs w:val="28"/>
        </w:rPr>
        <w:t>.</w:t>
      </w:r>
      <w:r w:rsidRPr="005915DB">
        <w:rPr>
          <w:sz w:val="28"/>
          <w:szCs w:val="28"/>
        </w:rPr>
        <w:t xml:space="preserve">, </w:t>
      </w:r>
      <w:r>
        <w:rPr>
          <w:sz w:val="28"/>
          <w:szCs w:val="28"/>
        </w:rPr>
        <w:t>200</w:t>
      </w:r>
      <w:r w:rsidRPr="00E956FC">
        <w:rPr>
          <w:sz w:val="28"/>
          <w:szCs w:val="28"/>
        </w:rPr>
        <w:t>4</w:t>
      </w:r>
      <w:r>
        <w:rPr>
          <w:sz w:val="28"/>
          <w:szCs w:val="28"/>
        </w:rPr>
        <w:t xml:space="preserve">). Штифты этого типа состоят из нескольких цилиндрических сегментов (ступеней), диаметр которых уменьшается в апикальном направлении, за счет чего и образуется их общая коническая форма. Ступенчатую форму каналу можно придать с помощью предложенных </w:t>
      </w:r>
      <w:r>
        <w:rPr>
          <w:sz w:val="28"/>
          <w:szCs w:val="28"/>
          <w:lang w:val="en-US"/>
        </w:rPr>
        <w:t>Marxkors</w:t>
      </w:r>
      <w:r>
        <w:rPr>
          <w:sz w:val="28"/>
          <w:szCs w:val="28"/>
        </w:rPr>
        <w:t xml:space="preserve"> </w:t>
      </w:r>
      <w:r>
        <w:rPr>
          <w:sz w:val="28"/>
          <w:szCs w:val="28"/>
          <w:lang w:val="en-US"/>
        </w:rPr>
        <w:t>D</w:t>
      </w:r>
      <w:r w:rsidRPr="00245E93">
        <w:rPr>
          <w:sz w:val="28"/>
          <w:szCs w:val="28"/>
        </w:rPr>
        <w:t xml:space="preserve">. </w:t>
      </w:r>
      <w:r>
        <w:rPr>
          <w:sz w:val="28"/>
          <w:szCs w:val="28"/>
        </w:rPr>
        <w:t>(200</w:t>
      </w:r>
      <w:r w:rsidRPr="00E956FC">
        <w:rPr>
          <w:sz w:val="28"/>
          <w:szCs w:val="28"/>
        </w:rPr>
        <w:t>4</w:t>
      </w:r>
      <w:r>
        <w:rPr>
          <w:sz w:val="28"/>
          <w:szCs w:val="28"/>
        </w:rPr>
        <w:t xml:space="preserve">) специальных разверток и боров соответствующей формы. Однако, такое препарирование довольно сложное и </w:t>
      </w:r>
      <w:r>
        <w:rPr>
          <w:sz w:val="28"/>
          <w:szCs w:val="28"/>
        </w:rPr>
        <w:lastRenderedPageBreak/>
        <w:t>сопровождается излишним удалением твердых тканей зуба.</w:t>
      </w:r>
    </w:p>
    <w:p w:rsidR="001D3D2B" w:rsidRPr="00AB7A21" w:rsidRDefault="001D3D2B" w:rsidP="001D3D2B">
      <w:pPr>
        <w:widowControl w:val="0"/>
        <w:autoSpaceDE w:val="0"/>
        <w:autoSpaceDN w:val="0"/>
        <w:adjustRightInd w:val="0"/>
        <w:spacing w:line="360" w:lineRule="auto"/>
        <w:ind w:firstLine="709"/>
        <w:jc w:val="both"/>
        <w:rPr>
          <w:rFonts w:ascii="Arial" w:hAnsi="Arial"/>
          <w:sz w:val="28"/>
          <w:szCs w:val="28"/>
        </w:rPr>
      </w:pPr>
      <w:r>
        <w:rPr>
          <w:sz w:val="28"/>
          <w:szCs w:val="28"/>
        </w:rPr>
        <w:t xml:space="preserve">По данным </w:t>
      </w:r>
      <w:r w:rsidRPr="00AB7A21">
        <w:rPr>
          <w:sz w:val="28"/>
          <w:szCs w:val="28"/>
          <w:lang w:val="en-US"/>
        </w:rPr>
        <w:t>Huang</w:t>
      </w:r>
      <w:r w:rsidRPr="00AB7A21">
        <w:rPr>
          <w:sz w:val="28"/>
          <w:szCs w:val="28"/>
        </w:rPr>
        <w:t xml:space="preserve"> </w:t>
      </w:r>
      <w:r>
        <w:rPr>
          <w:sz w:val="28"/>
          <w:szCs w:val="28"/>
          <w:lang w:val="en-US"/>
        </w:rPr>
        <w:t>F</w:t>
      </w:r>
      <w:r w:rsidRPr="0052421C">
        <w:rPr>
          <w:sz w:val="28"/>
          <w:szCs w:val="28"/>
        </w:rPr>
        <w:t>.</w:t>
      </w:r>
      <w:r>
        <w:rPr>
          <w:sz w:val="28"/>
          <w:szCs w:val="28"/>
          <w:lang w:val="en-US"/>
        </w:rPr>
        <w:t>M</w:t>
      </w:r>
      <w:r w:rsidRPr="0052421C">
        <w:rPr>
          <w:sz w:val="28"/>
          <w:szCs w:val="28"/>
        </w:rPr>
        <w:t xml:space="preserve">. </w:t>
      </w:r>
      <w:r>
        <w:rPr>
          <w:sz w:val="28"/>
          <w:szCs w:val="28"/>
        </w:rPr>
        <w:t>и соавт. (1992), Шилинбург Г., Хобо С., Уитсетт Л. и соав.(2011)</w:t>
      </w:r>
      <w:r w:rsidRPr="00AB7A21">
        <w:rPr>
          <w:sz w:val="28"/>
          <w:szCs w:val="28"/>
        </w:rPr>
        <w:t xml:space="preserve"> </w:t>
      </w:r>
      <w:r>
        <w:rPr>
          <w:sz w:val="28"/>
          <w:szCs w:val="28"/>
        </w:rPr>
        <w:t>з</w:t>
      </w:r>
      <w:r w:rsidRPr="00AB7A21">
        <w:rPr>
          <w:sz w:val="28"/>
          <w:szCs w:val="28"/>
        </w:rPr>
        <w:t xml:space="preserve">начительно снижает прочность зуба удаление крыши пульповой камеры и краевых гребней. </w:t>
      </w:r>
      <w:r>
        <w:rPr>
          <w:sz w:val="28"/>
          <w:szCs w:val="28"/>
          <w:lang w:val="en-US"/>
        </w:rPr>
        <w:t>C</w:t>
      </w:r>
      <w:r w:rsidRPr="005A525F">
        <w:rPr>
          <w:sz w:val="28"/>
          <w:szCs w:val="28"/>
        </w:rPr>
        <w:t>.</w:t>
      </w:r>
      <w:r>
        <w:rPr>
          <w:sz w:val="28"/>
          <w:szCs w:val="28"/>
          <w:lang w:val="en-US"/>
        </w:rPr>
        <w:t>A</w:t>
      </w:r>
      <w:r w:rsidRPr="005A525F">
        <w:rPr>
          <w:sz w:val="28"/>
          <w:szCs w:val="28"/>
        </w:rPr>
        <w:t xml:space="preserve">. </w:t>
      </w:r>
      <w:r w:rsidRPr="00AB7A21">
        <w:rPr>
          <w:sz w:val="28"/>
          <w:szCs w:val="28"/>
          <w:lang w:val="en-US"/>
        </w:rPr>
        <w:t>Howe</w:t>
      </w:r>
      <w:r w:rsidRPr="00AB7A21">
        <w:rPr>
          <w:sz w:val="28"/>
          <w:szCs w:val="28"/>
        </w:rPr>
        <w:t xml:space="preserve">, </w:t>
      </w:r>
      <w:r>
        <w:rPr>
          <w:sz w:val="28"/>
          <w:szCs w:val="28"/>
          <w:lang w:val="en-US"/>
        </w:rPr>
        <w:t>D</w:t>
      </w:r>
      <w:r w:rsidRPr="005A525F">
        <w:rPr>
          <w:sz w:val="28"/>
          <w:szCs w:val="28"/>
        </w:rPr>
        <w:t>.</w:t>
      </w:r>
      <w:r>
        <w:rPr>
          <w:sz w:val="28"/>
          <w:szCs w:val="28"/>
          <w:lang w:val="en-US"/>
        </w:rPr>
        <w:t>J</w:t>
      </w:r>
      <w:r w:rsidRPr="005A525F">
        <w:rPr>
          <w:sz w:val="28"/>
          <w:szCs w:val="28"/>
        </w:rPr>
        <w:t xml:space="preserve">. </w:t>
      </w:r>
      <w:r w:rsidRPr="00AB7A21">
        <w:rPr>
          <w:sz w:val="28"/>
          <w:szCs w:val="28"/>
          <w:lang w:val="en-US"/>
        </w:rPr>
        <w:t>McKendry</w:t>
      </w:r>
      <w:r>
        <w:rPr>
          <w:sz w:val="28"/>
          <w:szCs w:val="28"/>
        </w:rPr>
        <w:t xml:space="preserve"> (1</w:t>
      </w:r>
      <w:r w:rsidRPr="00AB7A21">
        <w:rPr>
          <w:sz w:val="28"/>
          <w:szCs w:val="28"/>
        </w:rPr>
        <w:t>990</w:t>
      </w:r>
      <w:r>
        <w:rPr>
          <w:sz w:val="28"/>
          <w:szCs w:val="28"/>
        </w:rPr>
        <w:t>) установили, что п</w:t>
      </w:r>
      <w:r w:rsidRPr="00AB7A21">
        <w:rPr>
          <w:sz w:val="28"/>
          <w:szCs w:val="28"/>
        </w:rPr>
        <w:t>ерелом интактных моляров проис</w:t>
      </w:r>
      <w:r w:rsidRPr="00AB7A21">
        <w:rPr>
          <w:sz w:val="28"/>
          <w:szCs w:val="28"/>
        </w:rPr>
        <w:softHyphen/>
        <w:t xml:space="preserve">ходит при нагрузке </w:t>
      </w:r>
      <w:smartTag w:uri="urn:schemas-microsoft-com:office:smarttags" w:element="metricconverter">
        <w:smartTagPr>
          <w:attr w:name="ProductID" w:val="241 кг"/>
        </w:smartTagPr>
        <w:r w:rsidRPr="00AB7A21">
          <w:rPr>
            <w:sz w:val="28"/>
            <w:szCs w:val="28"/>
          </w:rPr>
          <w:t>241 кг</w:t>
        </w:r>
      </w:smartTag>
      <w:r w:rsidRPr="00AB7A21">
        <w:rPr>
          <w:sz w:val="28"/>
          <w:szCs w:val="28"/>
        </w:rPr>
        <w:t>, при наличии поло</w:t>
      </w:r>
      <w:r w:rsidRPr="00AB7A21">
        <w:rPr>
          <w:sz w:val="28"/>
          <w:szCs w:val="28"/>
        </w:rPr>
        <w:softHyphen/>
        <w:t xml:space="preserve">сти больших размеров — при </w:t>
      </w:r>
      <w:smartTag w:uri="urn:schemas-microsoft-com:office:smarttags" w:element="metricconverter">
        <w:smartTagPr>
          <w:attr w:name="ProductID" w:val="222 кг"/>
        </w:smartTagPr>
        <w:r w:rsidRPr="00AB7A21">
          <w:rPr>
            <w:sz w:val="28"/>
            <w:szCs w:val="28"/>
          </w:rPr>
          <w:t>222 кг</w:t>
        </w:r>
      </w:smartTag>
      <w:r w:rsidRPr="00AB7A21">
        <w:rPr>
          <w:sz w:val="28"/>
          <w:szCs w:val="28"/>
        </w:rPr>
        <w:t xml:space="preserve">, а после формирования эндодонтического доступа — уже при </w:t>
      </w:r>
      <w:smartTag w:uri="urn:schemas-microsoft-com:office:smarttags" w:element="metricconverter">
        <w:smartTagPr>
          <w:attr w:name="ProductID" w:val="121 кг"/>
        </w:smartTagPr>
        <w:r w:rsidRPr="00AB7A21">
          <w:rPr>
            <w:sz w:val="28"/>
            <w:szCs w:val="28"/>
          </w:rPr>
          <w:t>121 кг</w:t>
        </w:r>
      </w:smartTag>
      <w:r w:rsidRPr="00AB7A21">
        <w:rPr>
          <w:sz w:val="28"/>
          <w:szCs w:val="28"/>
        </w:rPr>
        <w:t>.</w:t>
      </w:r>
      <w:r>
        <w:rPr>
          <w:sz w:val="28"/>
          <w:szCs w:val="28"/>
        </w:rPr>
        <w:t xml:space="preserve"> Такого</w:t>
      </w:r>
      <w:r w:rsidRPr="0052421C">
        <w:rPr>
          <w:sz w:val="28"/>
          <w:szCs w:val="28"/>
        </w:rPr>
        <w:t xml:space="preserve"> </w:t>
      </w:r>
      <w:r>
        <w:rPr>
          <w:sz w:val="28"/>
          <w:szCs w:val="28"/>
        </w:rPr>
        <w:t>же мнения придерживаются и</w:t>
      </w:r>
      <w:r w:rsidRPr="0052421C">
        <w:rPr>
          <w:sz w:val="28"/>
          <w:szCs w:val="28"/>
        </w:rPr>
        <w:t xml:space="preserve"> </w:t>
      </w:r>
      <w:r>
        <w:rPr>
          <w:sz w:val="28"/>
          <w:szCs w:val="28"/>
          <w:lang w:val="en-US"/>
        </w:rPr>
        <w:t>Assif</w:t>
      </w:r>
      <w:r w:rsidRPr="005A3524">
        <w:rPr>
          <w:sz w:val="28"/>
          <w:szCs w:val="28"/>
        </w:rPr>
        <w:t xml:space="preserve"> </w:t>
      </w:r>
      <w:r>
        <w:rPr>
          <w:sz w:val="28"/>
          <w:szCs w:val="28"/>
          <w:lang w:val="en-US"/>
        </w:rPr>
        <w:t>D</w:t>
      </w:r>
      <w:r w:rsidRPr="005A3524">
        <w:rPr>
          <w:sz w:val="28"/>
          <w:szCs w:val="28"/>
        </w:rPr>
        <w:t xml:space="preserve">. </w:t>
      </w:r>
      <w:r>
        <w:rPr>
          <w:sz w:val="28"/>
          <w:szCs w:val="28"/>
          <w:lang w:val="en-US"/>
        </w:rPr>
        <w:t>et</w:t>
      </w:r>
      <w:r w:rsidRPr="005A3524">
        <w:rPr>
          <w:sz w:val="28"/>
          <w:szCs w:val="28"/>
        </w:rPr>
        <w:t xml:space="preserve"> </w:t>
      </w:r>
      <w:r>
        <w:rPr>
          <w:sz w:val="28"/>
          <w:szCs w:val="28"/>
          <w:lang w:val="en-US"/>
        </w:rPr>
        <w:t>al</w:t>
      </w:r>
      <w:r w:rsidRPr="005A3524">
        <w:rPr>
          <w:sz w:val="28"/>
          <w:szCs w:val="28"/>
        </w:rPr>
        <w:t>.</w:t>
      </w:r>
      <w:r>
        <w:rPr>
          <w:sz w:val="28"/>
          <w:szCs w:val="28"/>
        </w:rPr>
        <w:t xml:space="preserve"> (</w:t>
      </w:r>
      <w:r w:rsidRPr="005A3524">
        <w:rPr>
          <w:sz w:val="28"/>
          <w:szCs w:val="28"/>
        </w:rPr>
        <w:t>2003</w:t>
      </w:r>
      <w:r w:rsidRPr="0052421C">
        <w:rPr>
          <w:sz w:val="28"/>
          <w:szCs w:val="28"/>
        </w:rPr>
        <w:t xml:space="preserve">). </w:t>
      </w:r>
      <w:r>
        <w:rPr>
          <w:sz w:val="28"/>
          <w:szCs w:val="28"/>
        </w:rPr>
        <w:t>Авторы определили, что з</w:t>
      </w:r>
      <w:r w:rsidRPr="00AB7A21">
        <w:rPr>
          <w:sz w:val="28"/>
          <w:szCs w:val="28"/>
        </w:rPr>
        <w:t>убы с пломба</w:t>
      </w:r>
      <w:r w:rsidRPr="00AB7A21">
        <w:rPr>
          <w:sz w:val="28"/>
          <w:szCs w:val="28"/>
        </w:rPr>
        <w:softHyphen/>
        <w:t xml:space="preserve">ми </w:t>
      </w:r>
      <w:r>
        <w:rPr>
          <w:sz w:val="28"/>
          <w:szCs w:val="28"/>
        </w:rPr>
        <w:t>типа</w:t>
      </w:r>
      <w:r w:rsidRPr="00AB7A21">
        <w:rPr>
          <w:sz w:val="28"/>
          <w:szCs w:val="28"/>
        </w:rPr>
        <w:t xml:space="preserve"> МОД</w:t>
      </w:r>
      <w:r>
        <w:rPr>
          <w:sz w:val="28"/>
          <w:szCs w:val="28"/>
        </w:rPr>
        <w:t xml:space="preserve"> (мезиально-окклюзионно-дистальная)</w:t>
      </w:r>
      <w:r w:rsidRPr="00AB7A21">
        <w:rPr>
          <w:sz w:val="28"/>
          <w:szCs w:val="28"/>
        </w:rPr>
        <w:t xml:space="preserve"> подвергались перелому намного чаще, чем зубы с интактными краевыми гребнями. </w:t>
      </w:r>
    </w:p>
    <w:p w:rsidR="001D3D2B" w:rsidRDefault="001D3D2B" w:rsidP="001D3D2B">
      <w:pPr>
        <w:spacing w:line="360" w:lineRule="auto"/>
        <w:ind w:firstLine="720"/>
        <w:jc w:val="both"/>
        <w:rPr>
          <w:sz w:val="28"/>
          <w:szCs w:val="28"/>
        </w:rPr>
      </w:pPr>
      <w:r w:rsidRPr="00AB7A21">
        <w:rPr>
          <w:sz w:val="28"/>
          <w:szCs w:val="28"/>
        </w:rPr>
        <w:t>Пломбирование амальгамой полос</w:t>
      </w:r>
      <w:r w:rsidRPr="00AB7A21">
        <w:rPr>
          <w:sz w:val="28"/>
          <w:szCs w:val="28"/>
        </w:rPr>
        <w:softHyphen/>
        <w:t xml:space="preserve">тей </w:t>
      </w:r>
      <w:r>
        <w:rPr>
          <w:sz w:val="28"/>
          <w:szCs w:val="28"/>
        </w:rPr>
        <w:t xml:space="preserve">типа МОД </w:t>
      </w:r>
      <w:r w:rsidRPr="00AB7A21">
        <w:rPr>
          <w:sz w:val="28"/>
          <w:szCs w:val="28"/>
        </w:rPr>
        <w:t>снижало риск перелома зуба, увеличивая его прочность на 61</w:t>
      </w:r>
      <w:r>
        <w:rPr>
          <w:sz w:val="28"/>
          <w:szCs w:val="28"/>
        </w:rPr>
        <w:t>-</w:t>
      </w:r>
      <w:r w:rsidRPr="00AB7A21">
        <w:rPr>
          <w:sz w:val="28"/>
          <w:szCs w:val="28"/>
        </w:rPr>
        <w:t>82%</w:t>
      </w:r>
      <w:r>
        <w:rPr>
          <w:sz w:val="28"/>
          <w:szCs w:val="28"/>
        </w:rPr>
        <w:t xml:space="preserve"> </w:t>
      </w:r>
      <w:r w:rsidRPr="00AB7A21">
        <w:rPr>
          <w:sz w:val="28"/>
          <w:szCs w:val="28"/>
        </w:rPr>
        <w:t>(</w:t>
      </w:r>
      <w:r w:rsidRPr="00AB7A21">
        <w:rPr>
          <w:sz w:val="28"/>
          <w:szCs w:val="28"/>
          <w:lang w:val="en-US"/>
        </w:rPr>
        <w:t>Linn</w:t>
      </w:r>
      <w:r w:rsidRPr="00AB7A21">
        <w:rPr>
          <w:sz w:val="28"/>
          <w:szCs w:val="28"/>
        </w:rPr>
        <w:t xml:space="preserve">, </w:t>
      </w:r>
      <w:r w:rsidRPr="00AB7A21">
        <w:rPr>
          <w:sz w:val="28"/>
          <w:szCs w:val="28"/>
          <w:lang w:val="en-US"/>
        </w:rPr>
        <w:t>Messer</w:t>
      </w:r>
      <w:r w:rsidRPr="00AB7A21">
        <w:rPr>
          <w:sz w:val="28"/>
          <w:szCs w:val="28"/>
        </w:rPr>
        <w:t>, 1994). Перекрытие бугров амальгамой увеличивает прочность ме</w:t>
      </w:r>
      <w:r>
        <w:rPr>
          <w:sz w:val="28"/>
          <w:szCs w:val="28"/>
        </w:rPr>
        <w:t>з</w:t>
      </w:r>
      <w:r w:rsidRPr="00AB7A21">
        <w:rPr>
          <w:sz w:val="28"/>
          <w:szCs w:val="28"/>
        </w:rPr>
        <w:t xml:space="preserve">иального бугра на 175%, а дистального — на 102%. </w:t>
      </w:r>
      <w:r>
        <w:rPr>
          <w:sz w:val="28"/>
          <w:szCs w:val="28"/>
        </w:rPr>
        <w:t>Авторы установили, что у</w:t>
      </w:r>
      <w:r w:rsidRPr="00AB7A21">
        <w:rPr>
          <w:sz w:val="28"/>
          <w:szCs w:val="28"/>
        </w:rPr>
        <w:t>стойчивость зуба к нагрузке можно увеличить на 125%, объ</w:t>
      </w:r>
      <w:r w:rsidRPr="00AB7A21">
        <w:rPr>
          <w:sz w:val="28"/>
          <w:szCs w:val="28"/>
        </w:rPr>
        <w:softHyphen/>
        <w:t>единив бугры литой частичной коронкой. Таким образом, жева</w:t>
      </w:r>
      <w:r w:rsidRPr="00AB7A21">
        <w:rPr>
          <w:sz w:val="28"/>
          <w:szCs w:val="28"/>
        </w:rPr>
        <w:softHyphen/>
        <w:t xml:space="preserve">тельные зубы после эндодонтического </w:t>
      </w:r>
      <w:r>
        <w:rPr>
          <w:sz w:val="28"/>
          <w:szCs w:val="28"/>
        </w:rPr>
        <w:t>вмешательства</w:t>
      </w:r>
      <w:r w:rsidRPr="00AB7A21">
        <w:rPr>
          <w:sz w:val="28"/>
          <w:szCs w:val="28"/>
        </w:rPr>
        <w:t xml:space="preserve"> следует </w:t>
      </w:r>
      <w:r>
        <w:rPr>
          <w:sz w:val="28"/>
          <w:szCs w:val="28"/>
        </w:rPr>
        <w:t>покрыв</w:t>
      </w:r>
      <w:r w:rsidRPr="00AB7A21">
        <w:rPr>
          <w:sz w:val="28"/>
          <w:szCs w:val="28"/>
        </w:rPr>
        <w:t>ать</w:t>
      </w:r>
      <w:r>
        <w:rPr>
          <w:sz w:val="28"/>
          <w:szCs w:val="28"/>
        </w:rPr>
        <w:t>,</w:t>
      </w:r>
      <w:r w:rsidRPr="00AB7A21">
        <w:rPr>
          <w:sz w:val="28"/>
          <w:szCs w:val="28"/>
        </w:rPr>
        <w:t xml:space="preserve"> как минимум</w:t>
      </w:r>
      <w:r>
        <w:rPr>
          <w:sz w:val="28"/>
          <w:szCs w:val="28"/>
        </w:rPr>
        <w:t>,</w:t>
      </w:r>
      <w:r w:rsidRPr="00AB7A21">
        <w:rPr>
          <w:sz w:val="28"/>
          <w:szCs w:val="28"/>
        </w:rPr>
        <w:t xml:space="preserve"> литой металлической реставрацией, пере</w:t>
      </w:r>
      <w:r w:rsidRPr="00AB7A21">
        <w:rPr>
          <w:sz w:val="28"/>
          <w:szCs w:val="28"/>
        </w:rPr>
        <w:softHyphen/>
        <w:t>крывающей бугры</w:t>
      </w:r>
      <w:r>
        <w:rPr>
          <w:sz w:val="28"/>
          <w:szCs w:val="28"/>
        </w:rPr>
        <w:t>, что</w:t>
      </w:r>
      <w:r w:rsidRPr="00AB7A21">
        <w:rPr>
          <w:sz w:val="28"/>
          <w:szCs w:val="28"/>
        </w:rPr>
        <w:t xml:space="preserve"> позволит защитить зуб от перелома.</w:t>
      </w:r>
    </w:p>
    <w:p w:rsidR="001D3D2B" w:rsidRPr="00AB7A21" w:rsidRDefault="001D3D2B" w:rsidP="001D3D2B">
      <w:pPr>
        <w:widowControl w:val="0"/>
        <w:autoSpaceDE w:val="0"/>
        <w:autoSpaceDN w:val="0"/>
        <w:adjustRightInd w:val="0"/>
        <w:spacing w:line="360" w:lineRule="auto"/>
        <w:ind w:firstLine="709"/>
        <w:jc w:val="both"/>
        <w:rPr>
          <w:rFonts w:ascii="Arial" w:hAnsi="Arial"/>
          <w:sz w:val="28"/>
          <w:szCs w:val="28"/>
        </w:rPr>
      </w:pPr>
      <w:r>
        <w:rPr>
          <w:sz w:val="28"/>
          <w:szCs w:val="28"/>
        </w:rPr>
        <w:t>Метод замещения дефекта коронковой части</w:t>
      </w:r>
      <w:r w:rsidRPr="00AB7A21">
        <w:rPr>
          <w:sz w:val="28"/>
          <w:szCs w:val="28"/>
        </w:rPr>
        <w:t xml:space="preserve"> после эндодонтического лечения зависит от количества сохраненных тканей зуба и нагрузки, которой он будет подвергаться. </w:t>
      </w:r>
      <w:r>
        <w:rPr>
          <w:sz w:val="28"/>
          <w:szCs w:val="28"/>
        </w:rPr>
        <w:t>Н</w:t>
      </w:r>
      <w:r w:rsidRPr="00AB7A21">
        <w:rPr>
          <w:sz w:val="28"/>
          <w:szCs w:val="28"/>
        </w:rPr>
        <w:t>ебольши</w:t>
      </w:r>
      <w:r>
        <w:rPr>
          <w:sz w:val="28"/>
          <w:szCs w:val="28"/>
        </w:rPr>
        <w:t>е</w:t>
      </w:r>
      <w:r w:rsidRPr="00AB7A21">
        <w:rPr>
          <w:sz w:val="28"/>
          <w:szCs w:val="28"/>
        </w:rPr>
        <w:t xml:space="preserve"> и средних размеров</w:t>
      </w:r>
      <w:r>
        <w:rPr>
          <w:sz w:val="28"/>
          <w:szCs w:val="28"/>
        </w:rPr>
        <w:t xml:space="preserve"> дефекты твердых тканей передних</w:t>
      </w:r>
      <w:r w:rsidRPr="00AB7A21">
        <w:rPr>
          <w:sz w:val="28"/>
          <w:szCs w:val="28"/>
        </w:rPr>
        <w:t xml:space="preserve"> зуб</w:t>
      </w:r>
      <w:r>
        <w:rPr>
          <w:sz w:val="28"/>
          <w:szCs w:val="28"/>
        </w:rPr>
        <w:t>ов</w:t>
      </w:r>
      <w:r w:rsidRPr="00AB7A21">
        <w:rPr>
          <w:sz w:val="28"/>
          <w:szCs w:val="28"/>
        </w:rPr>
        <w:t xml:space="preserve"> </w:t>
      </w:r>
      <w:r>
        <w:rPr>
          <w:sz w:val="28"/>
          <w:szCs w:val="28"/>
        </w:rPr>
        <w:t>замещают</w:t>
      </w:r>
      <w:r w:rsidRPr="00AB7A21">
        <w:rPr>
          <w:sz w:val="28"/>
          <w:szCs w:val="28"/>
        </w:rPr>
        <w:t xml:space="preserve"> композитными пломбами. Согласно результатам клинического исследования </w:t>
      </w:r>
      <w:r>
        <w:rPr>
          <w:sz w:val="28"/>
          <w:szCs w:val="28"/>
        </w:rPr>
        <w:t>Г. Шилинбург и соавт. (2011)</w:t>
      </w:r>
      <w:r w:rsidRPr="00AB7A21">
        <w:rPr>
          <w:sz w:val="28"/>
          <w:szCs w:val="28"/>
        </w:rPr>
        <w:t>, покрытие эндодонтически леченн</w:t>
      </w:r>
      <w:r>
        <w:rPr>
          <w:sz w:val="28"/>
          <w:szCs w:val="28"/>
        </w:rPr>
        <w:t>ых резцов</w:t>
      </w:r>
      <w:r w:rsidRPr="00AB7A21">
        <w:rPr>
          <w:sz w:val="28"/>
          <w:szCs w:val="28"/>
        </w:rPr>
        <w:t xml:space="preserve"> ко</w:t>
      </w:r>
      <w:r w:rsidRPr="00AB7A21">
        <w:rPr>
          <w:sz w:val="28"/>
          <w:szCs w:val="28"/>
        </w:rPr>
        <w:softHyphen/>
        <w:t xml:space="preserve">ронкой снижает риск </w:t>
      </w:r>
      <w:r>
        <w:rPr>
          <w:sz w:val="28"/>
          <w:szCs w:val="28"/>
        </w:rPr>
        <w:t>их</w:t>
      </w:r>
      <w:r w:rsidRPr="00AB7A21">
        <w:rPr>
          <w:sz w:val="28"/>
          <w:szCs w:val="28"/>
        </w:rPr>
        <w:t xml:space="preserve"> перелома лишь на 2%. Боковые зубы, напротив, в большей сте</w:t>
      </w:r>
      <w:r w:rsidRPr="00AB7A21">
        <w:rPr>
          <w:sz w:val="28"/>
          <w:szCs w:val="28"/>
        </w:rPr>
        <w:softHyphen/>
        <w:t>пени подвергались перелому, ес</w:t>
      </w:r>
      <w:r>
        <w:rPr>
          <w:sz w:val="28"/>
          <w:szCs w:val="28"/>
        </w:rPr>
        <w:t>ли не были покрыты коронкой (38-</w:t>
      </w:r>
      <w:r w:rsidRPr="00AB7A21">
        <w:rPr>
          <w:sz w:val="28"/>
          <w:szCs w:val="28"/>
        </w:rPr>
        <w:t>48% против 10% для премоляров и 5% для моляров).</w:t>
      </w:r>
    </w:p>
    <w:p w:rsidR="001D3D2B" w:rsidRPr="0093163F" w:rsidRDefault="001D3D2B" w:rsidP="001D3D2B">
      <w:pPr>
        <w:spacing w:line="360" w:lineRule="auto"/>
        <w:ind w:firstLine="720"/>
        <w:jc w:val="both"/>
        <w:rPr>
          <w:sz w:val="28"/>
          <w:szCs w:val="28"/>
        </w:rPr>
      </w:pPr>
      <w:r>
        <w:rPr>
          <w:sz w:val="28"/>
          <w:szCs w:val="28"/>
        </w:rPr>
        <w:lastRenderedPageBreak/>
        <w:t>Многие авторы указывают, что д</w:t>
      </w:r>
      <w:r w:rsidRPr="00F874C0">
        <w:rPr>
          <w:sz w:val="28"/>
          <w:szCs w:val="28"/>
        </w:rPr>
        <w:t xml:space="preserve">олгосрочный успех </w:t>
      </w:r>
      <w:r>
        <w:rPr>
          <w:sz w:val="28"/>
          <w:szCs w:val="28"/>
        </w:rPr>
        <w:t>при замещении дефектов твердых тканей</w:t>
      </w:r>
      <w:r w:rsidRPr="00F874C0">
        <w:rPr>
          <w:sz w:val="28"/>
          <w:szCs w:val="28"/>
        </w:rPr>
        <w:t xml:space="preserve"> депульпированных зубов во многом зависит от объема сохранившихся </w:t>
      </w:r>
      <w:r>
        <w:rPr>
          <w:sz w:val="28"/>
          <w:szCs w:val="28"/>
        </w:rPr>
        <w:t>эмали и дентина</w:t>
      </w:r>
      <w:r w:rsidRPr="00F874C0">
        <w:rPr>
          <w:sz w:val="28"/>
          <w:szCs w:val="28"/>
        </w:rPr>
        <w:t xml:space="preserve"> коронковой части зуба</w:t>
      </w:r>
      <w:r>
        <w:rPr>
          <w:sz w:val="28"/>
          <w:szCs w:val="28"/>
        </w:rPr>
        <w:t xml:space="preserve"> (</w:t>
      </w:r>
      <w:r>
        <w:rPr>
          <w:sz w:val="28"/>
          <w:szCs w:val="28"/>
          <w:lang w:val="en-US"/>
        </w:rPr>
        <w:t>Dietschi</w:t>
      </w:r>
      <w:r w:rsidRPr="0079602B">
        <w:rPr>
          <w:sz w:val="28"/>
          <w:szCs w:val="28"/>
        </w:rPr>
        <w:t xml:space="preserve"> </w:t>
      </w:r>
      <w:r>
        <w:rPr>
          <w:sz w:val="28"/>
          <w:szCs w:val="28"/>
          <w:lang w:val="en-US"/>
        </w:rPr>
        <w:t>D</w:t>
      </w:r>
      <w:r w:rsidRPr="0079602B">
        <w:rPr>
          <w:sz w:val="28"/>
          <w:szCs w:val="28"/>
        </w:rPr>
        <w:t xml:space="preserve">., </w:t>
      </w:r>
      <w:r>
        <w:rPr>
          <w:sz w:val="28"/>
          <w:szCs w:val="28"/>
          <w:lang w:val="en-US"/>
        </w:rPr>
        <w:t>Duc</w:t>
      </w:r>
      <w:r w:rsidRPr="0079602B">
        <w:rPr>
          <w:sz w:val="28"/>
          <w:szCs w:val="28"/>
        </w:rPr>
        <w:t xml:space="preserve"> </w:t>
      </w:r>
      <w:r>
        <w:rPr>
          <w:sz w:val="28"/>
          <w:szCs w:val="28"/>
          <w:lang w:val="en-US"/>
        </w:rPr>
        <w:t>O</w:t>
      </w:r>
      <w:r w:rsidRPr="0079602B">
        <w:rPr>
          <w:sz w:val="28"/>
          <w:szCs w:val="28"/>
        </w:rPr>
        <w:t xml:space="preserve">., </w:t>
      </w:r>
      <w:r>
        <w:rPr>
          <w:sz w:val="28"/>
          <w:szCs w:val="28"/>
          <w:lang w:val="en-US"/>
        </w:rPr>
        <w:t>Sadan</w:t>
      </w:r>
      <w:r w:rsidRPr="0079602B">
        <w:rPr>
          <w:sz w:val="28"/>
          <w:szCs w:val="28"/>
        </w:rPr>
        <w:t xml:space="preserve"> </w:t>
      </w:r>
      <w:r>
        <w:rPr>
          <w:sz w:val="28"/>
          <w:szCs w:val="28"/>
          <w:lang w:val="en-US"/>
        </w:rPr>
        <w:t>A</w:t>
      </w:r>
      <w:r w:rsidRPr="0079602B">
        <w:rPr>
          <w:sz w:val="28"/>
          <w:szCs w:val="28"/>
        </w:rPr>
        <w:t xml:space="preserve">., 2007; </w:t>
      </w:r>
      <w:r>
        <w:rPr>
          <w:sz w:val="28"/>
          <w:szCs w:val="28"/>
          <w:lang w:val="en-US"/>
        </w:rPr>
        <w:t>Pereira</w:t>
      </w:r>
      <w:r w:rsidRPr="00904F66">
        <w:rPr>
          <w:sz w:val="28"/>
          <w:szCs w:val="28"/>
        </w:rPr>
        <w:t xml:space="preserve"> </w:t>
      </w:r>
      <w:r>
        <w:rPr>
          <w:sz w:val="28"/>
          <w:szCs w:val="28"/>
          <w:lang w:val="en-US"/>
        </w:rPr>
        <w:t>JR</w:t>
      </w:r>
      <w:r w:rsidRPr="00904F66">
        <w:rPr>
          <w:sz w:val="28"/>
          <w:szCs w:val="28"/>
        </w:rPr>
        <w:t xml:space="preserve">., </w:t>
      </w:r>
      <w:r>
        <w:rPr>
          <w:sz w:val="28"/>
          <w:szCs w:val="28"/>
          <w:lang w:val="en-US"/>
        </w:rPr>
        <w:t>de</w:t>
      </w:r>
      <w:r w:rsidRPr="00904F66">
        <w:rPr>
          <w:sz w:val="28"/>
          <w:szCs w:val="28"/>
        </w:rPr>
        <w:t xml:space="preserve"> </w:t>
      </w:r>
      <w:r>
        <w:rPr>
          <w:sz w:val="28"/>
          <w:szCs w:val="28"/>
          <w:lang w:val="en-US"/>
        </w:rPr>
        <w:t>Ornelas</w:t>
      </w:r>
      <w:r w:rsidRPr="00904F66">
        <w:rPr>
          <w:sz w:val="28"/>
          <w:szCs w:val="28"/>
        </w:rPr>
        <w:t xml:space="preserve"> </w:t>
      </w:r>
      <w:r>
        <w:rPr>
          <w:sz w:val="28"/>
          <w:szCs w:val="28"/>
          <w:lang w:val="en-US"/>
        </w:rPr>
        <w:t>F</w:t>
      </w:r>
      <w:r w:rsidRPr="00904F66">
        <w:rPr>
          <w:sz w:val="28"/>
          <w:szCs w:val="28"/>
        </w:rPr>
        <w:t xml:space="preserve">.,  </w:t>
      </w:r>
      <w:r>
        <w:rPr>
          <w:sz w:val="28"/>
          <w:szCs w:val="28"/>
          <w:lang w:val="en-US"/>
        </w:rPr>
        <w:t>Conti</w:t>
      </w:r>
      <w:r w:rsidRPr="00904F66">
        <w:rPr>
          <w:sz w:val="28"/>
          <w:szCs w:val="28"/>
        </w:rPr>
        <w:t xml:space="preserve"> </w:t>
      </w:r>
      <w:r>
        <w:rPr>
          <w:sz w:val="28"/>
          <w:szCs w:val="28"/>
          <w:lang w:val="en-US"/>
        </w:rPr>
        <w:t>P</w:t>
      </w:r>
      <w:r w:rsidRPr="00904F66">
        <w:rPr>
          <w:sz w:val="28"/>
          <w:szCs w:val="28"/>
        </w:rPr>
        <w:t>.</w:t>
      </w:r>
      <w:r>
        <w:rPr>
          <w:sz w:val="28"/>
          <w:szCs w:val="28"/>
          <w:lang w:val="en-US"/>
        </w:rPr>
        <w:t>C</w:t>
      </w:r>
      <w:r w:rsidRPr="00904F66">
        <w:rPr>
          <w:sz w:val="28"/>
          <w:szCs w:val="28"/>
        </w:rPr>
        <w:t xml:space="preserve">., </w:t>
      </w:r>
      <w:r>
        <w:rPr>
          <w:sz w:val="28"/>
          <w:szCs w:val="28"/>
          <w:lang w:val="en-US"/>
        </w:rPr>
        <w:t>do</w:t>
      </w:r>
      <w:r w:rsidRPr="00904F66">
        <w:rPr>
          <w:sz w:val="28"/>
          <w:szCs w:val="28"/>
        </w:rPr>
        <w:t xml:space="preserve"> </w:t>
      </w:r>
      <w:r>
        <w:rPr>
          <w:sz w:val="28"/>
          <w:szCs w:val="28"/>
          <w:lang w:val="en-US"/>
        </w:rPr>
        <w:t>Valle</w:t>
      </w:r>
      <w:r w:rsidRPr="00904F66">
        <w:rPr>
          <w:sz w:val="28"/>
          <w:szCs w:val="28"/>
        </w:rPr>
        <w:t xml:space="preserve"> </w:t>
      </w:r>
      <w:r>
        <w:rPr>
          <w:sz w:val="28"/>
          <w:szCs w:val="28"/>
          <w:lang w:val="en-US"/>
        </w:rPr>
        <w:t>A</w:t>
      </w:r>
      <w:r w:rsidRPr="00904F66">
        <w:rPr>
          <w:sz w:val="28"/>
          <w:szCs w:val="28"/>
        </w:rPr>
        <w:t>.</w:t>
      </w:r>
      <w:r>
        <w:rPr>
          <w:sz w:val="28"/>
          <w:szCs w:val="28"/>
          <w:lang w:val="en-US"/>
        </w:rPr>
        <w:t>L</w:t>
      </w:r>
      <w:r w:rsidRPr="00904F66">
        <w:rPr>
          <w:sz w:val="28"/>
          <w:szCs w:val="28"/>
        </w:rPr>
        <w:t>.</w:t>
      </w:r>
      <w:r>
        <w:rPr>
          <w:sz w:val="28"/>
          <w:szCs w:val="28"/>
        </w:rPr>
        <w:t>, 2006)</w:t>
      </w:r>
      <w:r w:rsidRPr="00F874C0">
        <w:rPr>
          <w:sz w:val="28"/>
          <w:szCs w:val="28"/>
        </w:rPr>
        <w:t>. Систематический обзор показал, что наиболее важным при протезировании девитальных зубов является соблюдение принципа «сохранения тканей»</w:t>
      </w:r>
      <w:r>
        <w:rPr>
          <w:sz w:val="28"/>
          <w:szCs w:val="28"/>
        </w:rPr>
        <w:t xml:space="preserve"> (Н. Самет, А. Йотковиц, 2009)</w:t>
      </w:r>
      <w:r w:rsidRPr="00F874C0">
        <w:rPr>
          <w:sz w:val="28"/>
          <w:szCs w:val="28"/>
        </w:rPr>
        <w:t xml:space="preserve">. Кроме того, </w:t>
      </w:r>
      <w:r>
        <w:rPr>
          <w:sz w:val="28"/>
          <w:szCs w:val="28"/>
        </w:rPr>
        <w:t>не менее важное значение придается созданию эффекта обода (</w:t>
      </w:r>
      <w:r>
        <w:rPr>
          <w:sz w:val="28"/>
          <w:szCs w:val="28"/>
          <w:lang w:val="en-US"/>
        </w:rPr>
        <w:t>Stankiewicz</w:t>
      </w:r>
      <w:r w:rsidRPr="009E6867">
        <w:rPr>
          <w:sz w:val="28"/>
          <w:szCs w:val="28"/>
        </w:rPr>
        <w:t xml:space="preserve"> </w:t>
      </w:r>
      <w:r>
        <w:rPr>
          <w:sz w:val="28"/>
          <w:szCs w:val="28"/>
          <w:lang w:val="en-US"/>
        </w:rPr>
        <w:t>N</w:t>
      </w:r>
      <w:r w:rsidRPr="009E6867">
        <w:rPr>
          <w:sz w:val="28"/>
          <w:szCs w:val="28"/>
        </w:rPr>
        <w:t xml:space="preserve">., </w:t>
      </w:r>
      <w:r>
        <w:rPr>
          <w:sz w:val="28"/>
          <w:szCs w:val="28"/>
          <w:lang w:val="en-US"/>
        </w:rPr>
        <w:t>Wilson</w:t>
      </w:r>
      <w:r w:rsidRPr="009E6867">
        <w:rPr>
          <w:sz w:val="28"/>
          <w:szCs w:val="28"/>
        </w:rPr>
        <w:t xml:space="preserve"> </w:t>
      </w:r>
      <w:r>
        <w:rPr>
          <w:sz w:val="28"/>
          <w:szCs w:val="28"/>
          <w:lang w:val="en-US"/>
        </w:rPr>
        <w:t>P</w:t>
      </w:r>
      <w:r w:rsidRPr="009E6867">
        <w:rPr>
          <w:sz w:val="28"/>
          <w:szCs w:val="28"/>
        </w:rPr>
        <w:t>.</w:t>
      </w:r>
      <w:r>
        <w:rPr>
          <w:sz w:val="28"/>
          <w:szCs w:val="28"/>
        </w:rPr>
        <w:t>, 2008). Таким образом, объем сохранившихся структур зуба определяет возможность, целесообразность и методику его восстановления (</w:t>
      </w:r>
      <w:r>
        <w:rPr>
          <w:sz w:val="28"/>
          <w:szCs w:val="28"/>
          <w:lang w:val="en-US"/>
        </w:rPr>
        <w:t>Rosenstiel</w:t>
      </w:r>
      <w:r w:rsidRPr="00815A53">
        <w:rPr>
          <w:sz w:val="28"/>
          <w:szCs w:val="28"/>
        </w:rPr>
        <w:t xml:space="preserve"> </w:t>
      </w:r>
      <w:r>
        <w:rPr>
          <w:sz w:val="28"/>
          <w:szCs w:val="28"/>
          <w:lang w:val="en-US"/>
        </w:rPr>
        <w:t>S</w:t>
      </w:r>
      <w:r w:rsidRPr="00815A53">
        <w:rPr>
          <w:sz w:val="28"/>
          <w:szCs w:val="28"/>
        </w:rPr>
        <w:t>.</w:t>
      </w:r>
      <w:r>
        <w:rPr>
          <w:sz w:val="28"/>
          <w:szCs w:val="28"/>
          <w:lang w:val="en-US"/>
        </w:rPr>
        <w:t>F</w:t>
      </w:r>
      <w:r w:rsidRPr="00815A53">
        <w:rPr>
          <w:sz w:val="28"/>
          <w:szCs w:val="28"/>
        </w:rPr>
        <w:t xml:space="preserve">., </w:t>
      </w:r>
      <w:r>
        <w:rPr>
          <w:sz w:val="28"/>
          <w:szCs w:val="28"/>
          <w:lang w:val="en-US"/>
        </w:rPr>
        <w:t>Land</w:t>
      </w:r>
      <w:r w:rsidRPr="00815A53">
        <w:rPr>
          <w:sz w:val="28"/>
          <w:szCs w:val="28"/>
        </w:rPr>
        <w:t xml:space="preserve"> </w:t>
      </w:r>
      <w:r>
        <w:rPr>
          <w:sz w:val="28"/>
          <w:szCs w:val="28"/>
          <w:lang w:val="en-US"/>
        </w:rPr>
        <w:t>M</w:t>
      </w:r>
      <w:r w:rsidRPr="00815A53">
        <w:rPr>
          <w:sz w:val="28"/>
          <w:szCs w:val="28"/>
        </w:rPr>
        <w:t>.</w:t>
      </w:r>
      <w:r>
        <w:rPr>
          <w:sz w:val="28"/>
          <w:szCs w:val="28"/>
          <w:lang w:val="en-US"/>
        </w:rPr>
        <w:t>F</w:t>
      </w:r>
      <w:r w:rsidRPr="00815A53">
        <w:rPr>
          <w:sz w:val="28"/>
          <w:szCs w:val="28"/>
        </w:rPr>
        <w:t xml:space="preserve">., </w:t>
      </w:r>
      <w:r>
        <w:rPr>
          <w:sz w:val="28"/>
          <w:szCs w:val="28"/>
          <w:lang w:val="en-US"/>
        </w:rPr>
        <w:t>Fujimoto</w:t>
      </w:r>
      <w:r w:rsidRPr="00815A53">
        <w:rPr>
          <w:sz w:val="28"/>
          <w:szCs w:val="28"/>
        </w:rPr>
        <w:t xml:space="preserve"> </w:t>
      </w:r>
      <w:r>
        <w:rPr>
          <w:sz w:val="28"/>
          <w:szCs w:val="28"/>
          <w:lang w:val="en-US"/>
        </w:rPr>
        <w:t>J</w:t>
      </w:r>
      <w:r>
        <w:rPr>
          <w:sz w:val="28"/>
          <w:szCs w:val="28"/>
        </w:rPr>
        <w:t>.</w:t>
      </w:r>
      <w:r w:rsidRPr="00815A53">
        <w:rPr>
          <w:sz w:val="28"/>
          <w:szCs w:val="28"/>
        </w:rPr>
        <w:t>, 2006</w:t>
      </w:r>
      <w:r>
        <w:rPr>
          <w:sz w:val="28"/>
          <w:szCs w:val="28"/>
        </w:rPr>
        <w:t>).</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lang w:val="en-US"/>
        </w:rPr>
        <w:t>P</w:t>
      </w:r>
      <w:r w:rsidRPr="005A525F">
        <w:rPr>
          <w:sz w:val="28"/>
          <w:szCs w:val="28"/>
          <w:lang w:val="en-US"/>
        </w:rPr>
        <w:t>.</w:t>
      </w:r>
      <w:r>
        <w:rPr>
          <w:sz w:val="28"/>
          <w:szCs w:val="28"/>
          <w:lang w:val="en-US"/>
        </w:rPr>
        <w:t>V</w:t>
      </w:r>
      <w:r w:rsidRPr="005A525F">
        <w:rPr>
          <w:sz w:val="28"/>
          <w:szCs w:val="28"/>
          <w:lang w:val="en-US"/>
        </w:rPr>
        <w:t xml:space="preserve">. </w:t>
      </w:r>
      <w:r>
        <w:rPr>
          <w:sz w:val="28"/>
          <w:szCs w:val="28"/>
          <w:lang w:val="en-US"/>
        </w:rPr>
        <w:t>Soares</w:t>
      </w:r>
      <w:r w:rsidRPr="005A525F">
        <w:rPr>
          <w:sz w:val="28"/>
          <w:szCs w:val="28"/>
          <w:lang w:val="en-US"/>
        </w:rPr>
        <w:t xml:space="preserve"> </w:t>
      </w:r>
      <w:r>
        <w:rPr>
          <w:sz w:val="28"/>
          <w:szCs w:val="28"/>
          <w:lang w:val="en-US"/>
        </w:rPr>
        <w:t>et</w:t>
      </w:r>
      <w:r w:rsidRPr="005A525F">
        <w:rPr>
          <w:sz w:val="28"/>
          <w:szCs w:val="28"/>
          <w:lang w:val="en-US"/>
        </w:rPr>
        <w:t xml:space="preserve"> </w:t>
      </w:r>
      <w:r>
        <w:rPr>
          <w:sz w:val="28"/>
          <w:szCs w:val="28"/>
          <w:lang w:val="en-US"/>
        </w:rPr>
        <w:t>al</w:t>
      </w:r>
      <w:r w:rsidRPr="005A525F">
        <w:rPr>
          <w:sz w:val="28"/>
          <w:szCs w:val="28"/>
          <w:lang w:val="en-US"/>
        </w:rPr>
        <w:t>.</w:t>
      </w:r>
      <w:r>
        <w:rPr>
          <w:sz w:val="28"/>
          <w:szCs w:val="28"/>
          <w:lang w:val="en-US"/>
        </w:rPr>
        <w:t xml:space="preserve"> </w:t>
      </w:r>
      <w:r w:rsidRPr="005A525F">
        <w:rPr>
          <w:sz w:val="28"/>
          <w:szCs w:val="28"/>
        </w:rPr>
        <w:t xml:space="preserve">(2008) </w:t>
      </w:r>
      <w:r>
        <w:rPr>
          <w:sz w:val="28"/>
          <w:szCs w:val="28"/>
        </w:rPr>
        <w:t>и</w:t>
      </w:r>
      <w:r w:rsidRPr="006A5FA2">
        <w:rPr>
          <w:sz w:val="28"/>
          <w:szCs w:val="28"/>
        </w:rPr>
        <w:t>зуч</w:t>
      </w:r>
      <w:r>
        <w:rPr>
          <w:sz w:val="28"/>
          <w:szCs w:val="28"/>
        </w:rPr>
        <w:t>или</w:t>
      </w:r>
      <w:r w:rsidRPr="006A5FA2">
        <w:rPr>
          <w:sz w:val="28"/>
          <w:szCs w:val="28"/>
        </w:rPr>
        <w:t xml:space="preserve"> устойчивость к перелому эндодонтически леченных премоляров при исполь</w:t>
      </w:r>
      <w:r w:rsidRPr="006A5FA2">
        <w:rPr>
          <w:sz w:val="28"/>
          <w:szCs w:val="28"/>
        </w:rPr>
        <w:softHyphen/>
        <w:t xml:space="preserve">зовании различных методик препарирования полостей, а в последующем </w:t>
      </w:r>
      <w:r w:rsidRPr="000D4C5A">
        <w:rPr>
          <w:sz w:val="28"/>
          <w:szCs w:val="28"/>
        </w:rPr>
        <w:t xml:space="preserve">— </w:t>
      </w:r>
      <w:r w:rsidRPr="006A5FA2">
        <w:rPr>
          <w:sz w:val="28"/>
          <w:szCs w:val="28"/>
        </w:rPr>
        <w:t xml:space="preserve">различных пломбировочных материалов для восстановления коронки. </w:t>
      </w:r>
      <w:r>
        <w:rPr>
          <w:sz w:val="28"/>
          <w:szCs w:val="28"/>
        </w:rPr>
        <w:t>Авторы п</w:t>
      </w:r>
      <w:r w:rsidRPr="006A5FA2">
        <w:rPr>
          <w:sz w:val="28"/>
          <w:szCs w:val="28"/>
        </w:rPr>
        <w:t>одчеркивают важность сохранения максима</w:t>
      </w:r>
      <w:r>
        <w:rPr>
          <w:sz w:val="28"/>
          <w:szCs w:val="28"/>
        </w:rPr>
        <w:t>льного объема здорового дентина, так как п</w:t>
      </w:r>
      <w:r w:rsidRPr="00AB7A21">
        <w:rPr>
          <w:sz w:val="28"/>
          <w:szCs w:val="28"/>
        </w:rPr>
        <w:t>осле препа</w:t>
      </w:r>
      <w:r w:rsidRPr="00AB7A21">
        <w:rPr>
          <w:sz w:val="28"/>
          <w:szCs w:val="28"/>
        </w:rPr>
        <w:softHyphen/>
        <w:t xml:space="preserve">рирования зуба под искусственную коронку его устойчивость к косой нагрузке снижается </w:t>
      </w:r>
      <w:r>
        <w:rPr>
          <w:sz w:val="28"/>
          <w:szCs w:val="28"/>
        </w:rPr>
        <w:t>на 15% в отличие от</w:t>
      </w:r>
      <w:r w:rsidRPr="00AB7A21">
        <w:rPr>
          <w:sz w:val="28"/>
          <w:szCs w:val="28"/>
        </w:rPr>
        <w:t xml:space="preserve"> непрепарированны</w:t>
      </w:r>
      <w:r>
        <w:rPr>
          <w:sz w:val="28"/>
          <w:szCs w:val="28"/>
        </w:rPr>
        <w:t>х</w:t>
      </w:r>
      <w:r w:rsidRPr="00AB7A21">
        <w:rPr>
          <w:sz w:val="28"/>
          <w:szCs w:val="28"/>
        </w:rPr>
        <w:t xml:space="preserve"> зуб</w:t>
      </w:r>
      <w:r>
        <w:rPr>
          <w:sz w:val="28"/>
          <w:szCs w:val="28"/>
        </w:rPr>
        <w:t>ов</w:t>
      </w:r>
      <w:r w:rsidRPr="00AB7A21">
        <w:rPr>
          <w:sz w:val="28"/>
          <w:szCs w:val="28"/>
        </w:rPr>
        <w:t xml:space="preserve">. </w:t>
      </w:r>
      <w:r>
        <w:rPr>
          <w:sz w:val="28"/>
          <w:szCs w:val="28"/>
        </w:rPr>
        <w:t>Однако в доступной литературе мы не нашли данных о том, как влияет препарирование пришеечной части (вид уступа) на прочность штифтовой конструкции.</w:t>
      </w:r>
    </w:p>
    <w:p w:rsidR="001D3D2B" w:rsidRPr="00AB7A21" w:rsidRDefault="001D3D2B" w:rsidP="001D3D2B">
      <w:pPr>
        <w:widowControl w:val="0"/>
        <w:autoSpaceDE w:val="0"/>
        <w:autoSpaceDN w:val="0"/>
        <w:adjustRightInd w:val="0"/>
        <w:spacing w:line="360" w:lineRule="auto"/>
        <w:ind w:firstLine="709"/>
        <w:jc w:val="both"/>
        <w:rPr>
          <w:rFonts w:ascii="Arial" w:hAnsi="Arial"/>
          <w:sz w:val="28"/>
          <w:szCs w:val="28"/>
        </w:rPr>
      </w:pPr>
      <w:r>
        <w:rPr>
          <w:sz w:val="28"/>
          <w:szCs w:val="28"/>
        </w:rPr>
        <w:t>Л</w:t>
      </w:r>
      <w:r w:rsidRPr="00AB7A21">
        <w:rPr>
          <w:sz w:val="28"/>
          <w:szCs w:val="28"/>
        </w:rPr>
        <w:t xml:space="preserve">абораторные исследования </w:t>
      </w:r>
      <w:r>
        <w:rPr>
          <w:sz w:val="28"/>
          <w:szCs w:val="28"/>
          <w:lang w:val="en-US"/>
        </w:rPr>
        <w:t>N</w:t>
      </w:r>
      <w:r w:rsidRPr="00943980">
        <w:rPr>
          <w:sz w:val="28"/>
          <w:szCs w:val="28"/>
        </w:rPr>
        <w:t>.</w:t>
      </w:r>
      <w:r>
        <w:rPr>
          <w:sz w:val="28"/>
          <w:szCs w:val="28"/>
          <w:lang w:val="en-US"/>
        </w:rPr>
        <w:t>A</w:t>
      </w:r>
      <w:r w:rsidRPr="00943980">
        <w:rPr>
          <w:sz w:val="28"/>
          <w:szCs w:val="28"/>
        </w:rPr>
        <w:t xml:space="preserve">. </w:t>
      </w:r>
      <w:r>
        <w:rPr>
          <w:sz w:val="28"/>
          <w:szCs w:val="28"/>
          <w:lang w:val="en-US"/>
        </w:rPr>
        <w:t>Taha</w:t>
      </w:r>
      <w:r w:rsidRPr="00943980">
        <w:rPr>
          <w:sz w:val="28"/>
          <w:szCs w:val="28"/>
        </w:rPr>
        <w:t xml:space="preserve"> </w:t>
      </w:r>
      <w:r>
        <w:rPr>
          <w:sz w:val="28"/>
          <w:szCs w:val="28"/>
          <w:lang w:val="en-US"/>
        </w:rPr>
        <w:t>et</w:t>
      </w:r>
      <w:r w:rsidRPr="00943980">
        <w:rPr>
          <w:sz w:val="28"/>
          <w:szCs w:val="28"/>
        </w:rPr>
        <w:t xml:space="preserve"> </w:t>
      </w:r>
      <w:r>
        <w:rPr>
          <w:sz w:val="28"/>
          <w:szCs w:val="28"/>
          <w:lang w:val="en-US"/>
        </w:rPr>
        <w:t>al</w:t>
      </w:r>
      <w:r w:rsidRPr="00943980">
        <w:rPr>
          <w:sz w:val="28"/>
          <w:szCs w:val="28"/>
        </w:rPr>
        <w:t>.</w:t>
      </w:r>
      <w:r>
        <w:rPr>
          <w:sz w:val="28"/>
          <w:szCs w:val="28"/>
        </w:rPr>
        <w:t xml:space="preserve"> (</w:t>
      </w:r>
      <w:r w:rsidRPr="00943980">
        <w:rPr>
          <w:sz w:val="28"/>
          <w:szCs w:val="28"/>
        </w:rPr>
        <w:t>200</w:t>
      </w:r>
      <w:r w:rsidRPr="00FB6331">
        <w:rPr>
          <w:sz w:val="28"/>
          <w:szCs w:val="28"/>
        </w:rPr>
        <w:t>9</w:t>
      </w:r>
      <w:r w:rsidRPr="00AB7A21">
        <w:rPr>
          <w:sz w:val="28"/>
          <w:szCs w:val="28"/>
        </w:rPr>
        <w:t>)</w:t>
      </w:r>
      <w:r>
        <w:rPr>
          <w:sz w:val="28"/>
          <w:szCs w:val="28"/>
        </w:rPr>
        <w:t xml:space="preserve"> </w:t>
      </w:r>
      <w:r w:rsidRPr="00AB7A21">
        <w:rPr>
          <w:sz w:val="28"/>
          <w:szCs w:val="28"/>
        </w:rPr>
        <w:t>показа</w:t>
      </w:r>
      <w:r w:rsidRPr="00AB7A21">
        <w:rPr>
          <w:sz w:val="28"/>
          <w:szCs w:val="28"/>
        </w:rPr>
        <w:softHyphen/>
        <w:t xml:space="preserve">ли, что </w:t>
      </w:r>
      <w:r>
        <w:rPr>
          <w:sz w:val="28"/>
          <w:szCs w:val="28"/>
        </w:rPr>
        <w:t xml:space="preserve">механическая </w:t>
      </w:r>
      <w:r w:rsidRPr="00AB7A21">
        <w:rPr>
          <w:sz w:val="28"/>
          <w:szCs w:val="28"/>
        </w:rPr>
        <w:t>подготовка канала к фиксации штиф</w:t>
      </w:r>
      <w:r w:rsidRPr="00AB7A21">
        <w:rPr>
          <w:sz w:val="28"/>
          <w:szCs w:val="28"/>
        </w:rPr>
        <w:softHyphen/>
        <w:t>та еще больше ослабляет ткани зуба. После фиксации штифта прочность зуба не становится выше по сравнению с таковой до обработки. Штифты, введенные в корневой канал, не укрепляют корень зуба, а служат лишь для дополнительной ретенции культи и искусственной коронки</w:t>
      </w:r>
      <w:r>
        <w:rPr>
          <w:sz w:val="28"/>
          <w:szCs w:val="28"/>
        </w:rPr>
        <w:t>, поэтому очень важно сохранить не пораженные кариесом твердые ткани.</w:t>
      </w:r>
    </w:p>
    <w:p w:rsidR="001D3D2B" w:rsidRDefault="001D3D2B" w:rsidP="001D3D2B">
      <w:pPr>
        <w:widowControl w:val="0"/>
        <w:autoSpaceDE w:val="0"/>
        <w:autoSpaceDN w:val="0"/>
        <w:adjustRightInd w:val="0"/>
        <w:spacing w:line="360" w:lineRule="auto"/>
        <w:ind w:firstLine="709"/>
        <w:jc w:val="both"/>
        <w:rPr>
          <w:sz w:val="28"/>
          <w:szCs w:val="28"/>
        </w:rPr>
      </w:pPr>
      <w:r w:rsidRPr="00AB7A21">
        <w:rPr>
          <w:sz w:val="28"/>
          <w:szCs w:val="28"/>
        </w:rPr>
        <w:t>Литые штифтов</w:t>
      </w:r>
      <w:r>
        <w:rPr>
          <w:sz w:val="28"/>
          <w:szCs w:val="28"/>
        </w:rPr>
        <w:t xml:space="preserve">ые </w:t>
      </w:r>
      <w:r w:rsidRPr="00AB7A21">
        <w:rPr>
          <w:sz w:val="28"/>
          <w:szCs w:val="28"/>
        </w:rPr>
        <w:t>культевые вкладки, как и все другие штифтовые конструкции, долж</w:t>
      </w:r>
      <w:r w:rsidRPr="00AB7A21">
        <w:rPr>
          <w:sz w:val="28"/>
          <w:szCs w:val="28"/>
        </w:rPr>
        <w:softHyphen/>
        <w:t>ны иметь адекватную длину</w:t>
      </w:r>
      <w:r>
        <w:rPr>
          <w:sz w:val="28"/>
          <w:szCs w:val="28"/>
        </w:rPr>
        <w:t xml:space="preserve"> штифтовой части</w:t>
      </w:r>
      <w:r w:rsidRPr="00AB7A21">
        <w:rPr>
          <w:sz w:val="28"/>
          <w:szCs w:val="28"/>
        </w:rPr>
        <w:t xml:space="preserve">. </w:t>
      </w:r>
      <w:r w:rsidRPr="00AB7A21">
        <w:rPr>
          <w:sz w:val="28"/>
          <w:szCs w:val="28"/>
        </w:rPr>
        <w:lastRenderedPageBreak/>
        <w:t xml:space="preserve">Увеличение </w:t>
      </w:r>
      <w:r>
        <w:rPr>
          <w:sz w:val="28"/>
          <w:szCs w:val="28"/>
        </w:rPr>
        <w:t xml:space="preserve">ее </w:t>
      </w:r>
      <w:r w:rsidRPr="00AB7A21">
        <w:rPr>
          <w:sz w:val="28"/>
          <w:szCs w:val="28"/>
        </w:rPr>
        <w:t>дли</w:t>
      </w:r>
      <w:r w:rsidRPr="00AB7A21">
        <w:rPr>
          <w:sz w:val="28"/>
          <w:szCs w:val="28"/>
        </w:rPr>
        <w:softHyphen/>
        <w:t xml:space="preserve">ны от 5 до </w:t>
      </w:r>
      <w:smartTag w:uri="urn:schemas-microsoft-com:office:smarttags" w:element="metricconverter">
        <w:smartTagPr>
          <w:attr w:name="ProductID" w:val="8 мм"/>
        </w:smartTagPr>
        <w:r w:rsidRPr="00AB7A21">
          <w:rPr>
            <w:sz w:val="28"/>
            <w:szCs w:val="28"/>
          </w:rPr>
          <w:t>8 мм</w:t>
        </w:r>
      </w:smartTag>
      <w:r w:rsidRPr="00AB7A21">
        <w:rPr>
          <w:sz w:val="28"/>
          <w:szCs w:val="28"/>
        </w:rPr>
        <w:t xml:space="preserve"> улучшало ретен</w:t>
      </w:r>
      <w:r w:rsidRPr="00AB7A21">
        <w:rPr>
          <w:sz w:val="28"/>
          <w:szCs w:val="28"/>
        </w:rPr>
        <w:softHyphen/>
        <w:t xml:space="preserve">цию </w:t>
      </w:r>
      <w:r>
        <w:rPr>
          <w:sz w:val="28"/>
          <w:szCs w:val="28"/>
        </w:rPr>
        <w:t xml:space="preserve">конструкции </w:t>
      </w:r>
      <w:r w:rsidRPr="00AB7A21">
        <w:rPr>
          <w:sz w:val="28"/>
          <w:szCs w:val="28"/>
        </w:rPr>
        <w:t>на 47%</w:t>
      </w:r>
      <w:r>
        <w:rPr>
          <w:sz w:val="28"/>
          <w:szCs w:val="28"/>
        </w:rPr>
        <w:t xml:space="preserve"> </w:t>
      </w:r>
      <w:r w:rsidRPr="00AB7A21">
        <w:rPr>
          <w:sz w:val="28"/>
          <w:szCs w:val="28"/>
        </w:rPr>
        <w:t>(</w:t>
      </w:r>
      <w:r w:rsidRPr="00AB7A21">
        <w:rPr>
          <w:sz w:val="28"/>
          <w:szCs w:val="28"/>
          <w:lang w:val="en-US"/>
        </w:rPr>
        <w:t>Wagnild</w:t>
      </w:r>
      <w:r w:rsidRPr="00FB6331">
        <w:rPr>
          <w:sz w:val="28"/>
          <w:szCs w:val="28"/>
        </w:rPr>
        <w:t xml:space="preserve"> </w:t>
      </w:r>
      <w:r>
        <w:rPr>
          <w:sz w:val="28"/>
          <w:szCs w:val="28"/>
          <w:lang w:val="en-US"/>
        </w:rPr>
        <w:t>G</w:t>
      </w:r>
      <w:r w:rsidRPr="00FB6331">
        <w:rPr>
          <w:sz w:val="28"/>
          <w:szCs w:val="28"/>
        </w:rPr>
        <w:t>.</w:t>
      </w:r>
      <w:r>
        <w:rPr>
          <w:sz w:val="28"/>
          <w:szCs w:val="28"/>
          <w:lang w:val="en-US"/>
        </w:rPr>
        <w:t>W</w:t>
      </w:r>
      <w:r w:rsidRPr="00FB6331">
        <w:rPr>
          <w:sz w:val="28"/>
          <w:szCs w:val="28"/>
        </w:rPr>
        <w:t>.</w:t>
      </w:r>
      <w:r w:rsidRPr="00AB7A21">
        <w:rPr>
          <w:sz w:val="28"/>
          <w:szCs w:val="28"/>
        </w:rPr>
        <w:t xml:space="preserve">, </w:t>
      </w:r>
      <w:r w:rsidRPr="00AB7A21">
        <w:rPr>
          <w:sz w:val="28"/>
          <w:szCs w:val="28"/>
          <w:lang w:val="en-US"/>
        </w:rPr>
        <w:t>Mueller</w:t>
      </w:r>
      <w:r w:rsidRPr="00FB6331">
        <w:rPr>
          <w:sz w:val="28"/>
          <w:szCs w:val="28"/>
        </w:rPr>
        <w:t xml:space="preserve"> </w:t>
      </w:r>
      <w:r>
        <w:rPr>
          <w:sz w:val="28"/>
          <w:szCs w:val="28"/>
          <w:lang w:val="en-US"/>
        </w:rPr>
        <w:t>K</w:t>
      </w:r>
      <w:r w:rsidRPr="00FB6331">
        <w:rPr>
          <w:sz w:val="28"/>
          <w:szCs w:val="28"/>
        </w:rPr>
        <w:t>.</w:t>
      </w:r>
      <w:r>
        <w:rPr>
          <w:sz w:val="28"/>
          <w:szCs w:val="28"/>
          <w:lang w:val="en-US"/>
        </w:rPr>
        <w:t>I</w:t>
      </w:r>
      <w:r w:rsidRPr="00FB6331">
        <w:rPr>
          <w:sz w:val="28"/>
          <w:szCs w:val="28"/>
        </w:rPr>
        <w:t>.</w:t>
      </w:r>
      <w:r w:rsidRPr="00AB7A21">
        <w:rPr>
          <w:sz w:val="28"/>
          <w:szCs w:val="28"/>
        </w:rPr>
        <w:t xml:space="preserve">, </w:t>
      </w:r>
      <w:r w:rsidRPr="00FB6331">
        <w:rPr>
          <w:sz w:val="28"/>
          <w:szCs w:val="28"/>
        </w:rPr>
        <w:t>2002</w:t>
      </w:r>
      <w:r w:rsidRPr="00AB7A21">
        <w:rPr>
          <w:sz w:val="28"/>
          <w:szCs w:val="28"/>
        </w:rPr>
        <w:t xml:space="preserve">). Длину штифта </w:t>
      </w:r>
      <w:r>
        <w:rPr>
          <w:sz w:val="28"/>
          <w:szCs w:val="28"/>
        </w:rPr>
        <w:t xml:space="preserve">авторы </w:t>
      </w:r>
      <w:r w:rsidRPr="00AB7A21">
        <w:rPr>
          <w:sz w:val="28"/>
          <w:szCs w:val="28"/>
        </w:rPr>
        <w:t>определяют по следующим правилам: во-первых, она долж</w:t>
      </w:r>
      <w:r w:rsidRPr="00AB7A21">
        <w:rPr>
          <w:sz w:val="28"/>
          <w:szCs w:val="28"/>
        </w:rPr>
        <w:softHyphen/>
        <w:t>на составлять 2</w:t>
      </w:r>
      <w:r>
        <w:rPr>
          <w:sz w:val="28"/>
          <w:szCs w:val="28"/>
        </w:rPr>
        <w:t xml:space="preserve">/3 длины канала, во-вторых, она не должна </w:t>
      </w:r>
      <w:r w:rsidRPr="00AB7A21">
        <w:rPr>
          <w:sz w:val="28"/>
          <w:szCs w:val="28"/>
        </w:rPr>
        <w:t xml:space="preserve">быть меньше высоты коронки и, в-третьих, </w:t>
      </w:r>
      <w:r>
        <w:rPr>
          <w:sz w:val="28"/>
          <w:szCs w:val="28"/>
        </w:rPr>
        <w:t>апикальная часть штифта должна доходить до середины части корня, укрепленного в кости, а</w:t>
      </w:r>
      <w:r w:rsidRPr="00AB7A21">
        <w:rPr>
          <w:sz w:val="28"/>
          <w:szCs w:val="28"/>
        </w:rPr>
        <w:t xml:space="preserve"> </w:t>
      </w:r>
      <w:r>
        <w:rPr>
          <w:sz w:val="28"/>
          <w:szCs w:val="28"/>
        </w:rPr>
        <w:t>т</w:t>
      </w:r>
      <w:r w:rsidRPr="00AB7A21">
        <w:rPr>
          <w:sz w:val="28"/>
          <w:szCs w:val="28"/>
        </w:rPr>
        <w:t>олщи</w:t>
      </w:r>
      <w:r w:rsidRPr="00AB7A21">
        <w:rPr>
          <w:sz w:val="28"/>
          <w:szCs w:val="28"/>
        </w:rPr>
        <w:softHyphen/>
        <w:t xml:space="preserve">на дентина корня, окружающего штифт, должна быть не менее </w:t>
      </w:r>
      <w:smartTag w:uri="urn:schemas-microsoft-com:office:smarttags" w:element="metricconverter">
        <w:smartTagPr>
          <w:attr w:name="ProductID" w:val="2 мм"/>
        </w:smartTagPr>
        <w:r w:rsidRPr="00AB7A21">
          <w:rPr>
            <w:sz w:val="28"/>
            <w:szCs w:val="28"/>
          </w:rPr>
          <w:t>2 мм</w:t>
        </w:r>
      </w:smartTag>
      <w:r w:rsidRPr="00AB7A21">
        <w:rPr>
          <w:sz w:val="28"/>
          <w:szCs w:val="28"/>
        </w:rPr>
        <w:t>. Это позволяет удвоить прочность конструкции.</w:t>
      </w:r>
      <w:r w:rsidRPr="00B80CE9">
        <w:rPr>
          <w:sz w:val="28"/>
          <w:szCs w:val="28"/>
        </w:rPr>
        <w:t xml:space="preserve"> </w:t>
      </w:r>
      <w:r>
        <w:rPr>
          <w:sz w:val="28"/>
          <w:szCs w:val="28"/>
        </w:rPr>
        <w:t xml:space="preserve">Подобные данные получили </w:t>
      </w:r>
      <w:r>
        <w:rPr>
          <w:sz w:val="28"/>
          <w:szCs w:val="28"/>
          <w:lang w:val="en-US"/>
        </w:rPr>
        <w:t>N</w:t>
      </w:r>
      <w:r w:rsidRPr="00943980">
        <w:rPr>
          <w:sz w:val="28"/>
          <w:szCs w:val="28"/>
        </w:rPr>
        <w:t>.</w:t>
      </w:r>
      <w:r>
        <w:rPr>
          <w:sz w:val="28"/>
          <w:szCs w:val="28"/>
          <w:lang w:val="en-US"/>
        </w:rPr>
        <w:t>A</w:t>
      </w:r>
      <w:r w:rsidRPr="00943980">
        <w:rPr>
          <w:sz w:val="28"/>
          <w:szCs w:val="28"/>
        </w:rPr>
        <w:t xml:space="preserve">. </w:t>
      </w:r>
      <w:r>
        <w:rPr>
          <w:sz w:val="28"/>
          <w:szCs w:val="28"/>
          <w:lang w:val="en-US"/>
        </w:rPr>
        <w:t>Taha</w:t>
      </w:r>
      <w:r w:rsidRPr="00943980">
        <w:rPr>
          <w:sz w:val="28"/>
          <w:szCs w:val="28"/>
        </w:rPr>
        <w:t xml:space="preserve"> </w:t>
      </w:r>
      <w:r>
        <w:rPr>
          <w:sz w:val="28"/>
          <w:szCs w:val="28"/>
          <w:lang w:val="en-US"/>
        </w:rPr>
        <w:t>et</w:t>
      </w:r>
      <w:r w:rsidRPr="00943980">
        <w:rPr>
          <w:sz w:val="28"/>
          <w:szCs w:val="28"/>
        </w:rPr>
        <w:t xml:space="preserve"> </w:t>
      </w:r>
      <w:r>
        <w:rPr>
          <w:sz w:val="28"/>
          <w:szCs w:val="28"/>
          <w:lang w:val="en-US"/>
        </w:rPr>
        <w:t>al</w:t>
      </w:r>
      <w:r w:rsidRPr="00943980">
        <w:rPr>
          <w:sz w:val="28"/>
          <w:szCs w:val="28"/>
        </w:rPr>
        <w:t>.</w:t>
      </w:r>
      <w:r>
        <w:rPr>
          <w:sz w:val="28"/>
          <w:szCs w:val="28"/>
        </w:rPr>
        <w:t xml:space="preserve"> (</w:t>
      </w:r>
      <w:r w:rsidRPr="00943980">
        <w:rPr>
          <w:sz w:val="28"/>
          <w:szCs w:val="28"/>
        </w:rPr>
        <w:t>200</w:t>
      </w:r>
      <w:r w:rsidRPr="00FB6331">
        <w:rPr>
          <w:sz w:val="28"/>
          <w:szCs w:val="28"/>
        </w:rPr>
        <w:t>9</w:t>
      </w:r>
      <w:r w:rsidRPr="00AB7A21">
        <w:rPr>
          <w:sz w:val="28"/>
          <w:szCs w:val="28"/>
        </w:rPr>
        <w:t>)</w:t>
      </w:r>
      <w:r>
        <w:rPr>
          <w:sz w:val="28"/>
          <w:szCs w:val="28"/>
        </w:rPr>
        <w:t>. Также авторы считают, что необходимо</w:t>
      </w:r>
      <w:r w:rsidRPr="00AB7A21">
        <w:rPr>
          <w:sz w:val="28"/>
          <w:szCs w:val="28"/>
        </w:rPr>
        <w:t xml:space="preserve"> формир</w:t>
      </w:r>
      <w:r>
        <w:rPr>
          <w:sz w:val="28"/>
          <w:szCs w:val="28"/>
        </w:rPr>
        <w:t>овать</w:t>
      </w:r>
      <w:r w:rsidRPr="00AB7A21">
        <w:rPr>
          <w:sz w:val="28"/>
          <w:szCs w:val="28"/>
        </w:rPr>
        <w:t xml:space="preserve"> плоскую пло</w:t>
      </w:r>
      <w:r w:rsidRPr="00AB7A21">
        <w:rPr>
          <w:sz w:val="28"/>
          <w:szCs w:val="28"/>
        </w:rPr>
        <w:softHyphen/>
        <w:t xml:space="preserve">щадку вокруг устья канала </w:t>
      </w:r>
      <w:r>
        <w:rPr>
          <w:sz w:val="28"/>
          <w:szCs w:val="28"/>
        </w:rPr>
        <w:t>(опорную площадку), которая служит для передачи вертикальной нагрузки на зуб, снижая вероятность вертикального перелома.</w:t>
      </w:r>
    </w:p>
    <w:p w:rsidR="001D3D2B" w:rsidRPr="00AB7A21" w:rsidRDefault="001D3D2B" w:rsidP="001D3D2B">
      <w:pPr>
        <w:widowControl w:val="0"/>
        <w:autoSpaceDE w:val="0"/>
        <w:autoSpaceDN w:val="0"/>
        <w:adjustRightInd w:val="0"/>
        <w:spacing w:line="360" w:lineRule="auto"/>
        <w:ind w:firstLine="709"/>
        <w:jc w:val="both"/>
        <w:rPr>
          <w:rFonts w:ascii="Arial" w:hAnsi="Arial"/>
          <w:sz w:val="28"/>
          <w:szCs w:val="28"/>
        </w:rPr>
      </w:pPr>
      <w:r>
        <w:rPr>
          <w:sz w:val="28"/>
          <w:szCs w:val="28"/>
        </w:rPr>
        <w:t xml:space="preserve">При анализе прочности штифтовых конструкций </w:t>
      </w:r>
      <w:r>
        <w:rPr>
          <w:sz w:val="28"/>
          <w:szCs w:val="28"/>
          <w:lang w:val="en-US"/>
        </w:rPr>
        <w:t>Y</w:t>
      </w:r>
      <w:r w:rsidRPr="002D1F0D">
        <w:rPr>
          <w:sz w:val="28"/>
          <w:szCs w:val="28"/>
        </w:rPr>
        <w:t xml:space="preserve">. </w:t>
      </w:r>
      <w:r>
        <w:rPr>
          <w:sz w:val="28"/>
          <w:szCs w:val="28"/>
          <w:lang w:val="en-US"/>
        </w:rPr>
        <w:t>Goto</w:t>
      </w:r>
      <w:r w:rsidRPr="002D1F0D">
        <w:rPr>
          <w:sz w:val="28"/>
          <w:szCs w:val="28"/>
        </w:rPr>
        <w:t xml:space="preserve"> </w:t>
      </w:r>
      <w:r>
        <w:rPr>
          <w:sz w:val="28"/>
          <w:szCs w:val="28"/>
          <w:lang w:val="en-US"/>
        </w:rPr>
        <w:t>et</w:t>
      </w:r>
      <w:r w:rsidRPr="002D1F0D">
        <w:rPr>
          <w:sz w:val="28"/>
          <w:szCs w:val="28"/>
        </w:rPr>
        <w:t xml:space="preserve"> </w:t>
      </w:r>
      <w:r>
        <w:rPr>
          <w:sz w:val="28"/>
          <w:szCs w:val="28"/>
          <w:lang w:val="en-US"/>
        </w:rPr>
        <w:t>al</w:t>
      </w:r>
      <w:r w:rsidRPr="002D1F0D">
        <w:rPr>
          <w:sz w:val="28"/>
          <w:szCs w:val="28"/>
        </w:rPr>
        <w:t xml:space="preserve">. (2005) </w:t>
      </w:r>
      <w:r w:rsidRPr="00AB7A21">
        <w:rPr>
          <w:sz w:val="28"/>
          <w:szCs w:val="28"/>
        </w:rPr>
        <w:t xml:space="preserve">установили, что </w:t>
      </w:r>
      <w:r>
        <w:rPr>
          <w:sz w:val="28"/>
          <w:szCs w:val="28"/>
        </w:rPr>
        <w:t>устойчивость к нагрузке зубов, в корневых каналах которых зафиксированы штифтовые культевые вкладки в 1,6 раза выше – 4460 Ньютонов (Н) по сравнению с зубами</w:t>
      </w:r>
      <w:r w:rsidRPr="00AB7A21">
        <w:rPr>
          <w:sz w:val="28"/>
          <w:szCs w:val="28"/>
        </w:rPr>
        <w:t xml:space="preserve">, </w:t>
      </w:r>
      <w:r>
        <w:rPr>
          <w:sz w:val="28"/>
          <w:szCs w:val="28"/>
        </w:rPr>
        <w:t xml:space="preserve">дефект твердых тканей которых был замещен </w:t>
      </w:r>
      <w:r w:rsidRPr="00AB7A21">
        <w:rPr>
          <w:sz w:val="28"/>
          <w:szCs w:val="28"/>
        </w:rPr>
        <w:t>композитом на штифте</w:t>
      </w:r>
      <w:r>
        <w:rPr>
          <w:sz w:val="28"/>
          <w:szCs w:val="28"/>
        </w:rPr>
        <w:t xml:space="preserve"> – </w:t>
      </w:r>
      <w:r w:rsidRPr="00AB7A21">
        <w:rPr>
          <w:sz w:val="28"/>
          <w:szCs w:val="28"/>
        </w:rPr>
        <w:t>2750</w:t>
      </w:r>
      <w:r>
        <w:rPr>
          <w:sz w:val="28"/>
          <w:szCs w:val="28"/>
        </w:rPr>
        <w:t xml:space="preserve"> Н</w:t>
      </w:r>
      <w:r w:rsidRPr="00AB7A21">
        <w:rPr>
          <w:sz w:val="28"/>
          <w:szCs w:val="28"/>
        </w:rPr>
        <w:t xml:space="preserve">. </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 xml:space="preserve">По данным </w:t>
      </w:r>
      <w:r>
        <w:rPr>
          <w:sz w:val="28"/>
          <w:szCs w:val="28"/>
          <w:lang w:val="en-US"/>
        </w:rPr>
        <w:t>M</w:t>
      </w:r>
      <w:r w:rsidRPr="002D1F0D">
        <w:rPr>
          <w:sz w:val="28"/>
          <w:szCs w:val="28"/>
        </w:rPr>
        <w:t xml:space="preserve">. </w:t>
      </w:r>
      <w:r>
        <w:rPr>
          <w:sz w:val="28"/>
          <w:szCs w:val="28"/>
          <w:lang w:val="en-US"/>
        </w:rPr>
        <w:t>Schmitter</w:t>
      </w:r>
      <w:r w:rsidRPr="002D1F0D">
        <w:rPr>
          <w:sz w:val="28"/>
          <w:szCs w:val="28"/>
        </w:rPr>
        <w:t xml:space="preserve"> </w:t>
      </w:r>
      <w:r>
        <w:rPr>
          <w:sz w:val="28"/>
          <w:szCs w:val="28"/>
          <w:lang w:val="en-US"/>
        </w:rPr>
        <w:t>et</w:t>
      </w:r>
      <w:r w:rsidRPr="002D1F0D">
        <w:rPr>
          <w:sz w:val="28"/>
          <w:szCs w:val="28"/>
        </w:rPr>
        <w:t xml:space="preserve"> </w:t>
      </w:r>
      <w:r>
        <w:rPr>
          <w:sz w:val="28"/>
          <w:szCs w:val="28"/>
          <w:lang w:val="en-US"/>
        </w:rPr>
        <w:t>al</w:t>
      </w:r>
      <w:r w:rsidRPr="002D1F0D">
        <w:rPr>
          <w:sz w:val="28"/>
          <w:szCs w:val="28"/>
        </w:rPr>
        <w:t>. (2010)</w:t>
      </w:r>
      <w:r>
        <w:rPr>
          <w:sz w:val="28"/>
          <w:szCs w:val="28"/>
        </w:rPr>
        <w:t>, р</w:t>
      </w:r>
      <w:r w:rsidRPr="00AB7A21">
        <w:rPr>
          <w:sz w:val="28"/>
          <w:szCs w:val="28"/>
        </w:rPr>
        <w:t>етенция штифтов с параллельными гра</w:t>
      </w:r>
      <w:r w:rsidRPr="00AB7A21">
        <w:rPr>
          <w:sz w:val="28"/>
          <w:szCs w:val="28"/>
        </w:rPr>
        <w:softHyphen/>
        <w:t>нями в 4 раза больше, чем конусных. Они также обеспечивают более эффективное рас</w:t>
      </w:r>
      <w:r w:rsidRPr="00AB7A21">
        <w:rPr>
          <w:sz w:val="28"/>
          <w:szCs w:val="28"/>
        </w:rPr>
        <w:softHyphen/>
        <w:t>пределение давления на стенки канала и сни</w:t>
      </w:r>
      <w:r w:rsidRPr="00AB7A21">
        <w:rPr>
          <w:sz w:val="28"/>
          <w:szCs w:val="28"/>
        </w:rPr>
        <w:softHyphen/>
        <w:t>жают риск перелома коронки. Конусные штифтовые систе</w:t>
      </w:r>
      <w:r w:rsidRPr="00AB7A21">
        <w:rPr>
          <w:sz w:val="28"/>
          <w:szCs w:val="28"/>
        </w:rPr>
        <w:softHyphen/>
        <w:t>мы применяются только в нижних фронталь</w:t>
      </w:r>
      <w:r w:rsidRPr="00AB7A21">
        <w:rPr>
          <w:sz w:val="28"/>
          <w:szCs w:val="28"/>
        </w:rPr>
        <w:softHyphen/>
        <w:t xml:space="preserve">ных зубах с узкими каналами. В этих случаях </w:t>
      </w:r>
      <w:r>
        <w:rPr>
          <w:sz w:val="28"/>
          <w:szCs w:val="28"/>
        </w:rPr>
        <w:t xml:space="preserve">авторы </w:t>
      </w:r>
      <w:r w:rsidRPr="00AB7A21">
        <w:rPr>
          <w:sz w:val="28"/>
          <w:szCs w:val="28"/>
        </w:rPr>
        <w:t>рекоменду</w:t>
      </w:r>
      <w:r>
        <w:rPr>
          <w:sz w:val="28"/>
          <w:szCs w:val="28"/>
        </w:rPr>
        <w:t>ют</w:t>
      </w:r>
      <w:r w:rsidRPr="00AB7A21">
        <w:rPr>
          <w:sz w:val="28"/>
          <w:szCs w:val="28"/>
        </w:rPr>
        <w:t xml:space="preserve"> использовать только литые конструкции, поскольку они обладают на</w:t>
      </w:r>
      <w:r w:rsidRPr="00AB7A21">
        <w:rPr>
          <w:sz w:val="28"/>
          <w:szCs w:val="28"/>
        </w:rPr>
        <w:softHyphen/>
        <w:t>ибольшей прочностью.</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При сравнении ретенции различных видов штифтов</w:t>
      </w:r>
      <w:r w:rsidRPr="00AB7A21">
        <w:rPr>
          <w:sz w:val="28"/>
          <w:szCs w:val="28"/>
        </w:rPr>
        <w:t xml:space="preserve"> </w:t>
      </w:r>
      <w:r>
        <w:rPr>
          <w:sz w:val="28"/>
          <w:szCs w:val="28"/>
          <w:lang w:val="en-US"/>
        </w:rPr>
        <w:t>M</w:t>
      </w:r>
      <w:r w:rsidRPr="002D1F0D">
        <w:rPr>
          <w:sz w:val="28"/>
          <w:szCs w:val="28"/>
        </w:rPr>
        <w:t xml:space="preserve">. </w:t>
      </w:r>
      <w:r>
        <w:rPr>
          <w:sz w:val="28"/>
          <w:szCs w:val="28"/>
          <w:lang w:val="en-US"/>
        </w:rPr>
        <w:t>Ferrari</w:t>
      </w:r>
      <w:r w:rsidRPr="002D1F0D">
        <w:rPr>
          <w:sz w:val="28"/>
          <w:szCs w:val="28"/>
        </w:rPr>
        <w:t xml:space="preserve"> </w:t>
      </w:r>
      <w:r>
        <w:rPr>
          <w:sz w:val="28"/>
          <w:szCs w:val="28"/>
          <w:lang w:val="en-US"/>
        </w:rPr>
        <w:t>et</w:t>
      </w:r>
      <w:r w:rsidRPr="002D1F0D">
        <w:rPr>
          <w:sz w:val="28"/>
          <w:szCs w:val="28"/>
        </w:rPr>
        <w:t xml:space="preserve"> </w:t>
      </w:r>
      <w:r>
        <w:rPr>
          <w:sz w:val="28"/>
          <w:szCs w:val="28"/>
          <w:lang w:val="en-US"/>
        </w:rPr>
        <w:t>al</w:t>
      </w:r>
      <w:r w:rsidRPr="002D1F0D">
        <w:rPr>
          <w:sz w:val="28"/>
          <w:szCs w:val="28"/>
        </w:rPr>
        <w:t>. (1997)</w:t>
      </w:r>
      <w:r w:rsidRPr="00AB7A21">
        <w:rPr>
          <w:sz w:val="28"/>
          <w:szCs w:val="28"/>
        </w:rPr>
        <w:t xml:space="preserve"> установили, что наихудшей обладают гладкие конусные штифты. Штифты с параллельными гранями и невыраженной на</w:t>
      </w:r>
      <w:r w:rsidRPr="00AB7A21">
        <w:rPr>
          <w:sz w:val="28"/>
          <w:szCs w:val="28"/>
        </w:rPr>
        <w:softHyphen/>
        <w:t>резкой показали лучшие результаты, но самой хорошей ретенцией обладали нарезные (винто</w:t>
      </w:r>
      <w:r w:rsidRPr="00AB7A21">
        <w:rPr>
          <w:sz w:val="28"/>
          <w:szCs w:val="28"/>
        </w:rPr>
        <w:softHyphen/>
        <w:t>вые) штифты. Однако при вкручивании винто</w:t>
      </w:r>
      <w:r w:rsidRPr="00AB7A21">
        <w:rPr>
          <w:sz w:val="28"/>
          <w:szCs w:val="28"/>
        </w:rPr>
        <w:softHyphen/>
        <w:t xml:space="preserve">вых штифтов в канал велик риск вертикального перелома корня. Давление на стенки канала при вкручивании таких штифтов вдвое больше нагрузки, оказываемой при </w:t>
      </w:r>
      <w:r w:rsidRPr="00AB7A21">
        <w:rPr>
          <w:sz w:val="28"/>
          <w:szCs w:val="28"/>
        </w:rPr>
        <w:lastRenderedPageBreak/>
        <w:t>цементировке глад</w:t>
      </w:r>
      <w:r w:rsidRPr="00AB7A21">
        <w:rPr>
          <w:sz w:val="28"/>
          <w:szCs w:val="28"/>
        </w:rPr>
        <w:softHyphen/>
        <w:t>ких штифтов.</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lang w:val="en-US"/>
        </w:rPr>
        <w:t>W</w:t>
      </w:r>
      <w:r w:rsidRPr="005A3524">
        <w:rPr>
          <w:sz w:val="28"/>
          <w:szCs w:val="28"/>
          <w:lang w:val="en-US"/>
        </w:rPr>
        <w:t>.</w:t>
      </w:r>
      <w:r>
        <w:rPr>
          <w:sz w:val="28"/>
          <w:szCs w:val="28"/>
          <w:lang w:val="en-US"/>
        </w:rPr>
        <w:t>A</w:t>
      </w:r>
      <w:r w:rsidRPr="005A3524">
        <w:rPr>
          <w:sz w:val="28"/>
          <w:szCs w:val="28"/>
          <w:lang w:val="en-US"/>
        </w:rPr>
        <w:t xml:space="preserve">.  </w:t>
      </w:r>
      <w:r>
        <w:rPr>
          <w:sz w:val="28"/>
          <w:szCs w:val="28"/>
          <w:lang w:val="en-US"/>
        </w:rPr>
        <w:t>Fokkinga</w:t>
      </w:r>
      <w:r w:rsidRPr="005A3524">
        <w:rPr>
          <w:sz w:val="28"/>
          <w:szCs w:val="28"/>
          <w:lang w:val="en-US"/>
        </w:rPr>
        <w:t xml:space="preserve"> </w:t>
      </w:r>
      <w:r>
        <w:rPr>
          <w:sz w:val="28"/>
          <w:szCs w:val="28"/>
          <w:lang w:val="en-US"/>
        </w:rPr>
        <w:t>et</w:t>
      </w:r>
      <w:r w:rsidRPr="005A3524">
        <w:rPr>
          <w:sz w:val="28"/>
          <w:szCs w:val="28"/>
          <w:lang w:val="en-US"/>
        </w:rPr>
        <w:t xml:space="preserve"> </w:t>
      </w:r>
      <w:r>
        <w:rPr>
          <w:sz w:val="28"/>
          <w:szCs w:val="28"/>
          <w:lang w:val="en-US"/>
        </w:rPr>
        <w:t>al</w:t>
      </w:r>
      <w:r w:rsidRPr="005A3524">
        <w:rPr>
          <w:sz w:val="28"/>
          <w:szCs w:val="28"/>
          <w:lang w:val="en-US"/>
        </w:rPr>
        <w:t xml:space="preserve">. </w:t>
      </w:r>
      <w:r w:rsidRPr="002D1F0D">
        <w:rPr>
          <w:sz w:val="28"/>
          <w:szCs w:val="28"/>
        </w:rPr>
        <w:t xml:space="preserve">(2004) </w:t>
      </w:r>
      <w:r>
        <w:rPr>
          <w:sz w:val="28"/>
          <w:szCs w:val="28"/>
        </w:rPr>
        <w:t>с</w:t>
      </w:r>
      <w:r w:rsidRPr="006A5FA2">
        <w:rPr>
          <w:sz w:val="28"/>
          <w:szCs w:val="28"/>
        </w:rPr>
        <w:t>равнивали</w:t>
      </w:r>
      <w:r>
        <w:rPr>
          <w:sz w:val="28"/>
          <w:szCs w:val="28"/>
        </w:rPr>
        <w:t xml:space="preserve"> различные виды </w:t>
      </w:r>
      <w:r w:rsidRPr="006A5FA2">
        <w:rPr>
          <w:sz w:val="28"/>
          <w:szCs w:val="28"/>
        </w:rPr>
        <w:t xml:space="preserve">штифтов </w:t>
      </w:r>
      <w:r>
        <w:rPr>
          <w:sz w:val="28"/>
          <w:szCs w:val="28"/>
        </w:rPr>
        <w:t>(</w:t>
      </w:r>
      <w:r w:rsidRPr="006A5FA2">
        <w:rPr>
          <w:sz w:val="28"/>
          <w:szCs w:val="28"/>
        </w:rPr>
        <w:t>стандартные или литые, суживающиеся к концу, цилиндрические или цилинд</w:t>
      </w:r>
      <w:r w:rsidRPr="006A5FA2">
        <w:rPr>
          <w:sz w:val="28"/>
          <w:szCs w:val="28"/>
        </w:rPr>
        <w:softHyphen/>
        <w:t>рические с сужением к концу</w:t>
      </w:r>
      <w:r>
        <w:rPr>
          <w:sz w:val="28"/>
          <w:szCs w:val="28"/>
        </w:rPr>
        <w:t>)</w:t>
      </w:r>
      <w:r w:rsidRPr="006A5FA2">
        <w:rPr>
          <w:sz w:val="28"/>
          <w:szCs w:val="28"/>
        </w:rPr>
        <w:t xml:space="preserve">. </w:t>
      </w:r>
      <w:r>
        <w:rPr>
          <w:sz w:val="28"/>
          <w:szCs w:val="28"/>
        </w:rPr>
        <w:t>Авторы сделали следующий</w:t>
      </w:r>
      <w:r w:rsidRPr="006A5FA2">
        <w:rPr>
          <w:sz w:val="28"/>
          <w:szCs w:val="28"/>
        </w:rPr>
        <w:t xml:space="preserve"> вывод: </w:t>
      </w:r>
      <w:r>
        <w:rPr>
          <w:sz w:val="28"/>
          <w:szCs w:val="28"/>
        </w:rPr>
        <w:t>для равномерного распределения жевательной нагрузки</w:t>
      </w:r>
      <w:r w:rsidRPr="006A5FA2">
        <w:rPr>
          <w:sz w:val="28"/>
          <w:szCs w:val="28"/>
        </w:rPr>
        <w:t xml:space="preserve"> на корень</w:t>
      </w:r>
      <w:r>
        <w:rPr>
          <w:sz w:val="28"/>
          <w:szCs w:val="28"/>
        </w:rPr>
        <w:t xml:space="preserve"> зуба</w:t>
      </w:r>
      <w:r w:rsidRPr="006A5FA2">
        <w:rPr>
          <w:sz w:val="28"/>
          <w:szCs w:val="28"/>
        </w:rPr>
        <w:t xml:space="preserve"> </w:t>
      </w:r>
      <w:r>
        <w:rPr>
          <w:sz w:val="28"/>
          <w:szCs w:val="28"/>
        </w:rPr>
        <w:t>необходимо создать опорную площадку посредством препарирования.</w:t>
      </w:r>
    </w:p>
    <w:p w:rsidR="001D3D2B" w:rsidRDefault="001D3D2B" w:rsidP="001D3D2B">
      <w:pPr>
        <w:spacing w:line="360" w:lineRule="auto"/>
        <w:ind w:firstLine="720"/>
        <w:jc w:val="both"/>
        <w:rPr>
          <w:sz w:val="28"/>
          <w:szCs w:val="28"/>
        </w:rPr>
      </w:pPr>
      <w:r>
        <w:rPr>
          <w:sz w:val="28"/>
          <w:szCs w:val="28"/>
        </w:rPr>
        <w:t>Цуканова Ф.Н., Сердобинцев Ю.П., Славин (1991) провели исследование напряжений в корнях со штифтовой «культевой» конструкцией и пародонте жевательных зубов методом фотоупругости. Авторы сделали вывод, что для снятия напряженно-деформированного состояния в местах соприкосновения металла с тканью корня зуба размеры штифтовой конструкции должны соответствовать конфигурации каналов и препарированных полостей, при этом необходим зазор на усадку металла с учетом фиксирующего материала.</w:t>
      </w:r>
    </w:p>
    <w:p w:rsidR="001D3D2B" w:rsidRDefault="001D3D2B" w:rsidP="001D3D2B">
      <w:pPr>
        <w:widowControl w:val="0"/>
        <w:autoSpaceDE w:val="0"/>
        <w:autoSpaceDN w:val="0"/>
        <w:adjustRightInd w:val="0"/>
        <w:spacing w:line="360" w:lineRule="auto"/>
        <w:ind w:firstLine="720"/>
        <w:jc w:val="both"/>
        <w:rPr>
          <w:sz w:val="28"/>
          <w:szCs w:val="28"/>
        </w:rPr>
      </w:pPr>
      <w:r>
        <w:rPr>
          <w:sz w:val="28"/>
          <w:szCs w:val="28"/>
          <w:lang w:val="en-US"/>
        </w:rPr>
        <w:t>P</w:t>
      </w:r>
      <w:r w:rsidRPr="00643A12">
        <w:rPr>
          <w:sz w:val="28"/>
          <w:szCs w:val="28"/>
        </w:rPr>
        <w:t>.</w:t>
      </w:r>
      <w:r>
        <w:rPr>
          <w:sz w:val="28"/>
          <w:szCs w:val="28"/>
          <w:lang w:val="en-US"/>
        </w:rPr>
        <w:t>S</w:t>
      </w:r>
      <w:r w:rsidRPr="00643A12">
        <w:rPr>
          <w:sz w:val="28"/>
          <w:szCs w:val="28"/>
        </w:rPr>
        <w:t xml:space="preserve">. </w:t>
      </w:r>
      <w:r>
        <w:rPr>
          <w:sz w:val="28"/>
          <w:szCs w:val="28"/>
          <w:lang w:val="en-US"/>
        </w:rPr>
        <w:t>Thorsteinsson</w:t>
      </w:r>
      <w:r w:rsidRPr="00643A12">
        <w:rPr>
          <w:sz w:val="28"/>
          <w:szCs w:val="28"/>
        </w:rPr>
        <w:t xml:space="preserve">, </w:t>
      </w:r>
      <w:r>
        <w:rPr>
          <w:sz w:val="28"/>
          <w:szCs w:val="28"/>
          <w:lang w:val="en-US"/>
        </w:rPr>
        <w:t>P</w:t>
      </w:r>
      <w:r w:rsidRPr="00643A12">
        <w:rPr>
          <w:sz w:val="28"/>
          <w:szCs w:val="28"/>
        </w:rPr>
        <w:t xml:space="preserve">. </w:t>
      </w:r>
      <w:r>
        <w:rPr>
          <w:sz w:val="28"/>
          <w:szCs w:val="28"/>
          <w:lang w:val="en-US"/>
        </w:rPr>
        <w:t>Yaman</w:t>
      </w:r>
      <w:r>
        <w:rPr>
          <w:sz w:val="28"/>
          <w:szCs w:val="28"/>
        </w:rPr>
        <w:t xml:space="preserve"> (1991) также изучали напряжения в корнях со штифтовой культевой конструкцией методом фотоупругости. </w:t>
      </w:r>
      <w:r w:rsidRPr="006A5FA2">
        <w:rPr>
          <w:sz w:val="28"/>
          <w:szCs w:val="28"/>
        </w:rPr>
        <w:t>Для изучения характера распределения волн напряжения вокруг системы надкорневая защитка</w:t>
      </w:r>
      <w:r>
        <w:rPr>
          <w:sz w:val="28"/>
          <w:szCs w:val="28"/>
        </w:rPr>
        <w:t>-</w:t>
      </w:r>
      <w:r w:rsidRPr="006A5FA2">
        <w:rPr>
          <w:sz w:val="28"/>
          <w:szCs w:val="28"/>
        </w:rPr>
        <w:t xml:space="preserve">штифт были изготовлены </w:t>
      </w:r>
      <w:r>
        <w:rPr>
          <w:sz w:val="28"/>
          <w:szCs w:val="28"/>
        </w:rPr>
        <w:t xml:space="preserve">двумерные </w:t>
      </w:r>
      <w:r w:rsidRPr="006A5FA2">
        <w:rPr>
          <w:sz w:val="28"/>
          <w:szCs w:val="28"/>
        </w:rPr>
        <w:t>фотоэластическ</w:t>
      </w:r>
      <w:r>
        <w:rPr>
          <w:sz w:val="28"/>
          <w:szCs w:val="28"/>
        </w:rPr>
        <w:t>и</w:t>
      </w:r>
      <w:r w:rsidRPr="006A5FA2">
        <w:rPr>
          <w:sz w:val="28"/>
          <w:szCs w:val="28"/>
        </w:rPr>
        <w:t>е модели. Штифты с параллельными сторонами</w:t>
      </w:r>
      <w:r>
        <w:rPr>
          <w:sz w:val="28"/>
          <w:szCs w:val="28"/>
        </w:rPr>
        <w:t xml:space="preserve"> </w:t>
      </w:r>
      <w:r w:rsidRPr="006A5FA2">
        <w:rPr>
          <w:sz w:val="28"/>
          <w:szCs w:val="28"/>
        </w:rPr>
        <w:t>вызывали более равномерное распределение волн напряжения в корне зуба по сравнению с</w:t>
      </w:r>
      <w:r>
        <w:rPr>
          <w:sz w:val="28"/>
          <w:szCs w:val="28"/>
        </w:rPr>
        <w:t>о</w:t>
      </w:r>
      <w:r w:rsidRPr="006A5FA2">
        <w:rPr>
          <w:sz w:val="28"/>
          <w:szCs w:val="28"/>
        </w:rPr>
        <w:t xml:space="preserve"> штифтами конической формы. Штифты с винтовой на</w:t>
      </w:r>
      <w:r w:rsidRPr="006A5FA2">
        <w:rPr>
          <w:sz w:val="28"/>
          <w:szCs w:val="28"/>
        </w:rPr>
        <w:softHyphen/>
        <w:t xml:space="preserve">резкой </w:t>
      </w:r>
      <w:r>
        <w:rPr>
          <w:sz w:val="28"/>
          <w:szCs w:val="28"/>
        </w:rPr>
        <w:t>авторы считают</w:t>
      </w:r>
      <w:r w:rsidRPr="006A5FA2">
        <w:rPr>
          <w:sz w:val="28"/>
          <w:szCs w:val="28"/>
        </w:rPr>
        <w:t xml:space="preserve"> наименее рациональн</w:t>
      </w:r>
      <w:r>
        <w:rPr>
          <w:sz w:val="28"/>
          <w:szCs w:val="28"/>
        </w:rPr>
        <w:t>ой</w:t>
      </w:r>
      <w:r w:rsidRPr="006A5FA2">
        <w:rPr>
          <w:sz w:val="28"/>
          <w:szCs w:val="28"/>
        </w:rPr>
        <w:t xml:space="preserve"> конструкци</w:t>
      </w:r>
      <w:r>
        <w:rPr>
          <w:sz w:val="28"/>
          <w:szCs w:val="28"/>
        </w:rPr>
        <w:t>ей</w:t>
      </w:r>
      <w:r w:rsidRPr="006A5FA2">
        <w:rPr>
          <w:sz w:val="28"/>
          <w:szCs w:val="28"/>
        </w:rPr>
        <w:t>.</w:t>
      </w:r>
    </w:p>
    <w:p w:rsidR="001D3D2B" w:rsidRPr="004B659D" w:rsidRDefault="001D3D2B" w:rsidP="001D3D2B">
      <w:pPr>
        <w:widowControl w:val="0"/>
        <w:autoSpaceDE w:val="0"/>
        <w:autoSpaceDN w:val="0"/>
        <w:adjustRightInd w:val="0"/>
        <w:spacing w:line="360" w:lineRule="auto"/>
        <w:ind w:firstLine="851"/>
        <w:jc w:val="both"/>
        <w:rPr>
          <w:sz w:val="28"/>
          <w:szCs w:val="28"/>
        </w:rPr>
      </w:pPr>
      <w:r w:rsidRPr="006A5FA2">
        <w:rPr>
          <w:sz w:val="28"/>
          <w:szCs w:val="28"/>
        </w:rPr>
        <w:t xml:space="preserve">Проявление нагрузок в зубах, восстанавливаемых с помощью штифтовых вкладок, </w:t>
      </w:r>
      <w:r w:rsidRPr="006A5FA2">
        <w:rPr>
          <w:sz w:val="28"/>
          <w:szCs w:val="28"/>
          <w:lang w:val="en-US"/>
        </w:rPr>
        <w:t>Pao</w:t>
      </w:r>
      <w:r w:rsidRPr="00ED210B">
        <w:rPr>
          <w:sz w:val="28"/>
          <w:szCs w:val="28"/>
        </w:rPr>
        <w:t xml:space="preserve"> </w:t>
      </w:r>
      <w:r w:rsidRPr="006A5FA2">
        <w:rPr>
          <w:sz w:val="28"/>
          <w:szCs w:val="28"/>
          <w:lang w:val="en-US"/>
        </w:rPr>
        <w:t>Y</w:t>
      </w:r>
      <w:r w:rsidRPr="00ED210B">
        <w:rPr>
          <w:sz w:val="28"/>
          <w:szCs w:val="28"/>
        </w:rPr>
        <w:t>.</w:t>
      </w:r>
      <w:r w:rsidRPr="006A5FA2">
        <w:rPr>
          <w:sz w:val="28"/>
          <w:szCs w:val="28"/>
        </w:rPr>
        <w:t>С</w:t>
      </w:r>
      <w:r w:rsidRPr="00ED210B">
        <w:rPr>
          <w:sz w:val="28"/>
          <w:szCs w:val="28"/>
        </w:rPr>
        <w:t xml:space="preserve">., </w:t>
      </w:r>
      <w:r w:rsidRPr="006A5FA2">
        <w:rPr>
          <w:sz w:val="28"/>
          <w:szCs w:val="28"/>
          <w:lang w:val="en-US"/>
        </w:rPr>
        <w:t>Reinhardt</w:t>
      </w:r>
      <w:r w:rsidRPr="00ED210B">
        <w:rPr>
          <w:sz w:val="28"/>
          <w:szCs w:val="28"/>
        </w:rPr>
        <w:t xml:space="preserve"> </w:t>
      </w:r>
      <w:r w:rsidRPr="006A5FA2">
        <w:rPr>
          <w:sz w:val="28"/>
          <w:szCs w:val="28"/>
          <w:lang w:val="en-US"/>
        </w:rPr>
        <w:t>R</w:t>
      </w:r>
      <w:r w:rsidRPr="00ED210B">
        <w:rPr>
          <w:sz w:val="28"/>
          <w:szCs w:val="28"/>
        </w:rPr>
        <w:t>.</w:t>
      </w:r>
      <w:r w:rsidRPr="006A5FA2">
        <w:rPr>
          <w:sz w:val="28"/>
          <w:szCs w:val="28"/>
          <w:lang w:val="en-US"/>
        </w:rPr>
        <w:t>A</w:t>
      </w:r>
      <w:r w:rsidRPr="00ED210B">
        <w:rPr>
          <w:sz w:val="28"/>
          <w:szCs w:val="28"/>
        </w:rPr>
        <w:t xml:space="preserve">., </w:t>
      </w:r>
      <w:r w:rsidRPr="006A5FA2">
        <w:rPr>
          <w:sz w:val="28"/>
          <w:szCs w:val="28"/>
          <w:lang w:val="en-US"/>
        </w:rPr>
        <w:t>Krejci</w:t>
      </w:r>
      <w:r w:rsidRPr="00ED210B">
        <w:rPr>
          <w:sz w:val="28"/>
          <w:szCs w:val="28"/>
        </w:rPr>
        <w:t xml:space="preserve"> </w:t>
      </w:r>
      <w:r w:rsidRPr="006A5FA2">
        <w:rPr>
          <w:sz w:val="28"/>
          <w:szCs w:val="28"/>
          <w:lang w:val="en-US"/>
        </w:rPr>
        <w:t>R</w:t>
      </w:r>
      <w:r w:rsidRPr="00ED210B">
        <w:rPr>
          <w:sz w:val="28"/>
          <w:szCs w:val="28"/>
        </w:rPr>
        <w:t>.</w:t>
      </w:r>
      <w:r w:rsidRPr="006A5FA2">
        <w:rPr>
          <w:sz w:val="28"/>
          <w:szCs w:val="28"/>
          <w:lang w:val="en-US"/>
        </w:rPr>
        <w:t>F</w:t>
      </w:r>
      <w:r w:rsidRPr="00ED210B">
        <w:rPr>
          <w:sz w:val="28"/>
          <w:szCs w:val="28"/>
        </w:rPr>
        <w:t>.</w:t>
      </w:r>
      <w:r>
        <w:rPr>
          <w:sz w:val="28"/>
          <w:szCs w:val="28"/>
        </w:rPr>
        <w:t xml:space="preserve"> (1987) </w:t>
      </w:r>
      <w:r w:rsidRPr="006A5FA2">
        <w:rPr>
          <w:sz w:val="28"/>
          <w:szCs w:val="28"/>
        </w:rPr>
        <w:t>иссле</w:t>
      </w:r>
      <w:r w:rsidRPr="006A5FA2">
        <w:rPr>
          <w:sz w:val="28"/>
          <w:szCs w:val="28"/>
        </w:rPr>
        <w:softHyphen/>
        <w:t xml:space="preserve">довали с применением анализа механических нагрузок, фотоэластических моделей и метода математического моделирования. </w:t>
      </w:r>
      <w:r>
        <w:rPr>
          <w:sz w:val="28"/>
          <w:szCs w:val="28"/>
        </w:rPr>
        <w:t xml:space="preserve">Показано, что при наличии </w:t>
      </w:r>
      <w:r w:rsidRPr="006A5FA2">
        <w:rPr>
          <w:sz w:val="28"/>
          <w:szCs w:val="28"/>
        </w:rPr>
        <w:t>заболевани</w:t>
      </w:r>
      <w:r>
        <w:rPr>
          <w:sz w:val="28"/>
          <w:szCs w:val="28"/>
        </w:rPr>
        <w:t>й</w:t>
      </w:r>
      <w:r w:rsidRPr="006A5FA2">
        <w:rPr>
          <w:sz w:val="28"/>
          <w:szCs w:val="28"/>
        </w:rPr>
        <w:t xml:space="preserve"> пародонта, ос</w:t>
      </w:r>
      <w:r w:rsidRPr="006A5FA2">
        <w:rPr>
          <w:sz w:val="28"/>
          <w:szCs w:val="28"/>
        </w:rPr>
        <w:softHyphen/>
        <w:t xml:space="preserve">новная нагрузка приходится на конец штифта, что приводит к перелому зуба. </w:t>
      </w:r>
      <w:r>
        <w:rPr>
          <w:sz w:val="28"/>
          <w:szCs w:val="28"/>
        </w:rPr>
        <w:t>Авторы сделали вывод, что п</w:t>
      </w:r>
      <w:r w:rsidRPr="006A5FA2">
        <w:rPr>
          <w:sz w:val="28"/>
          <w:szCs w:val="28"/>
        </w:rPr>
        <w:t xml:space="preserve">ри </w:t>
      </w:r>
      <w:r>
        <w:rPr>
          <w:sz w:val="28"/>
          <w:szCs w:val="28"/>
        </w:rPr>
        <w:t>интактн</w:t>
      </w:r>
      <w:r w:rsidRPr="006A5FA2">
        <w:rPr>
          <w:sz w:val="28"/>
          <w:szCs w:val="28"/>
        </w:rPr>
        <w:t>ом пародонте зубов можно пользоваться цилиндрическими штифта</w:t>
      </w:r>
      <w:r w:rsidRPr="006A5FA2">
        <w:rPr>
          <w:sz w:val="28"/>
          <w:szCs w:val="28"/>
        </w:rPr>
        <w:softHyphen/>
        <w:t>ми больш</w:t>
      </w:r>
      <w:r>
        <w:rPr>
          <w:sz w:val="28"/>
          <w:szCs w:val="28"/>
        </w:rPr>
        <w:t>е</w:t>
      </w:r>
      <w:r w:rsidRPr="006A5FA2">
        <w:rPr>
          <w:sz w:val="28"/>
          <w:szCs w:val="28"/>
        </w:rPr>
        <w:t xml:space="preserve">го диаметра и длины; цилиндрические штифты с коническим концом должны </w:t>
      </w:r>
      <w:r w:rsidRPr="006A5FA2">
        <w:rPr>
          <w:sz w:val="28"/>
          <w:szCs w:val="28"/>
        </w:rPr>
        <w:lastRenderedPageBreak/>
        <w:t xml:space="preserve">изготавливаться на зубы с пораженным пародонтом для снижения риска перелома корня. </w:t>
      </w:r>
    </w:p>
    <w:p w:rsidR="001D3D2B" w:rsidRDefault="001D3D2B" w:rsidP="001D3D2B">
      <w:pPr>
        <w:spacing w:line="360" w:lineRule="auto"/>
        <w:ind w:firstLine="720"/>
        <w:jc w:val="both"/>
        <w:rPr>
          <w:sz w:val="28"/>
          <w:szCs w:val="28"/>
        </w:rPr>
      </w:pPr>
      <w:r w:rsidRPr="00EF63DF">
        <w:rPr>
          <w:sz w:val="28"/>
          <w:szCs w:val="28"/>
        </w:rPr>
        <w:t xml:space="preserve">Многие исследователи предлагают </w:t>
      </w:r>
      <w:r>
        <w:rPr>
          <w:sz w:val="28"/>
          <w:szCs w:val="28"/>
        </w:rPr>
        <w:t xml:space="preserve">при изготовлении штифтовой культевой вкладки </w:t>
      </w:r>
      <w:r w:rsidRPr="00EF63DF">
        <w:rPr>
          <w:sz w:val="28"/>
          <w:szCs w:val="28"/>
        </w:rPr>
        <w:t>ис</w:t>
      </w:r>
      <w:r w:rsidRPr="00EF63DF">
        <w:rPr>
          <w:sz w:val="28"/>
          <w:szCs w:val="28"/>
        </w:rPr>
        <w:softHyphen/>
        <w:t>пользовать металлические воротнички, или колпачки, кото</w:t>
      </w:r>
      <w:r w:rsidRPr="00EF63DF">
        <w:rPr>
          <w:sz w:val="28"/>
          <w:szCs w:val="28"/>
        </w:rPr>
        <w:softHyphen/>
        <w:t>рые соприкасаются с корнем зуба и охватывают его со всех сторон</w:t>
      </w:r>
      <w:r>
        <w:rPr>
          <w:sz w:val="28"/>
          <w:szCs w:val="28"/>
        </w:rPr>
        <w:t xml:space="preserve"> (</w:t>
      </w:r>
      <w:r w:rsidRPr="00EF63DF">
        <w:rPr>
          <w:bCs/>
          <w:sz w:val="28"/>
          <w:szCs w:val="28"/>
          <w:lang w:val="en-US"/>
        </w:rPr>
        <w:t>Barkhordar</w:t>
      </w:r>
      <w:r w:rsidRPr="0049513C">
        <w:rPr>
          <w:bCs/>
          <w:sz w:val="28"/>
          <w:szCs w:val="28"/>
        </w:rPr>
        <w:t xml:space="preserve"> </w:t>
      </w:r>
      <w:r w:rsidRPr="00EF63DF">
        <w:rPr>
          <w:bCs/>
          <w:sz w:val="28"/>
          <w:szCs w:val="28"/>
          <w:lang w:val="en-US"/>
        </w:rPr>
        <w:t>R</w:t>
      </w:r>
      <w:r w:rsidRPr="0049513C">
        <w:rPr>
          <w:bCs/>
          <w:sz w:val="28"/>
          <w:szCs w:val="28"/>
        </w:rPr>
        <w:t>.</w:t>
      </w:r>
      <w:r w:rsidRPr="00EF63DF">
        <w:rPr>
          <w:bCs/>
          <w:sz w:val="28"/>
          <w:szCs w:val="28"/>
          <w:lang w:val="en-US"/>
        </w:rPr>
        <w:t>A</w:t>
      </w:r>
      <w:r w:rsidRPr="0049513C">
        <w:rPr>
          <w:bCs/>
          <w:sz w:val="28"/>
          <w:szCs w:val="28"/>
        </w:rPr>
        <w:t xml:space="preserve">., </w:t>
      </w:r>
      <w:r w:rsidRPr="00EF63DF">
        <w:rPr>
          <w:bCs/>
          <w:sz w:val="28"/>
          <w:szCs w:val="28"/>
          <w:lang w:val="en-US"/>
        </w:rPr>
        <w:t>Radke</w:t>
      </w:r>
      <w:r w:rsidRPr="0049513C">
        <w:rPr>
          <w:bCs/>
          <w:sz w:val="28"/>
          <w:szCs w:val="28"/>
        </w:rPr>
        <w:t xml:space="preserve"> </w:t>
      </w:r>
      <w:r w:rsidRPr="00EF63DF">
        <w:rPr>
          <w:bCs/>
          <w:sz w:val="28"/>
          <w:szCs w:val="28"/>
          <w:lang w:val="en-US"/>
        </w:rPr>
        <w:t>R</w:t>
      </w:r>
      <w:r w:rsidRPr="0049513C">
        <w:rPr>
          <w:bCs/>
          <w:sz w:val="28"/>
          <w:szCs w:val="28"/>
        </w:rPr>
        <w:t xml:space="preserve">., </w:t>
      </w:r>
      <w:r w:rsidRPr="00EF63DF">
        <w:rPr>
          <w:bCs/>
          <w:sz w:val="28"/>
          <w:szCs w:val="28"/>
          <w:lang w:val="en-US"/>
        </w:rPr>
        <w:t>Abbasi</w:t>
      </w:r>
      <w:r w:rsidRPr="0049513C">
        <w:rPr>
          <w:bCs/>
          <w:sz w:val="28"/>
          <w:szCs w:val="28"/>
        </w:rPr>
        <w:t xml:space="preserve"> </w:t>
      </w:r>
      <w:r w:rsidRPr="00EF63DF">
        <w:rPr>
          <w:bCs/>
          <w:sz w:val="28"/>
          <w:szCs w:val="28"/>
          <w:lang w:val="en-US"/>
        </w:rPr>
        <w:t>J</w:t>
      </w:r>
      <w:r w:rsidRPr="0049513C">
        <w:rPr>
          <w:bCs/>
          <w:sz w:val="28"/>
          <w:szCs w:val="28"/>
        </w:rPr>
        <w:t>.</w:t>
      </w:r>
      <w:r>
        <w:rPr>
          <w:bCs/>
          <w:sz w:val="28"/>
          <w:szCs w:val="28"/>
        </w:rPr>
        <w:t xml:space="preserve">, 1989; Арутюнов С.Д., 2003; </w:t>
      </w:r>
      <w:r>
        <w:rPr>
          <w:sz w:val="28"/>
          <w:szCs w:val="28"/>
          <w:lang w:val="en-US"/>
        </w:rPr>
        <w:t>Stankiewicz</w:t>
      </w:r>
      <w:r w:rsidRPr="009E6867">
        <w:rPr>
          <w:sz w:val="28"/>
          <w:szCs w:val="28"/>
        </w:rPr>
        <w:t xml:space="preserve"> </w:t>
      </w:r>
      <w:r>
        <w:rPr>
          <w:sz w:val="28"/>
          <w:szCs w:val="28"/>
          <w:lang w:val="en-US"/>
        </w:rPr>
        <w:t>N</w:t>
      </w:r>
      <w:r w:rsidRPr="009E6867">
        <w:rPr>
          <w:sz w:val="28"/>
          <w:szCs w:val="28"/>
        </w:rPr>
        <w:t xml:space="preserve">., </w:t>
      </w:r>
      <w:r>
        <w:rPr>
          <w:sz w:val="28"/>
          <w:szCs w:val="28"/>
          <w:lang w:val="en-US"/>
        </w:rPr>
        <w:t>Wilson</w:t>
      </w:r>
      <w:r w:rsidRPr="009E6867">
        <w:rPr>
          <w:sz w:val="28"/>
          <w:szCs w:val="28"/>
        </w:rPr>
        <w:t xml:space="preserve"> </w:t>
      </w:r>
      <w:r>
        <w:rPr>
          <w:sz w:val="28"/>
          <w:szCs w:val="28"/>
          <w:lang w:val="en-US"/>
        </w:rPr>
        <w:t>P</w:t>
      </w:r>
      <w:r w:rsidRPr="009E6867">
        <w:rPr>
          <w:sz w:val="28"/>
          <w:szCs w:val="28"/>
        </w:rPr>
        <w:t>.</w:t>
      </w:r>
      <w:r>
        <w:rPr>
          <w:sz w:val="28"/>
          <w:szCs w:val="28"/>
        </w:rPr>
        <w:t>, 2008</w:t>
      </w:r>
      <w:r>
        <w:rPr>
          <w:bCs/>
          <w:sz w:val="28"/>
          <w:szCs w:val="28"/>
        </w:rPr>
        <w:t>). П</w:t>
      </w:r>
      <w:r>
        <w:rPr>
          <w:sz w:val="28"/>
          <w:szCs w:val="28"/>
        </w:rPr>
        <w:t xml:space="preserve">о их данным, </w:t>
      </w:r>
      <w:r w:rsidRPr="00EF63DF">
        <w:rPr>
          <w:sz w:val="28"/>
          <w:szCs w:val="28"/>
        </w:rPr>
        <w:t>применение культ</w:t>
      </w:r>
      <w:r>
        <w:rPr>
          <w:sz w:val="28"/>
          <w:szCs w:val="28"/>
        </w:rPr>
        <w:t>е</w:t>
      </w:r>
      <w:r w:rsidRPr="00EF63DF">
        <w:rPr>
          <w:sz w:val="28"/>
          <w:szCs w:val="28"/>
        </w:rPr>
        <w:t>вой штифтовой вкладки с воротничком оправдано и приводит к хорошим результатам, которые сво</w:t>
      </w:r>
      <w:r w:rsidRPr="00EF63DF">
        <w:rPr>
          <w:sz w:val="28"/>
          <w:szCs w:val="28"/>
        </w:rPr>
        <w:softHyphen/>
        <w:t>дят к минимуму процент переломов, чем значительно прод</w:t>
      </w:r>
      <w:r w:rsidRPr="00EF63DF">
        <w:rPr>
          <w:sz w:val="28"/>
          <w:szCs w:val="28"/>
        </w:rPr>
        <w:softHyphen/>
        <w:t>лева</w:t>
      </w:r>
      <w:r>
        <w:rPr>
          <w:sz w:val="28"/>
          <w:szCs w:val="28"/>
        </w:rPr>
        <w:t>е</w:t>
      </w:r>
      <w:r w:rsidRPr="00EF63DF">
        <w:rPr>
          <w:sz w:val="28"/>
          <w:szCs w:val="28"/>
        </w:rPr>
        <w:t xml:space="preserve">т </w:t>
      </w:r>
      <w:r>
        <w:rPr>
          <w:sz w:val="28"/>
          <w:szCs w:val="28"/>
        </w:rPr>
        <w:t>«</w:t>
      </w:r>
      <w:r w:rsidRPr="00EF63DF">
        <w:rPr>
          <w:sz w:val="28"/>
          <w:szCs w:val="28"/>
        </w:rPr>
        <w:t>жизнь</w:t>
      </w:r>
      <w:r>
        <w:rPr>
          <w:sz w:val="28"/>
          <w:szCs w:val="28"/>
        </w:rPr>
        <w:t>»</w:t>
      </w:r>
      <w:r w:rsidRPr="00EF63DF">
        <w:rPr>
          <w:sz w:val="28"/>
          <w:szCs w:val="28"/>
        </w:rPr>
        <w:t xml:space="preserve"> протезов.</w:t>
      </w:r>
      <w:r>
        <w:rPr>
          <w:sz w:val="28"/>
          <w:szCs w:val="28"/>
        </w:rPr>
        <w:t xml:space="preserve"> Если зуб покрывается к</w:t>
      </w:r>
      <w:r w:rsidRPr="00AB7A21">
        <w:rPr>
          <w:sz w:val="28"/>
          <w:szCs w:val="28"/>
        </w:rPr>
        <w:t>оронк</w:t>
      </w:r>
      <w:r>
        <w:rPr>
          <w:sz w:val="28"/>
          <w:szCs w:val="28"/>
        </w:rPr>
        <w:t>ой</w:t>
      </w:r>
      <w:r w:rsidRPr="00AB7A21">
        <w:rPr>
          <w:sz w:val="28"/>
          <w:szCs w:val="28"/>
        </w:rPr>
        <w:t xml:space="preserve">, </w:t>
      </w:r>
      <w:r>
        <w:rPr>
          <w:sz w:val="28"/>
          <w:szCs w:val="28"/>
        </w:rPr>
        <w:t xml:space="preserve">то последняя должна </w:t>
      </w:r>
      <w:r w:rsidRPr="00AB7A21">
        <w:rPr>
          <w:sz w:val="28"/>
          <w:szCs w:val="28"/>
        </w:rPr>
        <w:t>окружа</w:t>
      </w:r>
      <w:r>
        <w:rPr>
          <w:sz w:val="28"/>
          <w:szCs w:val="28"/>
        </w:rPr>
        <w:t>ть</w:t>
      </w:r>
      <w:r w:rsidRPr="00AB7A21">
        <w:rPr>
          <w:sz w:val="28"/>
          <w:szCs w:val="28"/>
        </w:rPr>
        <w:t xml:space="preserve"> шейку зуба, </w:t>
      </w:r>
      <w:r>
        <w:rPr>
          <w:sz w:val="28"/>
          <w:szCs w:val="28"/>
        </w:rPr>
        <w:t xml:space="preserve">что </w:t>
      </w:r>
      <w:r w:rsidRPr="00AB7A21">
        <w:rPr>
          <w:sz w:val="28"/>
          <w:szCs w:val="28"/>
        </w:rPr>
        <w:t>увели</w:t>
      </w:r>
      <w:r w:rsidRPr="00AB7A21">
        <w:rPr>
          <w:sz w:val="28"/>
          <w:szCs w:val="28"/>
        </w:rPr>
        <w:softHyphen/>
        <w:t>чивает его прочность вне зависимости от нали</w:t>
      </w:r>
      <w:r w:rsidRPr="00AB7A21">
        <w:rPr>
          <w:sz w:val="28"/>
          <w:szCs w:val="28"/>
        </w:rPr>
        <w:softHyphen/>
        <w:t xml:space="preserve">чия или отсутствия штифтовой конструкции. Кольцо металла шириной не менее </w:t>
      </w:r>
      <w:smartTag w:uri="urn:schemas-microsoft-com:office:smarttags" w:element="metricconverter">
        <w:smartTagPr>
          <w:attr w:name="ProductID" w:val="1 мм"/>
        </w:smartTagPr>
        <w:r w:rsidRPr="00AB7A21">
          <w:rPr>
            <w:sz w:val="28"/>
            <w:szCs w:val="28"/>
          </w:rPr>
          <w:t>1 мм</w:t>
        </w:r>
      </w:smartTag>
      <w:r w:rsidRPr="00AB7A21">
        <w:rPr>
          <w:sz w:val="28"/>
          <w:szCs w:val="28"/>
        </w:rPr>
        <w:t xml:space="preserve"> по кра</w:t>
      </w:r>
      <w:r w:rsidRPr="00AB7A21">
        <w:rPr>
          <w:sz w:val="28"/>
          <w:szCs w:val="28"/>
        </w:rPr>
        <w:softHyphen/>
        <w:t>ям коронки должно располагаться на дентине.</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Арутюнов С.Д. (2003) исследовал осложнения при применении литых культевых штифтовых вкладок для фиксации металлокерамических протезов. Р</w:t>
      </w:r>
      <w:r w:rsidRPr="0049513C">
        <w:rPr>
          <w:sz w:val="28"/>
          <w:szCs w:val="28"/>
        </w:rPr>
        <w:t xml:space="preserve">асцементирование наблюдалось при неправильной подготовке канала корня под штифт, коротком штифте, воронкообразной полости в устье канала корня или при наличии сразу нескольких из этих причин. Откол части корня в большинстве случаев был связан с чрезмерным истончением стенок зуба. Раскол корня зуба при этом возникал при сочетании ошибок препарирования зуда под штифт с </w:t>
      </w:r>
      <w:r>
        <w:rPr>
          <w:sz w:val="28"/>
          <w:szCs w:val="28"/>
        </w:rPr>
        <w:t>нарушением</w:t>
      </w:r>
      <w:r w:rsidRPr="0049513C">
        <w:rPr>
          <w:sz w:val="28"/>
          <w:szCs w:val="28"/>
        </w:rPr>
        <w:t xml:space="preserve"> контактов при всех видах окклюзии. Для профилактики </w:t>
      </w:r>
      <w:r>
        <w:rPr>
          <w:sz w:val="28"/>
          <w:szCs w:val="28"/>
        </w:rPr>
        <w:t xml:space="preserve">описанных </w:t>
      </w:r>
      <w:r w:rsidRPr="0049513C">
        <w:rPr>
          <w:sz w:val="28"/>
          <w:szCs w:val="28"/>
        </w:rPr>
        <w:t xml:space="preserve">осложнений, </w:t>
      </w:r>
      <w:r>
        <w:rPr>
          <w:sz w:val="28"/>
          <w:szCs w:val="28"/>
        </w:rPr>
        <w:t>автор</w:t>
      </w:r>
      <w:r w:rsidRPr="0049513C">
        <w:rPr>
          <w:sz w:val="28"/>
          <w:szCs w:val="28"/>
        </w:rPr>
        <w:t xml:space="preserve"> предложил способ вос</w:t>
      </w:r>
      <w:r w:rsidRPr="0049513C">
        <w:rPr>
          <w:sz w:val="28"/>
          <w:szCs w:val="28"/>
        </w:rPr>
        <w:softHyphen/>
        <w:t xml:space="preserve">становления частично разрушенных коронок зубов с помощью литых культевых штифтовых вкладок с «дробителем» нагрузки. </w:t>
      </w:r>
    </w:p>
    <w:p w:rsidR="001D3D2B" w:rsidRDefault="001D3D2B" w:rsidP="001D3D2B">
      <w:pPr>
        <w:spacing w:line="360" w:lineRule="auto"/>
        <w:ind w:firstLine="720"/>
        <w:jc w:val="both"/>
        <w:rPr>
          <w:sz w:val="28"/>
          <w:szCs w:val="28"/>
        </w:rPr>
      </w:pPr>
      <w:r>
        <w:rPr>
          <w:sz w:val="28"/>
          <w:szCs w:val="28"/>
        </w:rPr>
        <w:t xml:space="preserve">Разрушение корня ниже уровня десневого края, как правило, является поводом для удаления этих корней независимо от состояния периапикальных тканей. Однако, коронковая часть зуба при отломе или разрушении корня в определенных условиях может быть успешно восстановлена с помощи штифтовой культи, покрываемой коронкой  (Лиман А.А., 2010). Важнейшей особенностью протезирования в такого рода случаях является скурпулезное </w:t>
      </w:r>
      <w:r>
        <w:rPr>
          <w:sz w:val="28"/>
          <w:szCs w:val="28"/>
        </w:rPr>
        <w:lastRenderedPageBreak/>
        <w:t>формирование надкорневого тоннеля в мягких тканях. В части случаев, п</w:t>
      </w:r>
      <w:r w:rsidRPr="00AB7A21">
        <w:rPr>
          <w:sz w:val="28"/>
          <w:szCs w:val="28"/>
        </w:rPr>
        <w:t>ри сильном разрушении коронковой части зуба может потребоваться ее хирургическое или ортодонтическое удлинение</w:t>
      </w:r>
      <w:r>
        <w:rPr>
          <w:sz w:val="28"/>
          <w:szCs w:val="28"/>
        </w:rPr>
        <w:t xml:space="preserve"> (Лиман А.А., 2010; </w:t>
      </w:r>
      <w:r>
        <w:rPr>
          <w:sz w:val="28"/>
          <w:szCs w:val="28"/>
          <w:lang w:val="en-US"/>
        </w:rPr>
        <w:t>Bargholz</w:t>
      </w:r>
      <w:r w:rsidRPr="00D36DB3">
        <w:rPr>
          <w:sz w:val="28"/>
          <w:szCs w:val="28"/>
        </w:rPr>
        <w:t xml:space="preserve"> </w:t>
      </w:r>
      <w:r>
        <w:rPr>
          <w:sz w:val="28"/>
          <w:szCs w:val="28"/>
          <w:lang w:val="en-US"/>
        </w:rPr>
        <w:t>C</w:t>
      </w:r>
      <w:r w:rsidRPr="00D36DB3">
        <w:rPr>
          <w:sz w:val="28"/>
          <w:szCs w:val="28"/>
        </w:rPr>
        <w:t>., 2004</w:t>
      </w:r>
      <w:r>
        <w:rPr>
          <w:sz w:val="28"/>
          <w:szCs w:val="28"/>
        </w:rPr>
        <w:t>)</w:t>
      </w:r>
      <w:r w:rsidRPr="00AB7A21">
        <w:rPr>
          <w:sz w:val="28"/>
          <w:szCs w:val="28"/>
        </w:rPr>
        <w:t xml:space="preserve">. </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 xml:space="preserve">В арсенале стоматологов уже долгое время находятся зубосохраняющие операции (Аболмасов Н.Н., 2005). </w:t>
      </w:r>
      <w:r w:rsidRPr="00AB7A21">
        <w:rPr>
          <w:sz w:val="28"/>
          <w:szCs w:val="28"/>
        </w:rPr>
        <w:t xml:space="preserve">При помощи </w:t>
      </w:r>
      <w:r>
        <w:rPr>
          <w:sz w:val="28"/>
          <w:szCs w:val="28"/>
        </w:rPr>
        <w:t>ампутации, коронно-радикулярной сепарации, резекции верхушки корня</w:t>
      </w:r>
      <w:r w:rsidRPr="00AB7A21">
        <w:rPr>
          <w:sz w:val="28"/>
          <w:szCs w:val="28"/>
        </w:rPr>
        <w:t xml:space="preserve"> можно сохра</w:t>
      </w:r>
      <w:r w:rsidRPr="00AB7A21">
        <w:rPr>
          <w:sz w:val="28"/>
          <w:szCs w:val="28"/>
        </w:rPr>
        <w:softHyphen/>
        <w:t xml:space="preserve">нить целостность зубного ряда. Если после </w:t>
      </w:r>
      <w:r>
        <w:rPr>
          <w:sz w:val="28"/>
          <w:szCs w:val="28"/>
        </w:rPr>
        <w:t>зубосохраняющей операции</w:t>
      </w:r>
      <w:r w:rsidRPr="00AB7A21">
        <w:rPr>
          <w:sz w:val="28"/>
          <w:szCs w:val="28"/>
        </w:rPr>
        <w:t xml:space="preserve"> сохранился достаточный объем тканей, зуб </w:t>
      </w:r>
      <w:r>
        <w:rPr>
          <w:sz w:val="28"/>
          <w:szCs w:val="28"/>
        </w:rPr>
        <w:t>можно использовать в качестве опорного для ортопедической конструкции</w:t>
      </w:r>
      <w:r w:rsidRPr="00AB7A21">
        <w:rPr>
          <w:sz w:val="28"/>
          <w:szCs w:val="28"/>
        </w:rPr>
        <w:t xml:space="preserve">. При потере большого объема тканей </w:t>
      </w:r>
      <w:r>
        <w:rPr>
          <w:sz w:val="28"/>
          <w:szCs w:val="28"/>
        </w:rPr>
        <w:t xml:space="preserve">(ИРОПЗ=0,8-1,0) </w:t>
      </w:r>
      <w:r w:rsidRPr="00AB7A21">
        <w:rPr>
          <w:sz w:val="28"/>
          <w:szCs w:val="28"/>
        </w:rPr>
        <w:t xml:space="preserve">показано изготовление литой штифтово-культевой вкладки. </w:t>
      </w:r>
      <w:r>
        <w:rPr>
          <w:sz w:val="28"/>
          <w:szCs w:val="28"/>
        </w:rPr>
        <w:t>Однако, е</w:t>
      </w:r>
      <w:r w:rsidRPr="00AB7A21">
        <w:rPr>
          <w:sz w:val="28"/>
          <w:szCs w:val="28"/>
        </w:rPr>
        <w:t>сли сохранен не</w:t>
      </w:r>
      <w:r w:rsidRPr="00AB7A21">
        <w:rPr>
          <w:sz w:val="28"/>
          <w:szCs w:val="28"/>
        </w:rPr>
        <w:softHyphen/>
        <w:t>большой объем дентина, прочность кон</w:t>
      </w:r>
      <w:r w:rsidRPr="00AB7A21">
        <w:rPr>
          <w:sz w:val="28"/>
          <w:szCs w:val="28"/>
        </w:rPr>
        <w:softHyphen/>
        <w:t>струкции снижается (</w:t>
      </w:r>
      <w:r>
        <w:rPr>
          <w:sz w:val="28"/>
          <w:szCs w:val="28"/>
          <w:lang w:val="en-US"/>
        </w:rPr>
        <w:t>Sendhinathan</w:t>
      </w:r>
      <w:r w:rsidRPr="00643A12">
        <w:rPr>
          <w:sz w:val="28"/>
          <w:szCs w:val="28"/>
        </w:rPr>
        <w:t xml:space="preserve"> </w:t>
      </w:r>
      <w:r>
        <w:rPr>
          <w:sz w:val="28"/>
          <w:szCs w:val="28"/>
          <w:lang w:val="en-US"/>
        </w:rPr>
        <w:t>D</w:t>
      </w:r>
      <w:r w:rsidRPr="00643A12">
        <w:rPr>
          <w:sz w:val="28"/>
          <w:szCs w:val="28"/>
        </w:rPr>
        <w:t xml:space="preserve">., </w:t>
      </w:r>
      <w:r>
        <w:rPr>
          <w:sz w:val="28"/>
          <w:szCs w:val="28"/>
          <w:lang w:val="en-US"/>
        </w:rPr>
        <w:t>Nayar</w:t>
      </w:r>
      <w:r w:rsidRPr="00643A12">
        <w:rPr>
          <w:sz w:val="28"/>
          <w:szCs w:val="28"/>
        </w:rPr>
        <w:t xml:space="preserve"> </w:t>
      </w:r>
      <w:r>
        <w:rPr>
          <w:sz w:val="28"/>
          <w:szCs w:val="28"/>
          <w:lang w:val="en-US"/>
        </w:rPr>
        <w:t>S</w:t>
      </w:r>
      <w:r w:rsidRPr="00643A12">
        <w:rPr>
          <w:sz w:val="28"/>
          <w:szCs w:val="28"/>
        </w:rPr>
        <w:t>.</w:t>
      </w:r>
      <w:r>
        <w:rPr>
          <w:sz w:val="28"/>
          <w:szCs w:val="28"/>
        </w:rPr>
        <w:t>, 2008</w:t>
      </w:r>
      <w:r w:rsidRPr="00AB7A21">
        <w:rPr>
          <w:sz w:val="28"/>
          <w:szCs w:val="28"/>
        </w:rPr>
        <w:t xml:space="preserve">). </w:t>
      </w:r>
    </w:p>
    <w:p w:rsidR="001D3D2B" w:rsidRDefault="001D3D2B" w:rsidP="001D3D2B">
      <w:pPr>
        <w:widowControl w:val="0"/>
        <w:autoSpaceDE w:val="0"/>
        <w:autoSpaceDN w:val="0"/>
        <w:adjustRightInd w:val="0"/>
        <w:spacing w:line="360" w:lineRule="auto"/>
        <w:ind w:firstLine="709"/>
        <w:jc w:val="both"/>
        <w:rPr>
          <w:sz w:val="28"/>
          <w:szCs w:val="28"/>
        </w:rPr>
      </w:pPr>
      <w:r w:rsidRPr="00AB7A21">
        <w:rPr>
          <w:sz w:val="28"/>
          <w:szCs w:val="28"/>
        </w:rPr>
        <w:t xml:space="preserve">Успех лечения </w:t>
      </w:r>
      <w:r>
        <w:rPr>
          <w:sz w:val="28"/>
          <w:szCs w:val="28"/>
        </w:rPr>
        <w:t>пациентов с использованием искусственных коронок</w:t>
      </w:r>
      <w:r w:rsidRPr="00AB7A21">
        <w:rPr>
          <w:sz w:val="28"/>
          <w:szCs w:val="28"/>
        </w:rPr>
        <w:t xml:space="preserve"> зависит от применяемого фиксирующего цемента. </w:t>
      </w:r>
      <w:r>
        <w:rPr>
          <w:sz w:val="28"/>
          <w:szCs w:val="28"/>
          <w:lang w:val="en-US"/>
        </w:rPr>
        <w:t>B</w:t>
      </w:r>
      <w:r w:rsidRPr="00952CF7">
        <w:rPr>
          <w:sz w:val="28"/>
          <w:szCs w:val="28"/>
        </w:rPr>
        <w:t xml:space="preserve">. </w:t>
      </w:r>
      <w:r>
        <w:rPr>
          <w:sz w:val="28"/>
          <w:szCs w:val="28"/>
          <w:lang w:val="en-US"/>
        </w:rPr>
        <w:t>Uludag</w:t>
      </w:r>
      <w:r w:rsidRPr="00AB7A21">
        <w:rPr>
          <w:sz w:val="28"/>
          <w:szCs w:val="28"/>
        </w:rPr>
        <w:t xml:space="preserve"> </w:t>
      </w:r>
      <w:r w:rsidRPr="00AB7A21">
        <w:rPr>
          <w:sz w:val="28"/>
          <w:szCs w:val="28"/>
          <w:lang w:val="en-US"/>
        </w:rPr>
        <w:t>et</w:t>
      </w:r>
      <w:r w:rsidRPr="00AB7A21">
        <w:rPr>
          <w:sz w:val="28"/>
          <w:szCs w:val="28"/>
        </w:rPr>
        <w:t xml:space="preserve"> </w:t>
      </w:r>
      <w:r w:rsidRPr="00AB7A21">
        <w:rPr>
          <w:sz w:val="28"/>
          <w:szCs w:val="28"/>
          <w:lang w:val="en-US"/>
        </w:rPr>
        <w:t>al</w:t>
      </w:r>
      <w:r>
        <w:rPr>
          <w:sz w:val="28"/>
          <w:szCs w:val="28"/>
        </w:rPr>
        <w:t>. (</w:t>
      </w:r>
      <w:r w:rsidRPr="00952CF7">
        <w:rPr>
          <w:sz w:val="28"/>
          <w:szCs w:val="28"/>
        </w:rPr>
        <w:t>2009</w:t>
      </w:r>
      <w:r>
        <w:rPr>
          <w:sz w:val="28"/>
          <w:szCs w:val="28"/>
        </w:rPr>
        <w:t>) провели т</w:t>
      </w:r>
      <w:r w:rsidRPr="00AB7A21">
        <w:rPr>
          <w:sz w:val="28"/>
          <w:szCs w:val="28"/>
        </w:rPr>
        <w:t xml:space="preserve">есты с пенетрацией красителя </w:t>
      </w:r>
      <w:r w:rsidRPr="00AB7A21">
        <w:rPr>
          <w:sz w:val="28"/>
          <w:szCs w:val="28"/>
          <w:lang w:val="en-US"/>
        </w:rPr>
        <w:t>in</w:t>
      </w:r>
      <w:r w:rsidRPr="00AB7A21">
        <w:rPr>
          <w:sz w:val="28"/>
          <w:szCs w:val="28"/>
        </w:rPr>
        <w:t xml:space="preserve"> </w:t>
      </w:r>
      <w:r w:rsidRPr="00AB7A21">
        <w:rPr>
          <w:sz w:val="28"/>
          <w:szCs w:val="28"/>
          <w:lang w:val="en-US"/>
        </w:rPr>
        <w:t>vivo</w:t>
      </w:r>
      <w:r>
        <w:rPr>
          <w:sz w:val="28"/>
          <w:szCs w:val="28"/>
        </w:rPr>
        <w:t>, которые</w:t>
      </w:r>
      <w:r w:rsidRPr="00AB7A21">
        <w:rPr>
          <w:sz w:val="28"/>
          <w:szCs w:val="28"/>
        </w:rPr>
        <w:t xml:space="preserve"> показали, что наименьший процент под</w:t>
      </w:r>
      <w:r w:rsidRPr="00AB7A21">
        <w:rPr>
          <w:sz w:val="28"/>
          <w:szCs w:val="28"/>
        </w:rPr>
        <w:softHyphen/>
        <w:t xml:space="preserve">текания </w:t>
      </w:r>
      <w:r>
        <w:rPr>
          <w:sz w:val="28"/>
          <w:szCs w:val="28"/>
        </w:rPr>
        <w:t>красителя</w:t>
      </w:r>
      <w:r w:rsidRPr="00AB7A21">
        <w:rPr>
          <w:sz w:val="28"/>
          <w:szCs w:val="28"/>
        </w:rPr>
        <w:t xml:space="preserve"> наблюдался при фикса</w:t>
      </w:r>
      <w:r w:rsidRPr="00AB7A21">
        <w:rPr>
          <w:sz w:val="28"/>
          <w:szCs w:val="28"/>
        </w:rPr>
        <w:softHyphen/>
        <w:t xml:space="preserve">ции </w:t>
      </w:r>
      <w:r>
        <w:rPr>
          <w:sz w:val="28"/>
          <w:szCs w:val="28"/>
        </w:rPr>
        <w:t xml:space="preserve">коронок </w:t>
      </w:r>
      <w:r w:rsidRPr="00AB7A21">
        <w:rPr>
          <w:sz w:val="28"/>
          <w:szCs w:val="28"/>
        </w:rPr>
        <w:t xml:space="preserve"> композитны</w:t>
      </w:r>
      <w:r>
        <w:rPr>
          <w:sz w:val="28"/>
          <w:szCs w:val="28"/>
        </w:rPr>
        <w:t>м</w:t>
      </w:r>
      <w:r w:rsidRPr="00AB7A21">
        <w:rPr>
          <w:sz w:val="28"/>
          <w:szCs w:val="28"/>
        </w:rPr>
        <w:t xml:space="preserve"> цемент</w:t>
      </w:r>
      <w:r>
        <w:rPr>
          <w:sz w:val="28"/>
          <w:szCs w:val="28"/>
        </w:rPr>
        <w:t xml:space="preserve">ом (16%), затем - </w:t>
      </w:r>
      <w:r w:rsidRPr="00AB7A21">
        <w:rPr>
          <w:sz w:val="28"/>
          <w:szCs w:val="28"/>
        </w:rPr>
        <w:t>стеклоиономерны</w:t>
      </w:r>
      <w:r>
        <w:rPr>
          <w:sz w:val="28"/>
          <w:szCs w:val="28"/>
        </w:rPr>
        <w:t>м</w:t>
      </w:r>
      <w:r w:rsidRPr="00AB7A21">
        <w:rPr>
          <w:sz w:val="28"/>
          <w:szCs w:val="28"/>
        </w:rPr>
        <w:t xml:space="preserve"> цемент</w:t>
      </w:r>
      <w:r>
        <w:rPr>
          <w:sz w:val="28"/>
          <w:szCs w:val="28"/>
        </w:rPr>
        <w:t>ом</w:t>
      </w:r>
      <w:r w:rsidRPr="00AB7A21">
        <w:rPr>
          <w:sz w:val="28"/>
          <w:szCs w:val="28"/>
        </w:rPr>
        <w:t xml:space="preserve"> (33,2%). </w:t>
      </w:r>
    </w:p>
    <w:p w:rsidR="001D3D2B" w:rsidRPr="006A5FA2" w:rsidRDefault="001D3D2B" w:rsidP="001D3D2B">
      <w:pPr>
        <w:widowControl w:val="0"/>
        <w:autoSpaceDE w:val="0"/>
        <w:autoSpaceDN w:val="0"/>
        <w:adjustRightInd w:val="0"/>
        <w:spacing w:line="360" w:lineRule="auto"/>
        <w:ind w:firstLine="851"/>
        <w:jc w:val="both"/>
        <w:rPr>
          <w:sz w:val="28"/>
          <w:szCs w:val="28"/>
        </w:rPr>
      </w:pPr>
      <w:r w:rsidRPr="006A5FA2">
        <w:rPr>
          <w:sz w:val="28"/>
          <w:szCs w:val="28"/>
        </w:rPr>
        <w:t>Известно, что адгезия поликарбоксилатного и стекло</w:t>
      </w:r>
      <w:r>
        <w:rPr>
          <w:sz w:val="28"/>
          <w:szCs w:val="28"/>
        </w:rPr>
        <w:t xml:space="preserve">иономерного </w:t>
      </w:r>
      <w:r w:rsidRPr="006A5FA2">
        <w:rPr>
          <w:sz w:val="28"/>
          <w:szCs w:val="28"/>
        </w:rPr>
        <w:t xml:space="preserve"> цементов обусловлена растворяющими к</w:t>
      </w:r>
      <w:r>
        <w:rPr>
          <w:sz w:val="28"/>
          <w:szCs w:val="28"/>
        </w:rPr>
        <w:t>исло</w:t>
      </w:r>
      <w:r w:rsidRPr="006A5FA2">
        <w:rPr>
          <w:sz w:val="28"/>
          <w:szCs w:val="28"/>
        </w:rPr>
        <w:t xml:space="preserve">тами. Но адгезия этих цементов к дентину и </w:t>
      </w:r>
      <w:r>
        <w:rPr>
          <w:sz w:val="28"/>
          <w:szCs w:val="28"/>
        </w:rPr>
        <w:t>э</w:t>
      </w:r>
      <w:r w:rsidRPr="006A5FA2">
        <w:rPr>
          <w:sz w:val="28"/>
          <w:szCs w:val="28"/>
        </w:rPr>
        <w:t xml:space="preserve">мали неодинакова. </w:t>
      </w:r>
      <w:r>
        <w:rPr>
          <w:sz w:val="28"/>
          <w:szCs w:val="28"/>
          <w:lang w:val="en-US"/>
        </w:rPr>
        <w:t>J</w:t>
      </w:r>
      <w:r w:rsidRPr="00952CF7">
        <w:rPr>
          <w:sz w:val="28"/>
          <w:szCs w:val="28"/>
        </w:rPr>
        <w:t>.</w:t>
      </w:r>
      <w:r>
        <w:rPr>
          <w:sz w:val="28"/>
          <w:szCs w:val="28"/>
          <w:lang w:val="en-US"/>
        </w:rPr>
        <w:t>S</w:t>
      </w:r>
      <w:r w:rsidRPr="00952CF7">
        <w:rPr>
          <w:sz w:val="28"/>
          <w:szCs w:val="28"/>
        </w:rPr>
        <w:t>.</w:t>
      </w:r>
      <w:r>
        <w:rPr>
          <w:sz w:val="28"/>
          <w:szCs w:val="28"/>
          <w:lang w:val="en-US"/>
        </w:rPr>
        <w:t>Setcos</w:t>
      </w:r>
      <w:r w:rsidRPr="00952CF7">
        <w:rPr>
          <w:sz w:val="28"/>
          <w:szCs w:val="28"/>
        </w:rPr>
        <w:t xml:space="preserve"> </w:t>
      </w:r>
      <w:r>
        <w:rPr>
          <w:sz w:val="28"/>
          <w:szCs w:val="28"/>
        </w:rPr>
        <w:t>(</w:t>
      </w:r>
      <w:r w:rsidRPr="000D4C5A">
        <w:rPr>
          <w:sz w:val="28"/>
          <w:szCs w:val="28"/>
        </w:rPr>
        <w:t>198</w:t>
      </w:r>
      <w:r>
        <w:rPr>
          <w:sz w:val="28"/>
          <w:szCs w:val="28"/>
        </w:rPr>
        <w:t>8)</w:t>
      </w:r>
      <w:r w:rsidRPr="006A5FA2">
        <w:rPr>
          <w:sz w:val="28"/>
          <w:szCs w:val="28"/>
        </w:rPr>
        <w:t xml:space="preserve"> </w:t>
      </w:r>
      <w:r>
        <w:rPr>
          <w:sz w:val="28"/>
          <w:szCs w:val="28"/>
        </w:rPr>
        <w:t>у</w:t>
      </w:r>
      <w:r w:rsidRPr="006A5FA2">
        <w:rPr>
          <w:sz w:val="28"/>
          <w:szCs w:val="28"/>
        </w:rPr>
        <w:t>станов</w:t>
      </w:r>
      <w:r>
        <w:rPr>
          <w:sz w:val="28"/>
          <w:szCs w:val="28"/>
        </w:rPr>
        <w:t>и</w:t>
      </w:r>
      <w:r w:rsidRPr="006A5FA2">
        <w:rPr>
          <w:sz w:val="28"/>
          <w:szCs w:val="28"/>
        </w:rPr>
        <w:t xml:space="preserve">л, что </w:t>
      </w:r>
      <w:r>
        <w:rPr>
          <w:sz w:val="28"/>
          <w:szCs w:val="28"/>
        </w:rPr>
        <w:t>п</w:t>
      </w:r>
      <w:r w:rsidRPr="006A5FA2">
        <w:rPr>
          <w:sz w:val="28"/>
          <w:szCs w:val="28"/>
        </w:rPr>
        <w:t>ри увеличении степени обызвествления дентина увеличивается степень адгезии к нему поликарбоксилатного цемента, а на степень адгезии стекло</w:t>
      </w:r>
      <w:r>
        <w:rPr>
          <w:sz w:val="28"/>
          <w:szCs w:val="28"/>
        </w:rPr>
        <w:t>иономерного</w:t>
      </w:r>
      <w:r w:rsidRPr="006A5FA2">
        <w:rPr>
          <w:sz w:val="28"/>
          <w:szCs w:val="28"/>
        </w:rPr>
        <w:t xml:space="preserve"> цемента этот показатель не влияет. </w:t>
      </w:r>
      <w:r>
        <w:rPr>
          <w:sz w:val="28"/>
          <w:szCs w:val="28"/>
        </w:rPr>
        <w:t xml:space="preserve">Автор сделал вывод, что </w:t>
      </w:r>
      <w:r w:rsidRPr="006A5FA2">
        <w:rPr>
          <w:sz w:val="28"/>
          <w:szCs w:val="28"/>
        </w:rPr>
        <w:t>поликарбоксилатный цемент обладает большей адгезией к эмали и дентину, чем стекло</w:t>
      </w:r>
      <w:r>
        <w:rPr>
          <w:sz w:val="28"/>
          <w:szCs w:val="28"/>
        </w:rPr>
        <w:t>иономерный</w:t>
      </w:r>
      <w:r w:rsidRPr="006A5FA2">
        <w:rPr>
          <w:sz w:val="28"/>
          <w:szCs w:val="28"/>
        </w:rPr>
        <w:t xml:space="preserve"> цемент; насыщение дентина солями кальция положительно влияет на адгезивные способности поликарбокси</w:t>
      </w:r>
      <w:r w:rsidRPr="006A5FA2">
        <w:rPr>
          <w:sz w:val="28"/>
          <w:szCs w:val="28"/>
        </w:rPr>
        <w:softHyphen/>
        <w:t>латного цемента и не влияет на стекло</w:t>
      </w:r>
      <w:r>
        <w:rPr>
          <w:sz w:val="28"/>
          <w:szCs w:val="28"/>
        </w:rPr>
        <w:t>иономерный</w:t>
      </w:r>
      <w:r w:rsidRPr="006A5FA2">
        <w:rPr>
          <w:sz w:val="28"/>
          <w:szCs w:val="28"/>
        </w:rPr>
        <w:t xml:space="preserve"> цемент. </w:t>
      </w:r>
    </w:p>
    <w:p w:rsidR="001D3D2B" w:rsidRPr="00AB7A21" w:rsidRDefault="001D3D2B" w:rsidP="001D3D2B">
      <w:pPr>
        <w:widowControl w:val="0"/>
        <w:autoSpaceDE w:val="0"/>
        <w:autoSpaceDN w:val="0"/>
        <w:adjustRightInd w:val="0"/>
        <w:spacing w:line="360" w:lineRule="auto"/>
        <w:ind w:firstLine="709"/>
        <w:jc w:val="both"/>
        <w:rPr>
          <w:rFonts w:ascii="Arial" w:hAnsi="Arial"/>
          <w:sz w:val="28"/>
          <w:szCs w:val="28"/>
        </w:rPr>
      </w:pPr>
      <w:r>
        <w:rPr>
          <w:sz w:val="28"/>
          <w:szCs w:val="28"/>
        </w:rPr>
        <w:t xml:space="preserve">По данным </w:t>
      </w:r>
      <w:r>
        <w:rPr>
          <w:sz w:val="28"/>
          <w:szCs w:val="28"/>
          <w:lang w:val="en-US"/>
        </w:rPr>
        <w:t>H</w:t>
      </w:r>
      <w:r w:rsidRPr="00952CF7">
        <w:rPr>
          <w:sz w:val="28"/>
          <w:szCs w:val="28"/>
        </w:rPr>
        <w:t>.</w:t>
      </w:r>
      <w:r>
        <w:rPr>
          <w:sz w:val="28"/>
          <w:szCs w:val="28"/>
          <w:lang w:val="en-US"/>
        </w:rPr>
        <w:t>M</w:t>
      </w:r>
      <w:r w:rsidRPr="00952CF7">
        <w:rPr>
          <w:sz w:val="28"/>
          <w:szCs w:val="28"/>
        </w:rPr>
        <w:t xml:space="preserve">. </w:t>
      </w:r>
      <w:r w:rsidRPr="00AB7A21">
        <w:rPr>
          <w:sz w:val="28"/>
          <w:szCs w:val="28"/>
          <w:lang w:val="en-US"/>
        </w:rPr>
        <w:t>Fogel</w:t>
      </w:r>
      <w:r>
        <w:rPr>
          <w:sz w:val="28"/>
          <w:szCs w:val="28"/>
        </w:rPr>
        <w:t xml:space="preserve"> (</w:t>
      </w:r>
      <w:r w:rsidRPr="00AB7A21">
        <w:rPr>
          <w:sz w:val="28"/>
          <w:szCs w:val="28"/>
        </w:rPr>
        <w:t>1995)</w:t>
      </w:r>
      <w:r>
        <w:rPr>
          <w:sz w:val="28"/>
          <w:szCs w:val="28"/>
        </w:rPr>
        <w:t>, с</w:t>
      </w:r>
      <w:r w:rsidRPr="00AB7A21">
        <w:rPr>
          <w:sz w:val="28"/>
          <w:szCs w:val="28"/>
        </w:rPr>
        <w:t>о</w:t>
      </w:r>
      <w:r w:rsidRPr="00AB7A21">
        <w:rPr>
          <w:sz w:val="28"/>
          <w:szCs w:val="28"/>
        </w:rPr>
        <w:softHyphen/>
        <w:t xml:space="preserve">гласно результатам теста с </w:t>
      </w:r>
      <w:r w:rsidRPr="00AB7A21">
        <w:rPr>
          <w:sz w:val="28"/>
          <w:szCs w:val="28"/>
        </w:rPr>
        <w:lastRenderedPageBreak/>
        <w:t>пенетрацией кра</w:t>
      </w:r>
      <w:r w:rsidRPr="00AB7A21">
        <w:rPr>
          <w:sz w:val="28"/>
          <w:szCs w:val="28"/>
        </w:rPr>
        <w:softHyphen/>
        <w:t>сителя наилучшую герметичность конструк</w:t>
      </w:r>
      <w:r w:rsidRPr="00AB7A21">
        <w:rPr>
          <w:sz w:val="28"/>
          <w:szCs w:val="28"/>
        </w:rPr>
        <w:softHyphen/>
        <w:t xml:space="preserve">ции </w:t>
      </w:r>
      <w:r>
        <w:rPr>
          <w:sz w:val="28"/>
          <w:szCs w:val="28"/>
        </w:rPr>
        <w:t>при фиксации л</w:t>
      </w:r>
      <w:r w:rsidRPr="00AB7A21">
        <w:rPr>
          <w:sz w:val="28"/>
          <w:szCs w:val="28"/>
        </w:rPr>
        <w:t>ит</w:t>
      </w:r>
      <w:r>
        <w:rPr>
          <w:sz w:val="28"/>
          <w:szCs w:val="28"/>
        </w:rPr>
        <w:t>ых</w:t>
      </w:r>
      <w:r w:rsidRPr="00AB7A21">
        <w:rPr>
          <w:sz w:val="28"/>
          <w:szCs w:val="28"/>
        </w:rPr>
        <w:t xml:space="preserve"> штифтово-культев</w:t>
      </w:r>
      <w:r>
        <w:rPr>
          <w:sz w:val="28"/>
          <w:szCs w:val="28"/>
        </w:rPr>
        <w:t>ых</w:t>
      </w:r>
      <w:r w:rsidRPr="00AB7A21">
        <w:rPr>
          <w:sz w:val="28"/>
          <w:szCs w:val="28"/>
        </w:rPr>
        <w:t xml:space="preserve"> вклад</w:t>
      </w:r>
      <w:r>
        <w:rPr>
          <w:sz w:val="28"/>
          <w:szCs w:val="28"/>
        </w:rPr>
        <w:t>о</w:t>
      </w:r>
      <w:r w:rsidRPr="00AB7A21">
        <w:rPr>
          <w:sz w:val="28"/>
          <w:szCs w:val="28"/>
        </w:rPr>
        <w:t>к обеспечивал цианоакрилатный цемент, затем поликарбоксилатный цемент и компо</w:t>
      </w:r>
      <w:r w:rsidRPr="00AB7A21">
        <w:rPr>
          <w:sz w:val="28"/>
          <w:szCs w:val="28"/>
        </w:rPr>
        <w:softHyphen/>
        <w:t xml:space="preserve">зитный цемент, введенный после травления дентина и обработки его бондом. </w:t>
      </w:r>
      <w:r>
        <w:rPr>
          <w:sz w:val="28"/>
          <w:szCs w:val="28"/>
        </w:rPr>
        <w:t>Автор определил, что н</w:t>
      </w:r>
      <w:r w:rsidRPr="00AB7A21">
        <w:rPr>
          <w:sz w:val="28"/>
          <w:szCs w:val="28"/>
        </w:rPr>
        <w:t>аихудшая герметичность наблюдалась при фиксации вкладки на цинк-фосфатный цемент. Если при пломбировании канала ис</w:t>
      </w:r>
      <w:r w:rsidRPr="00AB7A21">
        <w:rPr>
          <w:sz w:val="28"/>
          <w:szCs w:val="28"/>
        </w:rPr>
        <w:softHyphen/>
        <w:t xml:space="preserve">пользовался эвгенол-содержащий препарат, поверхность дентина перед цементировкой </w:t>
      </w:r>
      <w:r>
        <w:rPr>
          <w:sz w:val="28"/>
          <w:szCs w:val="28"/>
        </w:rPr>
        <w:t xml:space="preserve">композитным цементом </w:t>
      </w:r>
      <w:r w:rsidRPr="00AB7A21">
        <w:rPr>
          <w:sz w:val="28"/>
          <w:szCs w:val="28"/>
        </w:rPr>
        <w:t xml:space="preserve">штифтовой конструкции </w:t>
      </w:r>
      <w:r>
        <w:rPr>
          <w:sz w:val="28"/>
          <w:szCs w:val="28"/>
          <w:lang w:val="en-US"/>
        </w:rPr>
        <w:t>K</w:t>
      </w:r>
      <w:r w:rsidRPr="00952CF7">
        <w:rPr>
          <w:sz w:val="28"/>
          <w:szCs w:val="28"/>
        </w:rPr>
        <w:t xml:space="preserve">. </w:t>
      </w:r>
      <w:r>
        <w:rPr>
          <w:sz w:val="28"/>
          <w:szCs w:val="28"/>
          <w:lang w:val="en-US"/>
        </w:rPr>
        <w:t>Bitter</w:t>
      </w:r>
      <w:r w:rsidRPr="00952CF7">
        <w:rPr>
          <w:sz w:val="28"/>
          <w:szCs w:val="28"/>
        </w:rPr>
        <w:t xml:space="preserve">, </w:t>
      </w:r>
      <w:r>
        <w:rPr>
          <w:sz w:val="28"/>
          <w:szCs w:val="28"/>
          <w:lang w:val="en-US"/>
        </w:rPr>
        <w:t>A</w:t>
      </w:r>
      <w:r w:rsidRPr="00952CF7">
        <w:rPr>
          <w:sz w:val="28"/>
          <w:szCs w:val="28"/>
        </w:rPr>
        <w:t>.</w:t>
      </w:r>
      <w:r>
        <w:rPr>
          <w:sz w:val="28"/>
          <w:szCs w:val="28"/>
          <w:lang w:val="en-US"/>
        </w:rPr>
        <w:t>M</w:t>
      </w:r>
      <w:r w:rsidRPr="00952CF7">
        <w:rPr>
          <w:sz w:val="28"/>
          <w:szCs w:val="28"/>
        </w:rPr>
        <w:t xml:space="preserve">. </w:t>
      </w:r>
      <w:r>
        <w:rPr>
          <w:sz w:val="28"/>
          <w:szCs w:val="28"/>
          <w:lang w:val="en-US"/>
        </w:rPr>
        <w:t>Kielbassa</w:t>
      </w:r>
      <w:r w:rsidRPr="00952CF7">
        <w:rPr>
          <w:sz w:val="28"/>
          <w:szCs w:val="28"/>
        </w:rPr>
        <w:t xml:space="preserve"> </w:t>
      </w:r>
      <w:r>
        <w:rPr>
          <w:sz w:val="28"/>
          <w:szCs w:val="28"/>
        </w:rPr>
        <w:t>(2007) рекомендуют</w:t>
      </w:r>
      <w:r w:rsidRPr="00AB7A21">
        <w:rPr>
          <w:sz w:val="28"/>
          <w:szCs w:val="28"/>
        </w:rPr>
        <w:t xml:space="preserve"> обра</w:t>
      </w:r>
      <w:r w:rsidRPr="00AB7A21">
        <w:rPr>
          <w:sz w:val="28"/>
          <w:szCs w:val="28"/>
        </w:rPr>
        <w:softHyphen/>
        <w:t>ботать и промыть этанолом.</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 xml:space="preserve">В настоящее время набирает популярность методы исследования математических моделей биологических объектов (в том числе, тканей зуба и различных ортопедических конструкций) в напряженно-деформированном состоянии элементов (Арутюнов А.С., 2003; Шашмурина В.Р., 2008; Наумович С.А., Крушинина Т.В., Богдан С.И., 2009; Полховский Д.М., 2010; Наумович С.С., Наумович С.А., 2011; Загорский В.А. и соавт., 2011; Меликян М.Л. и соавт., 2013). Моделирование и анализ позволяет избежать длительных и дорогостоящих циклов типа «проектирование – изготовление – испытания – изготовление» и перейти к схеме «проектирование – испытания – изготовление». Кроме того, в отличие от испытания лабораторных образцов гораздо легче соблюсти идентичные физико-технические условия и получить более точный результат. Данные исследования возможны в универсальной программной системе конечно-элементного анализа </w:t>
      </w:r>
      <w:r>
        <w:rPr>
          <w:sz w:val="28"/>
          <w:szCs w:val="28"/>
          <w:lang w:val="en-US"/>
        </w:rPr>
        <w:t>ANSYS</w:t>
      </w:r>
      <w:r>
        <w:rPr>
          <w:sz w:val="28"/>
          <w:szCs w:val="28"/>
        </w:rPr>
        <w:t xml:space="preserve">, которая является довольно популярной у специалистов в сфере автоматических инженерных расчетов (Басов К.А., 2009). </w:t>
      </w:r>
    </w:p>
    <w:p w:rsidR="001D3D2B" w:rsidRDefault="001D3D2B" w:rsidP="001D3D2B">
      <w:pPr>
        <w:widowControl w:val="0"/>
        <w:autoSpaceDE w:val="0"/>
        <w:autoSpaceDN w:val="0"/>
        <w:adjustRightInd w:val="0"/>
        <w:spacing w:line="360" w:lineRule="auto"/>
        <w:ind w:firstLine="709"/>
        <w:jc w:val="both"/>
        <w:rPr>
          <w:sz w:val="28"/>
          <w:szCs w:val="28"/>
        </w:rPr>
      </w:pPr>
      <w:r>
        <w:rPr>
          <w:sz w:val="28"/>
          <w:szCs w:val="28"/>
        </w:rPr>
        <w:t>Прогнозирование результатов лечения штифтовыми конструкциями с помощью математического моделирования и анализа напряженно-деформированного состояния позволяет выявить «слабые» звенья системы и, соответственно, снизить риски осложнений при п</w:t>
      </w:r>
      <w:r w:rsidRPr="0016219A">
        <w:rPr>
          <w:sz w:val="28"/>
          <w:szCs w:val="28"/>
        </w:rPr>
        <w:t>ротезировани</w:t>
      </w:r>
      <w:r>
        <w:rPr>
          <w:sz w:val="28"/>
          <w:szCs w:val="28"/>
        </w:rPr>
        <w:t>и</w:t>
      </w:r>
      <w:r w:rsidRPr="0016219A">
        <w:rPr>
          <w:sz w:val="28"/>
          <w:szCs w:val="28"/>
        </w:rPr>
        <w:t xml:space="preserve"> больных с поражением зубочелюстной системы</w:t>
      </w:r>
      <w:r>
        <w:rPr>
          <w:sz w:val="28"/>
          <w:szCs w:val="28"/>
        </w:rPr>
        <w:t xml:space="preserve"> путем выбора адекватного метода замещения дефектов твердых тканей, а также препарирования твердых </w:t>
      </w:r>
      <w:r>
        <w:rPr>
          <w:sz w:val="28"/>
          <w:szCs w:val="28"/>
        </w:rPr>
        <w:lastRenderedPageBreak/>
        <w:t>тканей,</w:t>
      </w:r>
      <w:r w:rsidRPr="0016219A">
        <w:rPr>
          <w:sz w:val="28"/>
          <w:szCs w:val="28"/>
        </w:rPr>
        <w:t xml:space="preserve"> </w:t>
      </w:r>
      <w:r>
        <w:rPr>
          <w:sz w:val="28"/>
          <w:szCs w:val="28"/>
        </w:rPr>
        <w:t>что позволит</w:t>
      </w:r>
      <w:r w:rsidRPr="0016219A">
        <w:rPr>
          <w:sz w:val="28"/>
          <w:szCs w:val="28"/>
        </w:rPr>
        <w:t xml:space="preserve"> </w:t>
      </w:r>
      <w:r>
        <w:rPr>
          <w:sz w:val="28"/>
          <w:szCs w:val="28"/>
        </w:rPr>
        <w:t>предупредить</w:t>
      </w:r>
      <w:r w:rsidRPr="0016219A">
        <w:rPr>
          <w:sz w:val="28"/>
          <w:szCs w:val="28"/>
        </w:rPr>
        <w:t xml:space="preserve"> дальнейш</w:t>
      </w:r>
      <w:r>
        <w:rPr>
          <w:sz w:val="28"/>
          <w:szCs w:val="28"/>
        </w:rPr>
        <w:t>ие</w:t>
      </w:r>
      <w:r w:rsidRPr="0016219A">
        <w:rPr>
          <w:sz w:val="28"/>
          <w:szCs w:val="28"/>
        </w:rPr>
        <w:t xml:space="preserve"> разрушения зубочелюстного аппарата, деформаци</w:t>
      </w:r>
      <w:r>
        <w:rPr>
          <w:sz w:val="28"/>
          <w:szCs w:val="28"/>
        </w:rPr>
        <w:t>и</w:t>
      </w:r>
      <w:r w:rsidRPr="0016219A">
        <w:rPr>
          <w:sz w:val="28"/>
          <w:szCs w:val="28"/>
        </w:rPr>
        <w:t xml:space="preserve"> окклюзионной поверхности, заболевани</w:t>
      </w:r>
      <w:r>
        <w:rPr>
          <w:sz w:val="28"/>
          <w:szCs w:val="28"/>
        </w:rPr>
        <w:t>я</w:t>
      </w:r>
      <w:r w:rsidRPr="0016219A">
        <w:rPr>
          <w:sz w:val="28"/>
          <w:szCs w:val="28"/>
        </w:rPr>
        <w:t xml:space="preserve"> височно-нижнечелюстных суставов и жевательных мышц.</w:t>
      </w:r>
    </w:p>
    <w:p w:rsidR="001D3D2B" w:rsidRDefault="001D3D2B" w:rsidP="001D3D2B">
      <w:pPr>
        <w:widowControl w:val="0"/>
        <w:autoSpaceDE w:val="0"/>
        <w:autoSpaceDN w:val="0"/>
        <w:adjustRightInd w:val="0"/>
        <w:spacing w:line="360" w:lineRule="auto"/>
        <w:ind w:firstLine="709"/>
        <w:jc w:val="both"/>
        <w:rPr>
          <w:sz w:val="28"/>
          <w:szCs w:val="28"/>
        </w:rPr>
      </w:pPr>
      <w:r w:rsidRPr="00982199">
        <w:rPr>
          <w:i/>
          <w:sz w:val="28"/>
          <w:szCs w:val="28"/>
        </w:rPr>
        <w:t>Резюме.</w:t>
      </w:r>
      <w:r>
        <w:rPr>
          <w:sz w:val="28"/>
          <w:szCs w:val="28"/>
        </w:rPr>
        <w:t xml:space="preserve"> </w:t>
      </w:r>
    </w:p>
    <w:p w:rsidR="001D3D2B" w:rsidRPr="007A1128" w:rsidRDefault="001D3D2B" w:rsidP="001D3D2B">
      <w:pPr>
        <w:widowControl w:val="0"/>
        <w:autoSpaceDE w:val="0"/>
        <w:autoSpaceDN w:val="0"/>
        <w:adjustRightInd w:val="0"/>
        <w:spacing w:line="360" w:lineRule="auto"/>
        <w:ind w:firstLine="709"/>
        <w:jc w:val="both"/>
        <w:rPr>
          <w:sz w:val="28"/>
          <w:szCs w:val="28"/>
        </w:rPr>
      </w:pPr>
      <w:r>
        <w:rPr>
          <w:sz w:val="28"/>
          <w:szCs w:val="28"/>
        </w:rPr>
        <w:t>Таким образом, дефекты коронковой части зубов и дефекты зубных рядов</w:t>
      </w:r>
      <w:r w:rsidRPr="00546122">
        <w:rPr>
          <w:sz w:val="28"/>
          <w:szCs w:val="28"/>
        </w:rPr>
        <w:t>, возникающ</w:t>
      </w:r>
      <w:r>
        <w:rPr>
          <w:sz w:val="28"/>
          <w:szCs w:val="28"/>
        </w:rPr>
        <w:t>ие</w:t>
      </w:r>
      <w:r w:rsidRPr="00546122">
        <w:rPr>
          <w:sz w:val="28"/>
          <w:szCs w:val="28"/>
        </w:rPr>
        <w:t xml:space="preserve"> вследствие осложненного кариеса, пародонтита, травмы, новообразований, функциональной перегрузки зубов и других причин, представляется наиболее распространенной проблемой ортопедической стоматологии.</w:t>
      </w:r>
      <w:r>
        <w:rPr>
          <w:sz w:val="28"/>
          <w:szCs w:val="28"/>
        </w:rPr>
        <w:t xml:space="preserve"> При этом использование депульпированных зубов в качестве опорных таит сложности в выборе замещающей конструкции из множества возможных, а также в отсутствии определенного алгоритма специальной подготовки этих зубов и прогнозирования возможных осложнений.</w:t>
      </w:r>
    </w:p>
    <w:p w:rsidR="001D3D2B" w:rsidRDefault="001D3D2B">
      <w:pPr>
        <w:spacing w:after="200" w:line="276" w:lineRule="auto"/>
      </w:pPr>
      <w:r>
        <w:br w:type="page"/>
      </w:r>
    </w:p>
    <w:p w:rsidR="001D3D2B" w:rsidRDefault="001D3D2B" w:rsidP="001D3D2B">
      <w:pPr>
        <w:spacing w:line="360" w:lineRule="auto"/>
        <w:ind w:firstLine="720"/>
        <w:rPr>
          <w:b/>
          <w:caps/>
          <w:sz w:val="28"/>
          <w:szCs w:val="28"/>
        </w:rPr>
      </w:pPr>
      <w:r w:rsidRPr="0018588B">
        <w:rPr>
          <w:b/>
          <w:caps/>
          <w:sz w:val="28"/>
          <w:szCs w:val="28"/>
        </w:rPr>
        <w:lastRenderedPageBreak/>
        <w:t>Глава 2. Материал и методы исследования</w:t>
      </w:r>
    </w:p>
    <w:p w:rsidR="001D3D2B" w:rsidRPr="00674052" w:rsidRDefault="001D3D2B" w:rsidP="001D3D2B">
      <w:pPr>
        <w:tabs>
          <w:tab w:val="left" w:pos="709"/>
        </w:tabs>
        <w:spacing w:line="360" w:lineRule="auto"/>
        <w:jc w:val="both"/>
        <w:rPr>
          <w:b/>
          <w:iCs/>
          <w:sz w:val="28"/>
          <w:szCs w:val="28"/>
        </w:rPr>
      </w:pPr>
      <w:r w:rsidRPr="00674052">
        <w:rPr>
          <w:b/>
          <w:iCs/>
          <w:sz w:val="28"/>
          <w:szCs w:val="28"/>
        </w:rPr>
        <w:tab/>
        <w:t>2.1. Ретроспективный анализ методов эндодонтической подготовки по данным амбулаторных карт.</w:t>
      </w:r>
    </w:p>
    <w:p w:rsidR="001D3D2B" w:rsidRPr="00C56F3C" w:rsidRDefault="001D3D2B" w:rsidP="001D3D2B">
      <w:pPr>
        <w:tabs>
          <w:tab w:val="left" w:pos="709"/>
        </w:tabs>
        <w:spacing w:line="360" w:lineRule="auto"/>
        <w:jc w:val="both"/>
        <w:rPr>
          <w:iCs/>
          <w:sz w:val="28"/>
          <w:szCs w:val="28"/>
        </w:rPr>
      </w:pPr>
      <w:r>
        <w:rPr>
          <w:iCs/>
          <w:sz w:val="28"/>
          <w:szCs w:val="28"/>
        </w:rPr>
        <w:tab/>
      </w:r>
      <w:r w:rsidRPr="00C56F3C">
        <w:rPr>
          <w:iCs/>
          <w:sz w:val="28"/>
          <w:szCs w:val="28"/>
        </w:rPr>
        <w:t xml:space="preserve">Для </w:t>
      </w:r>
      <w:r>
        <w:rPr>
          <w:iCs/>
          <w:sz w:val="28"/>
          <w:szCs w:val="28"/>
        </w:rPr>
        <w:t>определения</w:t>
      </w:r>
      <w:r w:rsidRPr="00C56F3C">
        <w:rPr>
          <w:iCs/>
          <w:sz w:val="28"/>
          <w:szCs w:val="28"/>
        </w:rPr>
        <w:t xml:space="preserve"> частоты применения различных методов эндодонтического лечения </w:t>
      </w:r>
      <w:r>
        <w:rPr>
          <w:iCs/>
          <w:sz w:val="28"/>
          <w:szCs w:val="28"/>
        </w:rPr>
        <w:t xml:space="preserve">проведено изучение медицинской документации: 704 медицинские карты стоматологических больных (форма 043/У), 2 журнала учета работы врачей стоматолога-терапевта (форма 037/У-88) в медицинских учреждениях различных форм собственности (ОГАУЗ Смоленская областная клиническая стоматологическая поликлиника, частный стоматологический кабинет ООО «Ваш стоматолог»). При этом учитывались причины эндодонтических вмешательств, в том числе и депульпация по ортопедическим показаниям, пол и возраст, а также пациентов метод пломбирования корневых каналов (метод латеральной конденсации гуттаперчи, метод пломбирования каналов цинкоксидэвгеноловой пастой, резорцин-формалиновый метод). Для оценки отдаленных результатов лечения различными методами эндодонтического лечения проведен ретроспективный анализ 500 медицинских карт. При этом учитывали показания к различным методам эндодонтического лечения зубов, методы пломбирования каналов, возникшие осложнения. Результаты исследования заносили в таблицы. </w:t>
      </w:r>
    </w:p>
    <w:p w:rsidR="001D3D2B" w:rsidRDefault="001D3D2B" w:rsidP="001D3D2B">
      <w:pPr>
        <w:tabs>
          <w:tab w:val="left" w:pos="709"/>
        </w:tabs>
        <w:spacing w:line="360" w:lineRule="auto"/>
        <w:ind w:firstLine="709"/>
        <w:jc w:val="both"/>
        <w:rPr>
          <w:b/>
          <w:sz w:val="28"/>
          <w:szCs w:val="28"/>
        </w:rPr>
      </w:pPr>
    </w:p>
    <w:p w:rsidR="001D3D2B" w:rsidRDefault="001D3D2B" w:rsidP="001D3D2B">
      <w:pPr>
        <w:tabs>
          <w:tab w:val="left" w:pos="709"/>
        </w:tabs>
        <w:spacing w:line="360" w:lineRule="auto"/>
        <w:ind w:firstLine="709"/>
        <w:jc w:val="both"/>
        <w:rPr>
          <w:sz w:val="28"/>
          <w:szCs w:val="28"/>
        </w:rPr>
      </w:pPr>
      <w:r>
        <w:rPr>
          <w:b/>
          <w:sz w:val="28"/>
          <w:szCs w:val="28"/>
        </w:rPr>
        <w:t>2.2. Лабораторное исследование м</w:t>
      </w:r>
      <w:r w:rsidRPr="009D5218">
        <w:rPr>
          <w:b/>
          <w:sz w:val="28"/>
          <w:szCs w:val="28"/>
        </w:rPr>
        <w:t>икротвердост</w:t>
      </w:r>
      <w:r>
        <w:rPr>
          <w:b/>
          <w:sz w:val="28"/>
          <w:szCs w:val="28"/>
        </w:rPr>
        <w:t>и</w:t>
      </w:r>
      <w:r w:rsidRPr="009D5218">
        <w:rPr>
          <w:b/>
          <w:sz w:val="28"/>
          <w:szCs w:val="28"/>
        </w:rPr>
        <w:t xml:space="preserve"> дентина </w:t>
      </w:r>
      <w:r>
        <w:rPr>
          <w:b/>
          <w:sz w:val="28"/>
          <w:szCs w:val="28"/>
        </w:rPr>
        <w:t>эндодонтически леченных зубов</w:t>
      </w:r>
      <w:r w:rsidRPr="009D5218">
        <w:rPr>
          <w:b/>
          <w:sz w:val="28"/>
          <w:szCs w:val="28"/>
        </w:rPr>
        <w:t>.</w:t>
      </w:r>
    </w:p>
    <w:p w:rsidR="001D3D2B" w:rsidRDefault="001D3D2B" w:rsidP="001D3D2B">
      <w:pPr>
        <w:spacing w:line="360" w:lineRule="auto"/>
        <w:ind w:firstLine="720"/>
        <w:jc w:val="both"/>
        <w:rPr>
          <w:sz w:val="28"/>
          <w:szCs w:val="28"/>
        </w:rPr>
      </w:pPr>
      <w:r>
        <w:rPr>
          <w:sz w:val="28"/>
          <w:szCs w:val="28"/>
        </w:rPr>
        <w:t>Для исследования выделили 2 группы удаленных по медицинским показаниям депульпированных зубов.</w:t>
      </w:r>
    </w:p>
    <w:p w:rsidR="001D3D2B" w:rsidRDefault="001D3D2B" w:rsidP="001D3D2B">
      <w:pPr>
        <w:spacing w:line="360" w:lineRule="auto"/>
        <w:ind w:firstLine="720"/>
        <w:jc w:val="both"/>
        <w:rPr>
          <w:sz w:val="28"/>
          <w:szCs w:val="28"/>
        </w:rPr>
      </w:pPr>
      <w:r>
        <w:rPr>
          <w:sz w:val="28"/>
          <w:szCs w:val="28"/>
        </w:rPr>
        <w:t xml:space="preserve">В основную группу включили свежеудаленные зубы по поводу осложнений кариеса (90), корневые каналы которых были запломбированы цинк-оксид-эвгенольной пастой (30), резорцин-формалиновой пастой (30), гуттаперчевыми штифтами методом латеральной конденсации (30). Группу </w:t>
      </w:r>
      <w:r>
        <w:rPr>
          <w:sz w:val="28"/>
          <w:szCs w:val="28"/>
        </w:rPr>
        <w:lastRenderedPageBreak/>
        <w:t>сравнения (контрольную) составили интактные зубы, удаленные по ортодонтическим показаниям (30).</w:t>
      </w:r>
    </w:p>
    <w:p w:rsidR="001D3D2B" w:rsidRPr="00AF5991" w:rsidRDefault="001D3D2B" w:rsidP="001D3D2B">
      <w:pPr>
        <w:shd w:val="clear" w:color="auto" w:fill="FFFFFF"/>
        <w:spacing w:before="5" w:line="360" w:lineRule="auto"/>
        <w:ind w:firstLine="567"/>
        <w:jc w:val="both"/>
        <w:rPr>
          <w:color w:val="000000"/>
          <w:sz w:val="28"/>
          <w:szCs w:val="28"/>
        </w:rPr>
      </w:pPr>
      <w:r>
        <w:rPr>
          <w:sz w:val="28"/>
          <w:szCs w:val="28"/>
        </w:rPr>
        <w:t>Твердость тканей зуба определяли</w:t>
      </w:r>
      <w:r w:rsidRPr="00CF6A0D">
        <w:rPr>
          <w:sz w:val="28"/>
          <w:szCs w:val="28"/>
        </w:rPr>
        <w:t xml:space="preserve"> при помощи микротвердомера ПМТ-3</w:t>
      </w:r>
      <w:r>
        <w:rPr>
          <w:sz w:val="28"/>
          <w:szCs w:val="28"/>
        </w:rPr>
        <w:t xml:space="preserve"> (рис. 1) по </w:t>
      </w:r>
      <w:r w:rsidRPr="00AF5991">
        <w:rPr>
          <w:color w:val="000000"/>
          <w:sz w:val="28"/>
          <w:szCs w:val="28"/>
        </w:rPr>
        <w:t xml:space="preserve">методике </w:t>
      </w:r>
      <w:r>
        <w:rPr>
          <w:color w:val="000000"/>
          <w:sz w:val="28"/>
          <w:szCs w:val="28"/>
        </w:rPr>
        <w:t xml:space="preserve">Виккерса в модификации </w:t>
      </w:r>
      <w:r w:rsidRPr="00AF5991">
        <w:rPr>
          <w:color w:val="000000"/>
          <w:sz w:val="28"/>
          <w:szCs w:val="28"/>
        </w:rPr>
        <w:t>С.М.Ремизова (1965, 2001).</w:t>
      </w:r>
      <w:r>
        <w:rPr>
          <w:color w:val="000000"/>
          <w:sz w:val="28"/>
          <w:szCs w:val="28"/>
        </w:rPr>
        <w:t xml:space="preserve"> Данную методику также применяли В.К. Ковальков (1995), </w:t>
      </w:r>
      <w:r w:rsidRPr="0016219A">
        <w:rPr>
          <w:sz w:val="28"/>
          <w:szCs w:val="28"/>
        </w:rPr>
        <w:t>Т.Ф.</w:t>
      </w:r>
      <w:r>
        <w:rPr>
          <w:sz w:val="28"/>
          <w:szCs w:val="28"/>
        </w:rPr>
        <w:t xml:space="preserve"> </w:t>
      </w:r>
      <w:r w:rsidRPr="0016219A">
        <w:rPr>
          <w:sz w:val="28"/>
          <w:szCs w:val="28"/>
        </w:rPr>
        <w:t>Данилина,</w:t>
      </w:r>
      <w:r w:rsidRPr="00A57717">
        <w:rPr>
          <w:sz w:val="28"/>
          <w:szCs w:val="28"/>
        </w:rPr>
        <w:t xml:space="preserve"> </w:t>
      </w:r>
      <w:r w:rsidRPr="0016219A">
        <w:rPr>
          <w:sz w:val="28"/>
          <w:szCs w:val="28"/>
        </w:rPr>
        <w:t>В.П. Багмутов, Ю.И.</w:t>
      </w:r>
      <w:r>
        <w:rPr>
          <w:sz w:val="28"/>
          <w:szCs w:val="28"/>
        </w:rPr>
        <w:t xml:space="preserve"> </w:t>
      </w:r>
      <w:r w:rsidRPr="0016219A">
        <w:rPr>
          <w:sz w:val="28"/>
          <w:szCs w:val="28"/>
        </w:rPr>
        <w:t xml:space="preserve">Славский </w:t>
      </w:r>
      <w:r>
        <w:rPr>
          <w:sz w:val="28"/>
          <w:szCs w:val="28"/>
        </w:rPr>
        <w:t>(</w:t>
      </w:r>
      <w:r w:rsidRPr="0016219A">
        <w:rPr>
          <w:sz w:val="28"/>
          <w:szCs w:val="28"/>
        </w:rPr>
        <w:t>1998</w:t>
      </w:r>
      <w:r>
        <w:rPr>
          <w:sz w:val="28"/>
          <w:szCs w:val="28"/>
        </w:rPr>
        <w:t>),</w:t>
      </w:r>
      <w:r w:rsidRPr="0016219A">
        <w:rPr>
          <w:sz w:val="28"/>
          <w:szCs w:val="28"/>
        </w:rPr>
        <w:t xml:space="preserve"> </w:t>
      </w:r>
      <w:r>
        <w:rPr>
          <w:color w:val="000000"/>
          <w:sz w:val="28"/>
          <w:szCs w:val="28"/>
        </w:rPr>
        <w:t>В.В. Гречишников (2008)</w:t>
      </w:r>
      <w:r>
        <w:rPr>
          <w:sz w:val="28"/>
          <w:szCs w:val="28"/>
        </w:rPr>
        <w:t>.</w:t>
      </w:r>
    </w:p>
    <w:p w:rsidR="001D3D2B" w:rsidRDefault="001D3D2B" w:rsidP="001D3D2B">
      <w:pPr>
        <w:spacing w:line="360" w:lineRule="auto"/>
        <w:ind w:firstLine="720"/>
        <w:jc w:val="both"/>
        <w:rPr>
          <w:sz w:val="28"/>
          <w:szCs w:val="28"/>
        </w:rPr>
      </w:pPr>
      <w:r w:rsidRPr="00CF6A0D">
        <w:rPr>
          <w:sz w:val="28"/>
          <w:szCs w:val="28"/>
        </w:rPr>
        <w:t xml:space="preserve">Прибор </w:t>
      </w:r>
      <w:r>
        <w:rPr>
          <w:sz w:val="28"/>
          <w:szCs w:val="28"/>
        </w:rPr>
        <w:t xml:space="preserve">ПМТ-3 для измерения твердости материалов </w:t>
      </w:r>
      <w:r w:rsidRPr="00CF6A0D">
        <w:rPr>
          <w:sz w:val="28"/>
          <w:szCs w:val="28"/>
        </w:rPr>
        <w:t>состоит из штатива, на котором смонтированы микроскоп</w:t>
      </w:r>
      <w:r>
        <w:rPr>
          <w:sz w:val="28"/>
          <w:szCs w:val="28"/>
        </w:rPr>
        <w:t xml:space="preserve"> и </w:t>
      </w:r>
      <w:r w:rsidRPr="00CF6A0D">
        <w:rPr>
          <w:sz w:val="28"/>
          <w:szCs w:val="28"/>
        </w:rPr>
        <w:t xml:space="preserve">механизм </w:t>
      </w:r>
      <w:r>
        <w:rPr>
          <w:sz w:val="28"/>
          <w:szCs w:val="28"/>
        </w:rPr>
        <w:t>на</w:t>
      </w:r>
      <w:r w:rsidRPr="00CF6A0D">
        <w:rPr>
          <w:sz w:val="28"/>
          <w:szCs w:val="28"/>
        </w:rPr>
        <w:t>гружения</w:t>
      </w:r>
      <w:r>
        <w:rPr>
          <w:sz w:val="28"/>
          <w:szCs w:val="28"/>
        </w:rPr>
        <w:t>. Индентором служит</w:t>
      </w:r>
      <w:r w:rsidRPr="00CF6A0D">
        <w:rPr>
          <w:sz w:val="28"/>
          <w:szCs w:val="28"/>
        </w:rPr>
        <w:t xml:space="preserve"> укрепленн</w:t>
      </w:r>
      <w:r>
        <w:rPr>
          <w:sz w:val="28"/>
          <w:szCs w:val="28"/>
        </w:rPr>
        <w:t>ая на механизме нагружения</w:t>
      </w:r>
      <w:r w:rsidRPr="00CF6A0D">
        <w:rPr>
          <w:sz w:val="28"/>
          <w:szCs w:val="28"/>
        </w:rPr>
        <w:t xml:space="preserve"> алмазн</w:t>
      </w:r>
      <w:r>
        <w:rPr>
          <w:sz w:val="28"/>
          <w:szCs w:val="28"/>
        </w:rPr>
        <w:t xml:space="preserve">ая </w:t>
      </w:r>
      <w:r w:rsidRPr="00CF6A0D">
        <w:rPr>
          <w:sz w:val="28"/>
          <w:szCs w:val="28"/>
        </w:rPr>
        <w:t xml:space="preserve"> пирамид</w:t>
      </w:r>
      <w:r>
        <w:rPr>
          <w:sz w:val="28"/>
          <w:szCs w:val="28"/>
        </w:rPr>
        <w:t>а</w:t>
      </w:r>
      <w:r w:rsidRPr="00CF6A0D">
        <w:rPr>
          <w:sz w:val="28"/>
          <w:szCs w:val="28"/>
        </w:rPr>
        <w:t xml:space="preserve"> с квадратным основанием и углом при вершине между противоположными гранями 136 градусов.</w:t>
      </w:r>
    </w:p>
    <w:p w:rsidR="001D3D2B" w:rsidRDefault="001D3D2B" w:rsidP="001D3D2B">
      <w:pPr>
        <w:spacing w:line="360" w:lineRule="auto"/>
        <w:ind w:firstLine="720"/>
        <w:jc w:val="both"/>
        <w:rPr>
          <w:sz w:val="28"/>
          <w:szCs w:val="28"/>
        </w:rPr>
      </w:pPr>
    </w:p>
    <w:tbl>
      <w:tblPr>
        <w:tblW w:w="0" w:type="auto"/>
        <w:tblLook w:val="04A0" w:firstRow="1" w:lastRow="0" w:firstColumn="1" w:lastColumn="0" w:noHBand="0" w:noVBand="1"/>
      </w:tblPr>
      <w:tblGrid>
        <w:gridCol w:w="4785"/>
        <w:gridCol w:w="4786"/>
      </w:tblGrid>
      <w:tr w:rsidR="001D3D2B" w:rsidRPr="007220D4" w:rsidTr="0049536D">
        <w:tc>
          <w:tcPr>
            <w:tcW w:w="4785" w:type="dxa"/>
            <w:vMerge w:val="restart"/>
          </w:tcPr>
          <w:p w:rsidR="001D3D2B" w:rsidRPr="007220D4" w:rsidRDefault="0016125D" w:rsidP="0049536D">
            <w:pPr>
              <w:jc w:val="center"/>
              <w:rPr>
                <w:sz w:val="28"/>
                <w:szCs w:val="28"/>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1898015</wp:posOffset>
                      </wp:positionH>
                      <wp:positionV relativeFrom="paragraph">
                        <wp:posOffset>389255</wp:posOffset>
                      </wp:positionV>
                      <wp:extent cx="245745" cy="326390"/>
                      <wp:effectExtent l="2540" t="0" r="0" b="0"/>
                      <wp:wrapNone/>
                      <wp:docPr id="1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2B" w:rsidRPr="00EA2B14" w:rsidRDefault="001D3D2B" w:rsidP="001D3D2B">
                                  <w:pPr>
                                    <w:rPr>
                                      <w:b/>
                                      <w:sz w:val="36"/>
                                      <w:szCs w:val="36"/>
                                    </w:rPr>
                                  </w:pPr>
                                  <w:r>
                                    <w:rPr>
                                      <w:b/>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49.45pt;margin-top:30.65pt;width:19.35pt;height:2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c6twIAALs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" filled="f" stroked="f">
                      <v:textbox>
                        <w:txbxContent>
                          <w:p w:rsidR="001D3D2B" w:rsidRPr="00EA2B14" w:rsidRDefault="001D3D2B" w:rsidP="001D3D2B">
                            <w:pPr>
                              <w:rPr>
                                <w:b/>
                                <w:sz w:val="36"/>
                                <w:szCs w:val="36"/>
                              </w:rPr>
                            </w:pPr>
                            <w:r>
                              <w:rPr>
                                <w:b/>
                                <w:sz w:val="36"/>
                                <w:szCs w:val="36"/>
                              </w:rPr>
                              <w:t>6</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1963420</wp:posOffset>
                      </wp:positionH>
                      <wp:positionV relativeFrom="paragraph">
                        <wp:posOffset>2483485</wp:posOffset>
                      </wp:positionV>
                      <wp:extent cx="1002030" cy="98425"/>
                      <wp:effectExtent l="20320" t="16510" r="34925" b="66040"/>
                      <wp:wrapNone/>
                      <wp:docPr id="1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030" cy="98425"/>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pt,195.55pt" to="233.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" strokecolor="red" strokeweight="2pt">
                      <v:stroke endarrow="block"/>
                    </v:line>
                  </w:pict>
                </mc:Fallback>
              </mc:AlternateContent>
            </w: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1652270</wp:posOffset>
                      </wp:positionH>
                      <wp:positionV relativeFrom="paragraph">
                        <wp:posOffset>2315210</wp:posOffset>
                      </wp:positionV>
                      <wp:extent cx="245745" cy="326390"/>
                      <wp:effectExtent l="4445" t="635" r="0" b="0"/>
                      <wp:wrapNone/>
                      <wp:docPr id="1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2B" w:rsidRPr="00EA2B14" w:rsidRDefault="001D3D2B" w:rsidP="001D3D2B">
                                  <w:pPr>
                                    <w:rPr>
                                      <w:b/>
                                      <w:sz w:val="36"/>
                                      <w:szCs w:val="36"/>
                                    </w:rPr>
                                  </w:pPr>
                                  <w:r>
                                    <w:rPr>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130.1pt;margin-top:182.3pt;width:19.35pt;height:2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uQ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" filled="f" stroked="f">
                      <v:textbox>
                        <w:txbxContent>
                          <w:p w:rsidR="001D3D2B" w:rsidRPr="00EA2B14" w:rsidRDefault="001D3D2B" w:rsidP="001D3D2B">
                            <w:pPr>
                              <w:rPr>
                                <w:b/>
                                <w:sz w:val="36"/>
                                <w:szCs w:val="36"/>
                              </w:rPr>
                            </w:pPr>
                            <w:r>
                              <w:rPr>
                                <w:b/>
                                <w:sz w:val="36"/>
                                <w:szCs w:val="36"/>
                              </w:rPr>
                              <w:t>3</w:t>
                            </w:r>
                          </w:p>
                        </w:txbxContent>
                      </v:textbox>
                    </v:shape>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1406525</wp:posOffset>
                      </wp:positionH>
                      <wp:positionV relativeFrom="paragraph">
                        <wp:posOffset>878205</wp:posOffset>
                      </wp:positionV>
                      <wp:extent cx="245745" cy="326390"/>
                      <wp:effectExtent l="0" t="1905" r="0" b="0"/>
                      <wp:wrapNone/>
                      <wp:docPr id="1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2B" w:rsidRPr="007220D4" w:rsidRDefault="001D3D2B" w:rsidP="001D3D2B">
                                  <w:pPr>
                                    <w:rPr>
                                      <w:b/>
                                      <w:color w:val="FFFFFF"/>
                                      <w:sz w:val="36"/>
                                      <w:szCs w:val="36"/>
                                    </w:rPr>
                                  </w:pPr>
                                  <w:r w:rsidRPr="007220D4">
                                    <w:rPr>
                                      <w:b/>
                                      <w:color w:val="FFFFFF"/>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110.75pt;margin-top:69.15pt;width:19.35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" filled="f" stroked="f">
                      <v:textbox>
                        <w:txbxContent>
                          <w:p w:rsidR="001D3D2B" w:rsidRPr="007220D4" w:rsidRDefault="001D3D2B" w:rsidP="001D3D2B">
                            <w:pPr>
                              <w:rPr>
                                <w:b/>
                                <w:color w:val="FFFFFF"/>
                                <w:sz w:val="36"/>
                                <w:szCs w:val="36"/>
                              </w:rPr>
                            </w:pPr>
                            <w:r w:rsidRPr="007220D4">
                              <w:rPr>
                                <w:b/>
                                <w:color w:val="FFFFFF"/>
                                <w:sz w:val="36"/>
                                <w:szCs w:val="36"/>
                              </w:rPr>
                              <w:t>2</w:t>
                            </w:r>
                          </w:p>
                        </w:txbxContent>
                      </v:textbox>
                    </v:shape>
                  </w:pict>
                </mc:Fallback>
              </mc:AlternateContent>
            </w: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590550</wp:posOffset>
                      </wp:positionH>
                      <wp:positionV relativeFrom="paragraph">
                        <wp:posOffset>1204595</wp:posOffset>
                      </wp:positionV>
                      <wp:extent cx="245745" cy="326390"/>
                      <wp:effectExtent l="0" t="4445" r="1905" b="2540"/>
                      <wp:wrapNone/>
                      <wp:docPr id="1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2B" w:rsidRPr="00EA2B14" w:rsidRDefault="001D3D2B" w:rsidP="001D3D2B">
                                  <w:pPr>
                                    <w:rPr>
                                      <w:b/>
                                      <w:sz w:val="36"/>
                                      <w:szCs w:val="36"/>
                                    </w:rPr>
                                  </w:pPr>
                                  <w:r w:rsidRPr="00EA2B14">
                                    <w:rPr>
                                      <w:b/>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46.5pt;margin-top:94.85pt;width:19.35pt;height:2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Qeuw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" filled="f" stroked="f">
                      <v:textbox>
                        <w:txbxContent>
                          <w:p w:rsidR="001D3D2B" w:rsidRPr="00EA2B14" w:rsidRDefault="001D3D2B" w:rsidP="001D3D2B">
                            <w:pPr>
                              <w:rPr>
                                <w:b/>
                                <w:sz w:val="36"/>
                                <w:szCs w:val="36"/>
                              </w:rPr>
                            </w:pPr>
                            <w:r w:rsidRPr="00EA2B14">
                              <w:rPr>
                                <w:b/>
                                <w:sz w:val="36"/>
                                <w:szCs w:val="36"/>
                              </w:rPr>
                              <w:t>1</w:t>
                            </w:r>
                          </w:p>
                        </w:txbxContent>
                      </v:textbox>
                    </v:shape>
                  </w:pict>
                </mc:Fallback>
              </mc:AlternateContent>
            </w: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895350</wp:posOffset>
                      </wp:positionH>
                      <wp:positionV relativeFrom="paragraph">
                        <wp:posOffset>1657985</wp:posOffset>
                      </wp:positionV>
                      <wp:extent cx="1150620" cy="1157605"/>
                      <wp:effectExtent l="9525" t="10160" r="11430" b="13335"/>
                      <wp:wrapNone/>
                      <wp:docPr id="11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11576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70.5pt;margin-top:130.55pt;width:90.6pt;height:9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" filled="f" strokecolor="red"/>
                  </w:pict>
                </mc:Fallback>
              </mc:AlternateContent>
            </w:r>
            <w:r w:rsidR="001D3D2B">
              <w:rPr>
                <w:noProof/>
                <w:sz w:val="28"/>
                <w:szCs w:val="28"/>
              </w:rPr>
              <w:drawing>
                <wp:inline distT="0" distB="0" distL="0" distR="0">
                  <wp:extent cx="2406650" cy="4118172"/>
                  <wp:effectExtent l="19050" t="0" r="0" b="0"/>
                  <wp:docPr id="20" name="Рисунок 1" descr="C:\Users\км\Pictures\Мои изображения Bluetooth\1304201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м\Pictures\Мои изображения Bluetooth\13042011430.jpg"/>
                          <pic:cNvPicPr>
                            <a:picLocks noChangeAspect="1" noChangeArrowheads="1"/>
                          </pic:cNvPicPr>
                        </pic:nvPicPr>
                        <pic:blipFill>
                          <a:blip r:embed="rId10" cstate="print"/>
                          <a:srcRect/>
                          <a:stretch>
                            <a:fillRect/>
                          </a:stretch>
                        </pic:blipFill>
                        <pic:spPr bwMode="auto">
                          <a:xfrm>
                            <a:off x="0" y="0"/>
                            <a:ext cx="2410406" cy="4124599"/>
                          </a:xfrm>
                          <a:prstGeom prst="rect">
                            <a:avLst/>
                          </a:prstGeom>
                          <a:noFill/>
                          <a:ln w="9525">
                            <a:noFill/>
                            <a:miter lim="800000"/>
                            <a:headEnd/>
                            <a:tailEnd/>
                          </a:ln>
                        </pic:spPr>
                      </pic:pic>
                    </a:graphicData>
                  </a:graphic>
                </wp:inline>
              </w:drawing>
            </w:r>
          </w:p>
        </w:tc>
        <w:tc>
          <w:tcPr>
            <w:tcW w:w="4786" w:type="dxa"/>
          </w:tcPr>
          <w:p w:rsidR="001D3D2B" w:rsidRPr="007220D4" w:rsidRDefault="0016125D" w:rsidP="0049536D">
            <w:pPr>
              <w:jc w:val="center"/>
              <w:rPr>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1791970</wp:posOffset>
                      </wp:positionH>
                      <wp:positionV relativeFrom="paragraph">
                        <wp:posOffset>878205</wp:posOffset>
                      </wp:positionV>
                      <wp:extent cx="245745" cy="326390"/>
                      <wp:effectExtent l="1270" t="1905" r="635" b="0"/>
                      <wp:wrapNone/>
                      <wp:docPr id="1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2B" w:rsidRPr="00EA2B14" w:rsidRDefault="001D3D2B" w:rsidP="001D3D2B">
                                  <w:pPr>
                                    <w:rPr>
                                      <w:b/>
                                      <w:sz w:val="36"/>
                                      <w:szCs w:val="36"/>
                                    </w:rPr>
                                  </w:pPr>
                                  <w:r>
                                    <w:rPr>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141.1pt;margin-top:69.15pt;width:19.35pt;height:2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FFuw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" filled="f" stroked="f">
                      <v:textbox>
                        <w:txbxContent>
                          <w:p w:rsidR="001D3D2B" w:rsidRPr="00EA2B14" w:rsidRDefault="001D3D2B" w:rsidP="001D3D2B">
                            <w:pPr>
                              <w:rPr>
                                <w:b/>
                                <w:sz w:val="36"/>
                                <w:szCs w:val="36"/>
                              </w:rPr>
                            </w:pPr>
                            <w:r>
                              <w:rPr>
                                <w:b/>
                                <w:sz w:val="36"/>
                                <w:szCs w:val="36"/>
                              </w:rPr>
                              <w:t>4</w:t>
                            </w:r>
                          </w:p>
                        </w:txbxContent>
                      </v:textbox>
                    </v:shape>
                  </w:pict>
                </mc:Fallback>
              </mc:AlternateContent>
            </w: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1520825</wp:posOffset>
                      </wp:positionH>
                      <wp:positionV relativeFrom="paragraph">
                        <wp:posOffset>1068705</wp:posOffset>
                      </wp:positionV>
                      <wp:extent cx="182880" cy="1965960"/>
                      <wp:effectExtent l="63500" t="30480" r="20320" b="13335"/>
                      <wp:wrapNone/>
                      <wp:docPr id="1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196596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5pt,84.15pt" to="134.15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" strokecolor="red" strokeweight="2pt">
                      <v:stroke endarrow="block"/>
                    </v:line>
                  </w:pict>
                </mc:Fallback>
              </mc:AlternateContent>
            </w:r>
            <w:r w:rsidR="001D3D2B">
              <w:rPr>
                <w:noProof/>
                <w:sz w:val="28"/>
                <w:szCs w:val="28"/>
              </w:rPr>
              <w:softHyphen/>
            </w:r>
            <w:r w:rsidR="001D3D2B">
              <w:rPr>
                <w:noProof/>
                <w:sz w:val="28"/>
                <w:szCs w:val="28"/>
              </w:rPr>
              <w:drawing>
                <wp:inline distT="0" distB="0" distL="0" distR="0">
                  <wp:extent cx="2101113" cy="2032000"/>
                  <wp:effectExtent l="19050" t="0" r="0" b="0"/>
                  <wp:docPr id="39" name="Рисунок 38" descr="пирамид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рамидка 2.jpg"/>
                          <pic:cNvPicPr/>
                        </pic:nvPicPr>
                        <pic:blipFill>
                          <a:blip r:embed="rId11" cstate="print"/>
                          <a:stretch>
                            <a:fillRect/>
                          </a:stretch>
                        </pic:blipFill>
                        <pic:spPr>
                          <a:xfrm>
                            <a:off x="0" y="0"/>
                            <a:ext cx="2106602" cy="2037309"/>
                          </a:xfrm>
                          <a:prstGeom prst="rect">
                            <a:avLst/>
                          </a:prstGeom>
                        </pic:spPr>
                      </pic:pic>
                    </a:graphicData>
                  </a:graphic>
                </wp:inline>
              </w:drawing>
            </w:r>
          </w:p>
        </w:tc>
      </w:tr>
      <w:tr w:rsidR="001D3D2B" w:rsidRPr="007220D4" w:rsidTr="0049536D">
        <w:tc>
          <w:tcPr>
            <w:tcW w:w="4785" w:type="dxa"/>
            <w:vMerge/>
          </w:tcPr>
          <w:p w:rsidR="001D3D2B" w:rsidRPr="007220D4" w:rsidRDefault="001D3D2B" w:rsidP="0049536D">
            <w:pPr>
              <w:jc w:val="both"/>
              <w:rPr>
                <w:sz w:val="28"/>
                <w:szCs w:val="28"/>
              </w:rPr>
            </w:pPr>
          </w:p>
        </w:tc>
        <w:tc>
          <w:tcPr>
            <w:tcW w:w="4786" w:type="dxa"/>
          </w:tcPr>
          <w:p w:rsidR="001D3D2B" w:rsidRPr="007220D4" w:rsidRDefault="001D3D2B" w:rsidP="0049536D">
            <w:pPr>
              <w:jc w:val="center"/>
              <w:rPr>
                <w:sz w:val="28"/>
                <w:szCs w:val="28"/>
              </w:rPr>
            </w:pPr>
          </w:p>
        </w:tc>
      </w:tr>
      <w:tr w:rsidR="001D3D2B" w:rsidRPr="007220D4" w:rsidTr="0049536D">
        <w:tc>
          <w:tcPr>
            <w:tcW w:w="4785" w:type="dxa"/>
            <w:vMerge/>
          </w:tcPr>
          <w:p w:rsidR="001D3D2B" w:rsidRPr="007220D4" w:rsidRDefault="001D3D2B" w:rsidP="0049536D">
            <w:pPr>
              <w:jc w:val="both"/>
              <w:rPr>
                <w:sz w:val="28"/>
                <w:szCs w:val="28"/>
              </w:rPr>
            </w:pPr>
          </w:p>
        </w:tc>
        <w:tc>
          <w:tcPr>
            <w:tcW w:w="4786" w:type="dxa"/>
          </w:tcPr>
          <w:p w:rsidR="001D3D2B" w:rsidRPr="007220D4" w:rsidRDefault="0016125D" w:rsidP="0049536D">
            <w:pPr>
              <w:jc w:val="center"/>
              <w:rPr>
                <w:sz w:val="28"/>
                <w:szCs w:val="28"/>
              </w:rPr>
            </w:pP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1791970</wp:posOffset>
                      </wp:positionH>
                      <wp:positionV relativeFrom="paragraph">
                        <wp:posOffset>1543050</wp:posOffset>
                      </wp:positionV>
                      <wp:extent cx="245745" cy="326390"/>
                      <wp:effectExtent l="1270" t="0" r="635" b="0"/>
                      <wp:wrapNone/>
                      <wp:docPr id="1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2B" w:rsidRPr="00EA2B14" w:rsidRDefault="001D3D2B" w:rsidP="001D3D2B">
                                  <w:pPr>
                                    <w:rPr>
                                      <w:b/>
                                      <w:sz w:val="36"/>
                                      <w:szCs w:val="36"/>
                                    </w:rPr>
                                  </w:pPr>
                                  <w:r>
                                    <w:rPr>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41.1pt;margin-top:121.5pt;width:19.35pt;height: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rSu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" filled="f" stroked="f">
                      <v:textbox>
                        <w:txbxContent>
                          <w:p w:rsidR="001D3D2B" w:rsidRPr="00EA2B14" w:rsidRDefault="001D3D2B" w:rsidP="001D3D2B">
                            <w:pPr>
                              <w:rPr>
                                <w:b/>
                                <w:sz w:val="36"/>
                                <w:szCs w:val="36"/>
                              </w:rPr>
                            </w:pPr>
                            <w:r>
                              <w:rPr>
                                <w:b/>
                                <w:sz w:val="36"/>
                                <w:szCs w:val="36"/>
                              </w:rPr>
                              <w:t>4</w:t>
                            </w: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1703705</wp:posOffset>
                      </wp:positionH>
                      <wp:positionV relativeFrom="paragraph">
                        <wp:posOffset>799465</wp:posOffset>
                      </wp:positionV>
                      <wp:extent cx="245745" cy="326390"/>
                      <wp:effectExtent l="0" t="0" r="3175" b="0"/>
                      <wp:wrapNone/>
                      <wp:docPr id="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2B" w:rsidRPr="00EA2B14" w:rsidRDefault="001D3D2B" w:rsidP="001D3D2B">
                                  <w:pPr>
                                    <w:rPr>
                                      <w:b/>
                                      <w:sz w:val="36"/>
                                      <w:szCs w:val="36"/>
                                    </w:rPr>
                                  </w:pPr>
                                  <w:r>
                                    <w:rPr>
                                      <w:b/>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134.15pt;margin-top:62.95pt;width:19.35pt;height: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KDuw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" filled="f" stroked="f">
                      <v:textbox>
                        <w:txbxContent>
                          <w:p w:rsidR="001D3D2B" w:rsidRPr="00EA2B14" w:rsidRDefault="001D3D2B" w:rsidP="001D3D2B">
                            <w:pPr>
                              <w:rPr>
                                <w:b/>
                                <w:sz w:val="36"/>
                                <w:szCs w:val="36"/>
                              </w:rPr>
                            </w:pPr>
                            <w:r>
                              <w:rPr>
                                <w:b/>
                                <w:sz w:val="36"/>
                                <w:szCs w:val="36"/>
                              </w:rPr>
                              <w:t>5</w:t>
                            </w:r>
                          </w:p>
                        </w:txbxContent>
                      </v:textbox>
                    </v:shape>
                  </w:pict>
                </mc:Fallback>
              </mc:AlternateContent>
            </w:r>
            <w:r w:rsidR="001D3D2B">
              <w:rPr>
                <w:noProof/>
                <w:sz w:val="28"/>
                <w:szCs w:val="28"/>
              </w:rPr>
              <w:drawing>
                <wp:inline distT="0" distB="0" distL="0" distR="0">
                  <wp:extent cx="2544041" cy="1909920"/>
                  <wp:effectExtent l="19050" t="0" r="8659" b="0"/>
                  <wp:docPr id="22" name="Рисунок 3" descr="C:\Users\км\Pictures\Мои изображения Bluetooth\1304201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м\Pictures\Мои изображения Bluetooth\13042011428.jpg"/>
                          <pic:cNvPicPr>
                            <a:picLocks noChangeAspect="1" noChangeArrowheads="1"/>
                          </pic:cNvPicPr>
                        </pic:nvPicPr>
                        <pic:blipFill>
                          <a:blip r:embed="rId12" cstate="print">
                            <a:lum bright="-10000" contrast="20000"/>
                          </a:blip>
                          <a:srcRect/>
                          <a:stretch>
                            <a:fillRect/>
                          </a:stretch>
                        </pic:blipFill>
                        <pic:spPr bwMode="auto">
                          <a:xfrm>
                            <a:off x="0" y="0"/>
                            <a:ext cx="2544269" cy="1910091"/>
                          </a:xfrm>
                          <a:prstGeom prst="rect">
                            <a:avLst/>
                          </a:prstGeom>
                          <a:noFill/>
                          <a:ln w="9525">
                            <a:noFill/>
                            <a:miter lim="800000"/>
                            <a:headEnd/>
                            <a:tailEnd/>
                          </a:ln>
                        </pic:spPr>
                      </pic:pic>
                    </a:graphicData>
                  </a:graphic>
                </wp:inline>
              </w:drawing>
            </w:r>
          </w:p>
        </w:tc>
      </w:tr>
      <w:tr w:rsidR="001D3D2B" w:rsidRPr="007220D4" w:rsidTr="0049536D">
        <w:tc>
          <w:tcPr>
            <w:tcW w:w="4785" w:type="dxa"/>
          </w:tcPr>
          <w:p w:rsidR="001D3D2B" w:rsidRPr="007220D4" w:rsidRDefault="001D3D2B" w:rsidP="0049536D">
            <w:pPr>
              <w:jc w:val="center"/>
              <w:rPr>
                <w:sz w:val="28"/>
                <w:szCs w:val="28"/>
              </w:rPr>
            </w:pPr>
          </w:p>
        </w:tc>
        <w:tc>
          <w:tcPr>
            <w:tcW w:w="4786" w:type="dxa"/>
          </w:tcPr>
          <w:p w:rsidR="001D3D2B" w:rsidRPr="007220D4" w:rsidRDefault="001D3D2B" w:rsidP="0049536D">
            <w:pPr>
              <w:jc w:val="center"/>
              <w:rPr>
                <w:sz w:val="28"/>
                <w:szCs w:val="28"/>
              </w:rPr>
            </w:pPr>
          </w:p>
        </w:tc>
      </w:tr>
    </w:tbl>
    <w:p w:rsidR="001D3D2B" w:rsidRPr="00042054" w:rsidRDefault="001D3D2B" w:rsidP="001D3D2B">
      <w:pPr>
        <w:spacing w:line="360" w:lineRule="auto"/>
        <w:jc w:val="both"/>
        <w:rPr>
          <w:sz w:val="28"/>
          <w:szCs w:val="28"/>
        </w:rPr>
      </w:pPr>
      <w:r w:rsidRPr="00042054">
        <w:rPr>
          <w:sz w:val="28"/>
          <w:szCs w:val="28"/>
        </w:rPr>
        <w:t>Рис. 1</w:t>
      </w:r>
      <w:r>
        <w:rPr>
          <w:sz w:val="28"/>
          <w:szCs w:val="28"/>
        </w:rPr>
        <w:t xml:space="preserve"> -</w:t>
      </w:r>
      <w:r w:rsidRPr="00042054">
        <w:rPr>
          <w:sz w:val="28"/>
          <w:szCs w:val="28"/>
        </w:rPr>
        <w:t xml:space="preserve"> Устройство  для определения микротвердости ПМТ-3:</w:t>
      </w:r>
      <w:r>
        <w:rPr>
          <w:sz w:val="28"/>
          <w:szCs w:val="28"/>
        </w:rPr>
        <w:t xml:space="preserve"> 1 </w:t>
      </w:r>
      <w:r w:rsidRPr="00042054">
        <w:rPr>
          <w:sz w:val="28"/>
          <w:szCs w:val="28"/>
        </w:rPr>
        <w:t>– штатив, 2 – микроскоп, 3 – механизм нагружения, 4 - алмазная пирамидка, 5 – груз из разновеса, 6 – окуляр-микрометр</w:t>
      </w:r>
    </w:p>
    <w:p w:rsidR="001D3D2B" w:rsidRDefault="001D3D2B" w:rsidP="001D3D2B">
      <w:pPr>
        <w:spacing w:line="360" w:lineRule="auto"/>
        <w:ind w:firstLine="720"/>
        <w:jc w:val="both"/>
        <w:rPr>
          <w:sz w:val="28"/>
          <w:szCs w:val="28"/>
        </w:rPr>
      </w:pPr>
      <w:r>
        <w:rPr>
          <w:sz w:val="28"/>
          <w:szCs w:val="28"/>
        </w:rPr>
        <w:lastRenderedPageBreak/>
        <w:t>Свежеудаленные зубы распиливали продольно в вестибулооральном направлении, вдоль корневых каналов для получения большей поверхности для исследования. Распил производили при помощи сепарационных дисков и водного охлаждения. Полученные шлифы полировали дисками типа «</w:t>
      </w:r>
      <w:r>
        <w:rPr>
          <w:sz w:val="28"/>
          <w:szCs w:val="28"/>
          <w:lang w:val="en-US"/>
        </w:rPr>
        <w:t>Softlex</w:t>
      </w:r>
      <w:r>
        <w:rPr>
          <w:sz w:val="28"/>
          <w:szCs w:val="28"/>
        </w:rPr>
        <w:t xml:space="preserve">» с водным охлаждением до появления на поверхности шлифа сухого блеска. После изготовления шлифов их фиксировали специальным прибором на предметном стекле пластмассой «Протакрил» (рис. 2, а) так, чтобы исследуемая поверхность была параллельна поверхности столика (рис. 2, б). </w:t>
      </w:r>
    </w:p>
    <w:tbl>
      <w:tblPr>
        <w:tblW w:w="10068" w:type="dxa"/>
        <w:tblLook w:val="01E0" w:firstRow="1" w:lastRow="1" w:firstColumn="1" w:lastColumn="1" w:noHBand="0" w:noVBand="0"/>
      </w:tblPr>
      <w:tblGrid>
        <w:gridCol w:w="5322"/>
        <w:gridCol w:w="4746"/>
      </w:tblGrid>
      <w:tr w:rsidR="001D3D2B" w:rsidRPr="00847BEE" w:rsidTr="0049536D">
        <w:tc>
          <w:tcPr>
            <w:tcW w:w="5322" w:type="dxa"/>
          </w:tcPr>
          <w:p w:rsidR="001D3D2B" w:rsidRDefault="001D3D2B" w:rsidP="0049536D">
            <w:pPr>
              <w:spacing w:line="360" w:lineRule="auto"/>
              <w:jc w:val="center"/>
              <w:rPr>
                <w:sz w:val="28"/>
                <w:szCs w:val="28"/>
              </w:rPr>
            </w:pPr>
            <w:r>
              <w:rPr>
                <w:noProof/>
                <w:sz w:val="28"/>
                <w:szCs w:val="28"/>
              </w:rPr>
              <w:drawing>
                <wp:inline distT="0" distB="0" distL="0" distR="0">
                  <wp:extent cx="2898312" cy="2805670"/>
                  <wp:effectExtent l="19050" t="0" r="0" b="0"/>
                  <wp:docPr id="38" name="Рисунок 37" descr="шли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лифы.jpg"/>
                          <pic:cNvPicPr/>
                        </pic:nvPicPr>
                        <pic:blipFill>
                          <a:blip r:embed="rId13" cstate="print"/>
                          <a:stretch>
                            <a:fillRect/>
                          </a:stretch>
                        </pic:blipFill>
                        <pic:spPr>
                          <a:xfrm>
                            <a:off x="0" y="0"/>
                            <a:ext cx="2910321" cy="2817295"/>
                          </a:xfrm>
                          <a:prstGeom prst="rect">
                            <a:avLst/>
                          </a:prstGeom>
                        </pic:spPr>
                      </pic:pic>
                    </a:graphicData>
                  </a:graphic>
                </wp:inline>
              </w:drawing>
            </w:r>
          </w:p>
          <w:p w:rsidR="001D3D2B" w:rsidRPr="00847BEE" w:rsidRDefault="001D3D2B" w:rsidP="0049536D">
            <w:pPr>
              <w:spacing w:line="360" w:lineRule="auto"/>
              <w:jc w:val="center"/>
              <w:rPr>
                <w:sz w:val="28"/>
                <w:szCs w:val="28"/>
              </w:rPr>
            </w:pPr>
            <w:r>
              <w:rPr>
                <w:sz w:val="28"/>
                <w:szCs w:val="28"/>
              </w:rPr>
              <w:t>а</w:t>
            </w:r>
          </w:p>
        </w:tc>
        <w:tc>
          <w:tcPr>
            <w:tcW w:w="4746" w:type="dxa"/>
          </w:tcPr>
          <w:p w:rsidR="001D3D2B" w:rsidRDefault="001D3D2B" w:rsidP="0049536D">
            <w:pPr>
              <w:spacing w:line="360" w:lineRule="auto"/>
              <w:jc w:val="center"/>
              <w:rPr>
                <w:sz w:val="28"/>
                <w:szCs w:val="28"/>
              </w:rPr>
            </w:pPr>
            <w:r>
              <w:rPr>
                <w:noProof/>
              </w:rPr>
              <w:drawing>
                <wp:inline distT="0" distB="0" distL="0" distR="0">
                  <wp:extent cx="2064520" cy="2796349"/>
                  <wp:effectExtent l="19050" t="0" r="0" b="0"/>
                  <wp:docPr id="37" name="Рисунок 4" descr="P103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30795"/>
                          <pic:cNvPicPr>
                            <a:picLocks noChangeAspect="1" noChangeArrowheads="1"/>
                          </pic:cNvPicPr>
                        </pic:nvPicPr>
                        <pic:blipFill>
                          <a:blip r:embed="rId14" cstate="print">
                            <a:lum bright="20000" contrast="20000"/>
                          </a:blip>
                          <a:srcRect/>
                          <a:stretch>
                            <a:fillRect/>
                          </a:stretch>
                        </pic:blipFill>
                        <pic:spPr bwMode="auto">
                          <a:xfrm>
                            <a:off x="0" y="0"/>
                            <a:ext cx="2067049" cy="2799774"/>
                          </a:xfrm>
                          <a:prstGeom prst="rect">
                            <a:avLst/>
                          </a:prstGeom>
                          <a:noFill/>
                          <a:ln w="9525">
                            <a:noFill/>
                            <a:miter lim="800000"/>
                            <a:headEnd/>
                            <a:tailEnd/>
                          </a:ln>
                        </pic:spPr>
                      </pic:pic>
                    </a:graphicData>
                  </a:graphic>
                </wp:inline>
              </w:drawing>
            </w:r>
          </w:p>
          <w:p w:rsidR="001D3D2B" w:rsidRPr="00847BEE" w:rsidRDefault="001D3D2B" w:rsidP="0049536D">
            <w:pPr>
              <w:spacing w:line="360" w:lineRule="auto"/>
              <w:jc w:val="center"/>
              <w:rPr>
                <w:sz w:val="28"/>
                <w:szCs w:val="28"/>
              </w:rPr>
            </w:pPr>
            <w:r>
              <w:rPr>
                <w:sz w:val="28"/>
                <w:szCs w:val="28"/>
              </w:rPr>
              <w:t>б</w:t>
            </w:r>
          </w:p>
        </w:tc>
      </w:tr>
      <w:tr w:rsidR="001D3D2B" w:rsidRPr="00847BEE" w:rsidTr="0049536D">
        <w:tc>
          <w:tcPr>
            <w:tcW w:w="10068" w:type="dxa"/>
            <w:gridSpan w:val="2"/>
          </w:tcPr>
          <w:p w:rsidR="001D3D2B" w:rsidRPr="00042054" w:rsidRDefault="001D3D2B" w:rsidP="0049536D">
            <w:pPr>
              <w:spacing w:line="360" w:lineRule="auto"/>
              <w:rPr>
                <w:sz w:val="28"/>
                <w:szCs w:val="28"/>
              </w:rPr>
            </w:pPr>
            <w:r>
              <w:rPr>
                <w:sz w:val="28"/>
                <w:szCs w:val="28"/>
              </w:rPr>
              <w:t>Рис. 2 -</w:t>
            </w:r>
            <w:r w:rsidRPr="00042054">
              <w:rPr>
                <w:sz w:val="28"/>
                <w:szCs w:val="28"/>
              </w:rPr>
              <w:t xml:space="preserve"> Шлифы зубов зафиксированы на поверхности предметного стекла (а); момент установки шлифов зубов параллельно плоскости предметного стекла (б)</w:t>
            </w:r>
          </w:p>
        </w:tc>
      </w:tr>
    </w:tbl>
    <w:p w:rsidR="001D3D2B" w:rsidRDefault="001D3D2B" w:rsidP="001D3D2B">
      <w:pPr>
        <w:spacing w:line="360" w:lineRule="auto"/>
        <w:ind w:firstLine="720"/>
        <w:jc w:val="center"/>
        <w:rPr>
          <w:sz w:val="28"/>
          <w:szCs w:val="28"/>
        </w:rPr>
      </w:pPr>
      <w:r>
        <w:rPr>
          <w:noProof/>
          <w:sz w:val="28"/>
          <w:szCs w:val="28"/>
        </w:rPr>
        <w:drawing>
          <wp:inline distT="0" distB="0" distL="0" distR="0">
            <wp:extent cx="2502477" cy="2083251"/>
            <wp:effectExtent l="19050" t="0" r="0" b="0"/>
            <wp:docPr id="29" name="Рисунок 28" descr="Момент получения отпечат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мент получения отпечатков.jpg"/>
                    <pic:cNvPicPr/>
                  </pic:nvPicPr>
                  <pic:blipFill>
                    <a:blip r:embed="rId15" cstate="print"/>
                    <a:stretch>
                      <a:fillRect/>
                    </a:stretch>
                  </pic:blipFill>
                  <pic:spPr>
                    <a:xfrm>
                      <a:off x="0" y="0"/>
                      <a:ext cx="2511700" cy="2090929"/>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3 - Момент получения отпечатков алмазной пирамидки на поверхности дентина зуба.</w:t>
      </w:r>
    </w:p>
    <w:p w:rsidR="001D3D2B" w:rsidRDefault="001D3D2B" w:rsidP="001D3D2B">
      <w:pPr>
        <w:spacing w:line="360" w:lineRule="auto"/>
        <w:ind w:firstLine="720"/>
        <w:jc w:val="both"/>
        <w:rPr>
          <w:sz w:val="28"/>
          <w:szCs w:val="28"/>
        </w:rPr>
      </w:pPr>
      <w:r>
        <w:rPr>
          <w:sz w:val="28"/>
          <w:szCs w:val="28"/>
        </w:rPr>
        <w:lastRenderedPageBreak/>
        <w:t>На каждый шлиф при помощи алмазной пирамидки наносили 40 отпечатков (рис. 3,4) по 10 в каждой зоне дентина. Исходя из особенностей строения дентина – количество дентинных трубочек и их размер (Луцкая И.К., 2006), мы выбрали 4 зоны измерения: в области коронки зуба (рис. 5-1), в пришеечной (рис. 5-2), средней трети корня (рис. 5-3) и апикальной области (рис. 5-4). Каждый отпечаток наносили под нагрузкой 200 г и временем экспозиции нагрузки – 15 с.</w:t>
      </w:r>
    </w:p>
    <w:tbl>
      <w:tblPr>
        <w:tblW w:w="10068" w:type="dxa"/>
        <w:tblLook w:val="01E0" w:firstRow="1" w:lastRow="1" w:firstColumn="1" w:lastColumn="1" w:noHBand="0" w:noVBand="0"/>
      </w:tblPr>
      <w:tblGrid>
        <w:gridCol w:w="5070"/>
        <w:gridCol w:w="4500"/>
        <w:gridCol w:w="498"/>
      </w:tblGrid>
      <w:tr w:rsidR="001D3D2B" w:rsidRPr="00847BEE" w:rsidTr="0049536D">
        <w:tc>
          <w:tcPr>
            <w:tcW w:w="5070" w:type="dxa"/>
          </w:tcPr>
          <w:p w:rsidR="001D3D2B" w:rsidRPr="00847BEE" w:rsidRDefault="001D3D2B" w:rsidP="0049536D">
            <w:pPr>
              <w:jc w:val="center"/>
              <w:rPr>
                <w:b/>
                <w:sz w:val="26"/>
                <w:szCs w:val="26"/>
              </w:rPr>
            </w:pPr>
          </w:p>
        </w:tc>
        <w:tc>
          <w:tcPr>
            <w:tcW w:w="4998" w:type="dxa"/>
            <w:gridSpan w:val="2"/>
          </w:tcPr>
          <w:p w:rsidR="001D3D2B" w:rsidRPr="00847BEE" w:rsidRDefault="001D3D2B" w:rsidP="0049536D">
            <w:pPr>
              <w:jc w:val="center"/>
              <w:rPr>
                <w:b/>
                <w:sz w:val="26"/>
                <w:szCs w:val="26"/>
              </w:rPr>
            </w:pPr>
          </w:p>
        </w:tc>
      </w:tr>
      <w:tr w:rsidR="001D3D2B" w:rsidRPr="003936E2" w:rsidTr="0049536D">
        <w:tblPrEx>
          <w:tblLook w:val="04A0" w:firstRow="1" w:lastRow="0" w:firstColumn="1" w:lastColumn="0" w:noHBand="0" w:noVBand="1"/>
        </w:tblPrEx>
        <w:trPr>
          <w:gridAfter w:val="1"/>
          <w:wAfter w:w="498" w:type="dxa"/>
        </w:trPr>
        <w:tc>
          <w:tcPr>
            <w:tcW w:w="9570" w:type="dxa"/>
            <w:gridSpan w:val="2"/>
          </w:tcPr>
          <w:p w:rsidR="001D3D2B" w:rsidRPr="003936E2" w:rsidRDefault="001D3D2B" w:rsidP="0049536D">
            <w:pPr>
              <w:spacing w:line="360" w:lineRule="auto"/>
              <w:jc w:val="center"/>
              <w:rPr>
                <w:sz w:val="28"/>
                <w:szCs w:val="28"/>
              </w:rPr>
            </w:pPr>
            <w:r>
              <w:rPr>
                <w:noProof/>
                <w:sz w:val="28"/>
                <w:szCs w:val="28"/>
              </w:rPr>
              <w:softHyphen/>
            </w:r>
            <w:r>
              <w:rPr>
                <w:noProof/>
                <w:sz w:val="28"/>
                <w:szCs w:val="28"/>
              </w:rPr>
              <w:drawing>
                <wp:inline distT="0" distB="0" distL="0" distR="0">
                  <wp:extent cx="2103242" cy="1395786"/>
                  <wp:effectExtent l="19050" t="0" r="0" b="0"/>
                  <wp:docPr id="44" name="Рисунок 15" descr="микротвердос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ротвердость 2.jpg"/>
                          <pic:cNvPicPr/>
                        </pic:nvPicPr>
                        <pic:blipFill>
                          <a:blip r:embed="rId16"/>
                          <a:stretch>
                            <a:fillRect/>
                          </a:stretch>
                        </pic:blipFill>
                        <pic:spPr>
                          <a:xfrm>
                            <a:off x="0" y="0"/>
                            <a:ext cx="2124805" cy="1410096"/>
                          </a:xfrm>
                          <a:prstGeom prst="rect">
                            <a:avLst/>
                          </a:prstGeom>
                        </pic:spPr>
                      </pic:pic>
                    </a:graphicData>
                  </a:graphic>
                </wp:inline>
              </w:drawing>
            </w:r>
            <w:r>
              <w:rPr>
                <w:noProof/>
                <w:sz w:val="28"/>
                <w:szCs w:val="28"/>
              </w:rPr>
              <w:drawing>
                <wp:inline distT="0" distB="0" distL="0" distR="0">
                  <wp:extent cx="2000370" cy="1394993"/>
                  <wp:effectExtent l="19050" t="0" r="0" b="0"/>
                  <wp:docPr id="42" name="Рисунок 14" descr="микротверд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ротвердость.jpg"/>
                          <pic:cNvPicPr/>
                        </pic:nvPicPr>
                        <pic:blipFill>
                          <a:blip r:embed="rId17"/>
                          <a:stretch>
                            <a:fillRect/>
                          </a:stretch>
                        </pic:blipFill>
                        <pic:spPr>
                          <a:xfrm>
                            <a:off x="0" y="0"/>
                            <a:ext cx="2024914" cy="1412109"/>
                          </a:xfrm>
                          <a:prstGeom prst="rect">
                            <a:avLst/>
                          </a:prstGeom>
                        </pic:spPr>
                      </pic:pic>
                    </a:graphicData>
                  </a:graphic>
                </wp:inline>
              </w:drawing>
            </w:r>
          </w:p>
        </w:tc>
      </w:tr>
      <w:tr w:rsidR="001D3D2B" w:rsidRPr="003936E2" w:rsidTr="0049536D">
        <w:tblPrEx>
          <w:tblLook w:val="04A0" w:firstRow="1" w:lastRow="0" w:firstColumn="1" w:lastColumn="0" w:noHBand="0" w:noVBand="1"/>
        </w:tblPrEx>
        <w:trPr>
          <w:gridAfter w:val="1"/>
          <w:wAfter w:w="498" w:type="dxa"/>
        </w:trPr>
        <w:tc>
          <w:tcPr>
            <w:tcW w:w="9570" w:type="dxa"/>
            <w:gridSpan w:val="2"/>
          </w:tcPr>
          <w:p w:rsidR="001D3D2B" w:rsidRPr="00042054" w:rsidRDefault="001D3D2B" w:rsidP="0049536D">
            <w:pPr>
              <w:jc w:val="center"/>
              <w:rPr>
                <w:sz w:val="28"/>
                <w:szCs w:val="28"/>
              </w:rPr>
            </w:pPr>
            <w:r w:rsidRPr="00042054">
              <w:rPr>
                <w:sz w:val="28"/>
                <w:szCs w:val="28"/>
              </w:rPr>
              <w:t>Рис. 4</w:t>
            </w:r>
            <w:r>
              <w:rPr>
                <w:sz w:val="28"/>
                <w:szCs w:val="28"/>
              </w:rPr>
              <w:t xml:space="preserve"> -</w:t>
            </w:r>
            <w:r w:rsidRPr="00042054">
              <w:rPr>
                <w:sz w:val="28"/>
                <w:szCs w:val="28"/>
              </w:rPr>
              <w:t xml:space="preserve"> Отпечатки алмазной пирамидки на дентине</w:t>
            </w:r>
            <w:r>
              <w:rPr>
                <w:sz w:val="28"/>
                <w:szCs w:val="28"/>
              </w:rPr>
              <w:t xml:space="preserve"> (фото в окуляр микроскопа)</w:t>
            </w:r>
          </w:p>
        </w:tc>
      </w:tr>
    </w:tbl>
    <w:p w:rsidR="001D3D2B" w:rsidRDefault="001D3D2B" w:rsidP="001D3D2B">
      <w:pPr>
        <w:spacing w:line="360" w:lineRule="auto"/>
        <w:jc w:val="center"/>
        <w:rPr>
          <w:sz w:val="28"/>
          <w:szCs w:val="28"/>
        </w:rPr>
      </w:pPr>
      <w:r>
        <w:rPr>
          <w:noProof/>
          <w:sz w:val="28"/>
          <w:szCs w:val="28"/>
        </w:rPr>
        <w:drawing>
          <wp:inline distT="0" distB="0" distL="0" distR="0">
            <wp:extent cx="1124585" cy="2257425"/>
            <wp:effectExtent l="19050" t="0" r="0" b="0"/>
            <wp:docPr id="40" name="Рисунок 7" descr="Зоны измерения твердости (ден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ны измерения твердости (дентин)"/>
                    <pic:cNvPicPr>
                      <a:picLocks noChangeAspect="1" noChangeArrowheads="1"/>
                    </pic:cNvPicPr>
                  </pic:nvPicPr>
                  <pic:blipFill>
                    <a:blip r:embed="rId18" cstate="print"/>
                    <a:srcRect/>
                    <a:stretch>
                      <a:fillRect/>
                    </a:stretch>
                  </pic:blipFill>
                  <pic:spPr bwMode="auto">
                    <a:xfrm>
                      <a:off x="0" y="0"/>
                      <a:ext cx="1124585" cy="2257425"/>
                    </a:xfrm>
                    <a:prstGeom prst="rect">
                      <a:avLst/>
                    </a:prstGeom>
                    <a:noFill/>
                    <a:ln w="9525">
                      <a:noFill/>
                      <a:miter lim="800000"/>
                      <a:headEnd/>
                      <a:tailEnd/>
                    </a:ln>
                  </pic:spPr>
                </pic:pic>
              </a:graphicData>
            </a:graphic>
          </wp:inline>
        </w:drawing>
      </w:r>
    </w:p>
    <w:p w:rsidR="001D3D2B" w:rsidRDefault="001D3D2B" w:rsidP="001D3D2B">
      <w:pPr>
        <w:spacing w:line="360" w:lineRule="auto"/>
        <w:jc w:val="center"/>
        <w:rPr>
          <w:sz w:val="28"/>
          <w:szCs w:val="28"/>
        </w:rPr>
      </w:pPr>
      <w:r>
        <w:rPr>
          <w:sz w:val="28"/>
          <w:szCs w:val="28"/>
        </w:rPr>
        <w:t>Рис. 5 -</w:t>
      </w:r>
      <w:r w:rsidRPr="00042054">
        <w:rPr>
          <w:sz w:val="28"/>
          <w:szCs w:val="28"/>
        </w:rPr>
        <w:t xml:space="preserve"> Зоны измерения твердости дентина</w:t>
      </w:r>
      <w:r>
        <w:rPr>
          <w:sz w:val="28"/>
          <w:szCs w:val="28"/>
        </w:rPr>
        <w:t>.</w:t>
      </w:r>
    </w:p>
    <w:p w:rsidR="001D3D2B" w:rsidRDefault="001D3D2B" w:rsidP="001D3D2B">
      <w:pPr>
        <w:spacing w:line="360" w:lineRule="auto"/>
        <w:ind w:firstLine="720"/>
        <w:jc w:val="both"/>
        <w:rPr>
          <w:sz w:val="28"/>
          <w:szCs w:val="28"/>
        </w:rPr>
      </w:pPr>
      <w:r>
        <w:rPr>
          <w:sz w:val="28"/>
          <w:szCs w:val="28"/>
        </w:rPr>
        <w:t>Для измерения отпечатков перекрестие нитей окуляр-микрометра (рис. 1) подводили сначала  к одному его углу, затем к другому. Разность двух отсчетов,  умноженная на цену деления  барабана окуляр-микрометра, равна длине диагонали отпечатка (рис. 6).</w:t>
      </w:r>
    </w:p>
    <w:p w:rsidR="001D3D2B" w:rsidRDefault="001D3D2B" w:rsidP="001D3D2B">
      <w:pPr>
        <w:spacing w:line="360" w:lineRule="auto"/>
        <w:jc w:val="center"/>
        <w:rPr>
          <w:sz w:val="28"/>
          <w:szCs w:val="28"/>
        </w:rPr>
      </w:pPr>
      <w:r>
        <w:rPr>
          <w:noProof/>
          <w:sz w:val="28"/>
          <w:szCs w:val="28"/>
        </w:rPr>
        <w:lastRenderedPageBreak/>
        <w:drawing>
          <wp:inline distT="0" distB="0" distL="0" distR="0">
            <wp:extent cx="4683760" cy="2114550"/>
            <wp:effectExtent l="19050" t="0" r="2540" b="0"/>
            <wp:docPr id="8" name="Рисунок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9">
                      <a:lum contrast="12000"/>
                    </a:blip>
                    <a:srcRect/>
                    <a:stretch>
                      <a:fillRect/>
                    </a:stretch>
                  </pic:blipFill>
                  <pic:spPr bwMode="auto">
                    <a:xfrm>
                      <a:off x="0" y="0"/>
                      <a:ext cx="4683760" cy="2114550"/>
                    </a:xfrm>
                    <a:prstGeom prst="rect">
                      <a:avLst/>
                    </a:prstGeom>
                    <a:noFill/>
                  </pic:spPr>
                </pic:pic>
              </a:graphicData>
            </a:graphic>
          </wp:inline>
        </w:drawing>
      </w:r>
    </w:p>
    <w:p w:rsidR="001D3D2B" w:rsidRPr="00042054" w:rsidRDefault="001D3D2B" w:rsidP="001D3D2B">
      <w:pPr>
        <w:spacing w:line="360" w:lineRule="auto"/>
        <w:jc w:val="center"/>
        <w:rPr>
          <w:sz w:val="28"/>
          <w:szCs w:val="28"/>
        </w:rPr>
      </w:pPr>
      <w:r w:rsidRPr="00042054">
        <w:rPr>
          <w:sz w:val="28"/>
          <w:szCs w:val="28"/>
        </w:rPr>
        <w:t>Рис. 6</w:t>
      </w:r>
      <w:r>
        <w:rPr>
          <w:sz w:val="28"/>
          <w:szCs w:val="28"/>
        </w:rPr>
        <w:t xml:space="preserve"> -</w:t>
      </w:r>
      <w:r w:rsidRPr="00042054">
        <w:rPr>
          <w:sz w:val="28"/>
          <w:szCs w:val="28"/>
        </w:rPr>
        <w:t xml:space="preserve"> </w:t>
      </w:r>
      <w:r>
        <w:rPr>
          <w:sz w:val="28"/>
          <w:szCs w:val="28"/>
        </w:rPr>
        <w:t>Схема и</w:t>
      </w:r>
      <w:r w:rsidRPr="00042054">
        <w:rPr>
          <w:sz w:val="28"/>
          <w:szCs w:val="28"/>
        </w:rPr>
        <w:t>змерени</w:t>
      </w:r>
      <w:r>
        <w:rPr>
          <w:sz w:val="28"/>
          <w:szCs w:val="28"/>
        </w:rPr>
        <w:t>я</w:t>
      </w:r>
      <w:r w:rsidRPr="00042054">
        <w:rPr>
          <w:sz w:val="28"/>
          <w:szCs w:val="28"/>
        </w:rPr>
        <w:t xml:space="preserve"> диагонали отпечатка </w:t>
      </w:r>
      <w:r>
        <w:rPr>
          <w:sz w:val="28"/>
          <w:szCs w:val="28"/>
        </w:rPr>
        <w:t>с помощью окуляр-микрометра.</w:t>
      </w:r>
      <w:r w:rsidRPr="00042054">
        <w:rPr>
          <w:sz w:val="28"/>
          <w:szCs w:val="28"/>
        </w:rPr>
        <w:t xml:space="preserve"> </w:t>
      </w:r>
    </w:p>
    <w:p w:rsidR="001D3D2B" w:rsidRDefault="001D3D2B" w:rsidP="001D3D2B">
      <w:pPr>
        <w:spacing w:line="360" w:lineRule="auto"/>
        <w:ind w:firstLine="720"/>
        <w:jc w:val="both"/>
        <w:rPr>
          <w:sz w:val="28"/>
          <w:szCs w:val="28"/>
        </w:rPr>
      </w:pPr>
      <w:r w:rsidRPr="00AF6467">
        <w:rPr>
          <w:sz w:val="28"/>
          <w:szCs w:val="28"/>
        </w:rPr>
        <w:t>Величину микротвердости определяли по следующей формуле:</w:t>
      </w:r>
    </w:p>
    <w:tbl>
      <w:tblPr>
        <w:tblW w:w="0" w:type="auto"/>
        <w:tblLook w:val="04A0" w:firstRow="1" w:lastRow="0" w:firstColumn="1" w:lastColumn="0" w:noHBand="0" w:noVBand="1"/>
      </w:tblPr>
      <w:tblGrid>
        <w:gridCol w:w="4785"/>
        <w:gridCol w:w="4786"/>
      </w:tblGrid>
      <w:tr w:rsidR="001D3D2B" w:rsidRPr="007220D4" w:rsidTr="0049536D">
        <w:tc>
          <w:tcPr>
            <w:tcW w:w="4785" w:type="dxa"/>
          </w:tcPr>
          <w:p w:rsidR="001D3D2B" w:rsidRPr="007220D4" w:rsidRDefault="001D3D2B" w:rsidP="0049536D">
            <w:pPr>
              <w:spacing w:line="360" w:lineRule="auto"/>
              <w:jc w:val="center"/>
              <w:rPr>
                <w:sz w:val="28"/>
                <w:szCs w:val="28"/>
              </w:rPr>
            </w:pPr>
            <w:r>
              <w:rPr>
                <w:noProof/>
                <w:color w:val="FFFFFF"/>
                <w:sz w:val="28"/>
                <w:szCs w:val="28"/>
              </w:rPr>
              <w:drawing>
                <wp:inline distT="0" distB="0" distL="0" distR="0">
                  <wp:extent cx="1343025" cy="1666875"/>
                  <wp:effectExtent l="19050" t="0" r="9525" b="0"/>
                  <wp:docPr id="9" name="Рисунок 5" descr="C:\Users\км\Desktop\C[t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км\Desktop\C[tvf.jpg"/>
                          <pic:cNvPicPr>
                            <a:picLocks noChangeAspect="1" noChangeArrowheads="1"/>
                          </pic:cNvPicPr>
                        </pic:nvPicPr>
                        <pic:blipFill>
                          <a:blip r:embed="rId20"/>
                          <a:srcRect/>
                          <a:stretch>
                            <a:fillRect/>
                          </a:stretch>
                        </pic:blipFill>
                        <pic:spPr bwMode="auto">
                          <a:xfrm>
                            <a:off x="0" y="0"/>
                            <a:ext cx="1343025" cy="1666875"/>
                          </a:xfrm>
                          <a:prstGeom prst="rect">
                            <a:avLst/>
                          </a:prstGeom>
                          <a:noFill/>
                          <a:ln w="9525">
                            <a:noFill/>
                            <a:miter lim="800000"/>
                            <a:headEnd/>
                            <a:tailEnd/>
                          </a:ln>
                        </pic:spPr>
                      </pic:pic>
                    </a:graphicData>
                  </a:graphic>
                </wp:inline>
              </w:drawing>
            </w:r>
          </w:p>
        </w:tc>
        <w:tc>
          <w:tcPr>
            <w:tcW w:w="4786" w:type="dxa"/>
          </w:tcPr>
          <w:p w:rsidR="001D3D2B" w:rsidRPr="007220D4" w:rsidRDefault="001D3D2B" w:rsidP="0049536D">
            <w:pPr>
              <w:spacing w:line="360" w:lineRule="auto"/>
              <w:jc w:val="center"/>
              <w:rPr>
                <w:i/>
                <w:sz w:val="28"/>
                <w:szCs w:val="28"/>
              </w:rPr>
            </w:pPr>
            <w:r w:rsidRPr="007220D4">
              <w:rPr>
                <w:color w:val="FFFFFF"/>
                <w:position w:val="-24"/>
                <w:sz w:val="28"/>
                <w:szCs w:val="28"/>
              </w:rPr>
              <w:object w:dxaOrig="258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63pt" o:ole="">
                  <v:imagedata r:id="rId21" o:title=""/>
                </v:shape>
                <o:OLEObject Type="Embed" ProgID="Equation.3" ShapeID="_x0000_i1025" DrawAspect="Content" ObjectID="_1490100013" r:id="rId22"/>
              </w:object>
            </w:r>
            <w:r w:rsidRPr="007220D4">
              <w:rPr>
                <w:color w:val="FFFFFF"/>
                <w:sz w:val="28"/>
                <w:szCs w:val="28"/>
              </w:rPr>
              <w:t>, .</w:t>
            </w:r>
            <w:r w:rsidRPr="007220D4">
              <w:rPr>
                <w:sz w:val="28"/>
                <w:szCs w:val="28"/>
              </w:rPr>
              <w:t>,</w:t>
            </w:r>
          </w:p>
          <w:p w:rsidR="001D3D2B" w:rsidRPr="007220D4" w:rsidRDefault="001D3D2B" w:rsidP="0049536D">
            <w:pPr>
              <w:spacing w:line="360" w:lineRule="auto"/>
              <w:ind w:firstLine="35"/>
              <w:jc w:val="center"/>
              <w:rPr>
                <w:sz w:val="28"/>
                <w:szCs w:val="28"/>
              </w:rPr>
            </w:pPr>
            <w:r w:rsidRPr="007220D4">
              <w:rPr>
                <w:sz w:val="28"/>
                <w:szCs w:val="28"/>
              </w:rPr>
              <w:t xml:space="preserve">где </w:t>
            </w:r>
            <w:r w:rsidRPr="007220D4">
              <w:rPr>
                <w:sz w:val="28"/>
                <w:szCs w:val="28"/>
                <w:lang w:val="en-US"/>
              </w:rPr>
              <w:t>P</w:t>
            </w:r>
            <w:r w:rsidRPr="007220D4">
              <w:rPr>
                <w:sz w:val="28"/>
                <w:szCs w:val="28"/>
              </w:rPr>
              <w:t xml:space="preserve"> – масса груза (кг),</w:t>
            </w:r>
          </w:p>
          <w:p w:rsidR="001D3D2B" w:rsidRPr="007220D4" w:rsidRDefault="001D3D2B" w:rsidP="0049536D">
            <w:pPr>
              <w:spacing w:line="360" w:lineRule="auto"/>
              <w:ind w:firstLine="35"/>
              <w:jc w:val="center"/>
              <w:rPr>
                <w:sz w:val="28"/>
                <w:szCs w:val="28"/>
              </w:rPr>
            </w:pPr>
            <w:r w:rsidRPr="007220D4">
              <w:rPr>
                <w:sz w:val="28"/>
                <w:szCs w:val="28"/>
                <w:lang w:val="en-US"/>
              </w:rPr>
              <w:t>d</w:t>
            </w:r>
            <w:r w:rsidRPr="007220D4">
              <w:rPr>
                <w:sz w:val="28"/>
                <w:szCs w:val="28"/>
              </w:rPr>
              <w:t xml:space="preserve"> – диагональ отпечатка (мм)</w:t>
            </w:r>
          </w:p>
          <w:p w:rsidR="001D3D2B" w:rsidRPr="007220D4" w:rsidRDefault="001D3D2B" w:rsidP="0049536D">
            <w:pPr>
              <w:spacing w:line="360" w:lineRule="auto"/>
              <w:jc w:val="both"/>
              <w:rPr>
                <w:sz w:val="28"/>
                <w:szCs w:val="28"/>
              </w:rPr>
            </w:pPr>
          </w:p>
        </w:tc>
      </w:tr>
    </w:tbl>
    <w:p w:rsidR="001D3D2B" w:rsidRPr="004C715C" w:rsidRDefault="001D3D2B" w:rsidP="001D3D2B">
      <w:pPr>
        <w:spacing w:line="360" w:lineRule="auto"/>
        <w:jc w:val="both"/>
        <w:rPr>
          <w:sz w:val="28"/>
          <w:szCs w:val="28"/>
        </w:rPr>
      </w:pPr>
      <w:r>
        <w:rPr>
          <w:sz w:val="28"/>
          <w:szCs w:val="28"/>
        </w:rPr>
        <w:tab/>
        <w:t>В качестве группы сравнения мы использовали данные микротвердости тканей интактных зубов, удаленных по ортодонтическим показаниям.</w:t>
      </w:r>
      <w:r w:rsidRPr="000C7393">
        <w:rPr>
          <w:sz w:val="28"/>
          <w:szCs w:val="28"/>
        </w:rPr>
        <w:t xml:space="preserve"> </w:t>
      </w:r>
      <w:r>
        <w:rPr>
          <w:sz w:val="28"/>
          <w:szCs w:val="28"/>
        </w:rPr>
        <w:t xml:space="preserve">Результаты заносили в таблицу. Оценку достоверности различий показателей микротвердости зубов в основных и контрольной группах проводили с установлением </w:t>
      </w:r>
      <w:r>
        <w:rPr>
          <w:sz w:val="28"/>
          <w:szCs w:val="28"/>
          <w:lang w:val="en-US"/>
        </w:rPr>
        <w:t>t</w:t>
      </w:r>
      <w:r w:rsidRPr="004C715C">
        <w:rPr>
          <w:sz w:val="28"/>
          <w:szCs w:val="28"/>
        </w:rPr>
        <w:t>-</w:t>
      </w:r>
      <w:r>
        <w:rPr>
          <w:sz w:val="28"/>
          <w:szCs w:val="28"/>
        </w:rPr>
        <w:t>критерия Стьюдента.</w:t>
      </w:r>
    </w:p>
    <w:p w:rsidR="001D3D2B" w:rsidRDefault="001D3D2B" w:rsidP="001D3D2B">
      <w:pPr>
        <w:spacing w:line="360" w:lineRule="auto"/>
        <w:ind w:firstLine="720"/>
        <w:jc w:val="both"/>
        <w:rPr>
          <w:sz w:val="28"/>
          <w:szCs w:val="28"/>
        </w:rPr>
      </w:pPr>
    </w:p>
    <w:p w:rsidR="001D3D2B" w:rsidRDefault="001D3D2B" w:rsidP="001D3D2B">
      <w:pPr>
        <w:spacing w:line="360" w:lineRule="auto"/>
        <w:ind w:firstLine="708"/>
        <w:jc w:val="both"/>
        <w:rPr>
          <w:b/>
          <w:sz w:val="28"/>
          <w:szCs w:val="28"/>
        </w:rPr>
      </w:pPr>
      <w:r>
        <w:rPr>
          <w:b/>
          <w:sz w:val="28"/>
          <w:szCs w:val="28"/>
        </w:rPr>
        <w:t xml:space="preserve">2.3. Лабораторное исследование </w:t>
      </w:r>
      <w:r w:rsidRPr="003519B6">
        <w:rPr>
          <w:b/>
          <w:sz w:val="28"/>
          <w:szCs w:val="28"/>
        </w:rPr>
        <w:t>п</w:t>
      </w:r>
      <w:r>
        <w:rPr>
          <w:b/>
          <w:sz w:val="28"/>
          <w:szCs w:val="28"/>
        </w:rPr>
        <w:t>роникновения</w:t>
      </w:r>
      <w:r w:rsidRPr="003519B6">
        <w:rPr>
          <w:b/>
          <w:sz w:val="28"/>
          <w:szCs w:val="28"/>
        </w:rPr>
        <w:t xml:space="preserve"> красителя в дентинные канальцы зубов после </w:t>
      </w:r>
      <w:r>
        <w:rPr>
          <w:b/>
          <w:sz w:val="28"/>
          <w:szCs w:val="28"/>
        </w:rPr>
        <w:t>различных методов их подготовки под штифтовую конструкцию</w:t>
      </w:r>
      <w:r w:rsidRPr="003519B6">
        <w:rPr>
          <w:b/>
          <w:sz w:val="28"/>
          <w:szCs w:val="28"/>
        </w:rPr>
        <w:t xml:space="preserve"> </w:t>
      </w:r>
      <w:r w:rsidRPr="003519B6">
        <w:rPr>
          <w:b/>
          <w:sz w:val="28"/>
          <w:szCs w:val="28"/>
          <w:lang w:val="en-US"/>
        </w:rPr>
        <w:t>in</w:t>
      </w:r>
      <w:r w:rsidRPr="003519B6">
        <w:rPr>
          <w:b/>
          <w:sz w:val="28"/>
          <w:szCs w:val="28"/>
        </w:rPr>
        <w:t xml:space="preserve"> </w:t>
      </w:r>
      <w:r w:rsidRPr="003519B6">
        <w:rPr>
          <w:b/>
          <w:sz w:val="28"/>
          <w:szCs w:val="28"/>
          <w:lang w:val="en-US"/>
        </w:rPr>
        <w:t>vitro</w:t>
      </w:r>
    </w:p>
    <w:p w:rsidR="001D3D2B" w:rsidRDefault="001D3D2B" w:rsidP="001D3D2B">
      <w:pPr>
        <w:spacing w:line="360" w:lineRule="auto"/>
        <w:ind w:firstLine="708"/>
        <w:jc w:val="both"/>
        <w:rPr>
          <w:sz w:val="28"/>
          <w:szCs w:val="28"/>
        </w:rPr>
      </w:pPr>
      <w:r>
        <w:rPr>
          <w:sz w:val="28"/>
          <w:szCs w:val="28"/>
        </w:rPr>
        <w:t xml:space="preserve">При препарировании зуба под штифтовую литую культевую вкладку производят сошлифовывание дентина как в полости зуба, так и в корневых каналах. При этом открывается большое количество дентинных канальцев, которые ранее были закрыты в корневых каналах – силером, в полости зуба – пломбой. Учитывая тот факт, что диаметр дентинных трубочек вблизи </w:t>
      </w:r>
      <w:r>
        <w:rPr>
          <w:sz w:val="28"/>
          <w:szCs w:val="28"/>
        </w:rPr>
        <w:lastRenderedPageBreak/>
        <w:t>пульпы в 10-20 раз превосходит их размер в зоне эмалево-дентинной и цементно-дентинной границы (Луцкая И.К., 2007), то внутренняя поверхность дентина становится более уязвимой для микробной инвазии, чем внешняя (Салова А.В., Рехачев В.М., 2008).</w:t>
      </w:r>
    </w:p>
    <w:p w:rsidR="001D3D2B" w:rsidRDefault="001D3D2B" w:rsidP="001D3D2B">
      <w:pPr>
        <w:spacing w:line="360" w:lineRule="auto"/>
        <w:ind w:firstLine="708"/>
        <w:jc w:val="both"/>
        <w:rPr>
          <w:sz w:val="28"/>
          <w:szCs w:val="28"/>
        </w:rPr>
      </w:pPr>
      <w:r>
        <w:rPr>
          <w:sz w:val="28"/>
          <w:szCs w:val="28"/>
        </w:rPr>
        <w:t xml:space="preserve">Для обработки дентина после препарирования зуба под штифтовую конструкцию мы применили поверхностный герметик </w:t>
      </w:r>
      <w:r>
        <w:rPr>
          <w:sz w:val="28"/>
          <w:szCs w:val="28"/>
          <w:lang w:val="en-US"/>
        </w:rPr>
        <w:t>Seal</w:t>
      </w:r>
      <w:r w:rsidRPr="00E614E2">
        <w:rPr>
          <w:sz w:val="28"/>
          <w:szCs w:val="28"/>
        </w:rPr>
        <w:t>&amp;</w:t>
      </w:r>
      <w:r>
        <w:rPr>
          <w:sz w:val="28"/>
          <w:szCs w:val="28"/>
          <w:lang w:val="en-US"/>
        </w:rPr>
        <w:t>Protect</w:t>
      </w:r>
      <w:r w:rsidRPr="00E614E2">
        <w:rPr>
          <w:sz w:val="28"/>
          <w:szCs w:val="28"/>
        </w:rPr>
        <w:t xml:space="preserve"> (</w:t>
      </w:r>
      <w:r>
        <w:rPr>
          <w:sz w:val="28"/>
          <w:szCs w:val="28"/>
          <w:lang w:val="en-US"/>
        </w:rPr>
        <w:t>Dentsply</w:t>
      </w:r>
      <w:r w:rsidRPr="00E614E2">
        <w:rPr>
          <w:sz w:val="28"/>
          <w:szCs w:val="28"/>
        </w:rPr>
        <w:t>).</w:t>
      </w:r>
      <w:r>
        <w:rPr>
          <w:sz w:val="28"/>
          <w:szCs w:val="28"/>
        </w:rPr>
        <w:t xml:space="preserve"> Чтобы оценить эффективность закрытия дентинных канальцев стенок корневого канала и полости зуба выбраны парные зубы (резцы и премоляры верхней и нижней челюсти) с интактной пульпой, удаленные у одного пациента по ортодонтическим показаниям</w:t>
      </w:r>
      <w:r w:rsidRPr="00825CB2">
        <w:rPr>
          <w:sz w:val="28"/>
          <w:szCs w:val="28"/>
        </w:rPr>
        <w:t xml:space="preserve"> </w:t>
      </w:r>
      <w:r>
        <w:rPr>
          <w:sz w:val="28"/>
          <w:szCs w:val="28"/>
        </w:rPr>
        <w:t xml:space="preserve">или по поводу заболеваний пародонта. </w:t>
      </w:r>
    </w:p>
    <w:p w:rsidR="001D3D2B" w:rsidRDefault="001D3D2B" w:rsidP="001D3D2B">
      <w:pPr>
        <w:spacing w:line="360" w:lineRule="auto"/>
        <w:ind w:firstLine="720"/>
        <w:jc w:val="both"/>
        <w:rPr>
          <w:sz w:val="28"/>
          <w:szCs w:val="28"/>
        </w:rPr>
      </w:pPr>
      <w:r>
        <w:rPr>
          <w:sz w:val="28"/>
          <w:szCs w:val="28"/>
        </w:rPr>
        <w:t>Для исследования герметичности закрытия дентинных канальцев выделены следующие группы:</w:t>
      </w:r>
    </w:p>
    <w:p w:rsidR="001D3D2B" w:rsidRDefault="001D3D2B" w:rsidP="001D3D2B">
      <w:pPr>
        <w:spacing w:line="360" w:lineRule="auto"/>
        <w:ind w:firstLine="720"/>
        <w:jc w:val="both"/>
        <w:rPr>
          <w:sz w:val="28"/>
          <w:szCs w:val="28"/>
        </w:rPr>
      </w:pPr>
      <w:r>
        <w:rPr>
          <w:sz w:val="28"/>
          <w:szCs w:val="28"/>
        </w:rPr>
        <w:t xml:space="preserve">Основная группа – зубы (30), каналы которых были запломбированы гуттаперчей с обработкой дентина поверхностным герметиком </w:t>
      </w:r>
      <w:r>
        <w:rPr>
          <w:sz w:val="28"/>
          <w:szCs w:val="28"/>
          <w:lang w:val="en-US"/>
        </w:rPr>
        <w:t>Seal</w:t>
      </w:r>
      <w:r w:rsidRPr="00825CB2">
        <w:rPr>
          <w:sz w:val="28"/>
          <w:szCs w:val="28"/>
        </w:rPr>
        <w:t>&amp;</w:t>
      </w:r>
      <w:r>
        <w:rPr>
          <w:sz w:val="28"/>
          <w:szCs w:val="28"/>
          <w:lang w:val="en-US"/>
        </w:rPr>
        <w:t>Protect</w:t>
      </w:r>
      <w:r w:rsidRPr="00825CB2">
        <w:rPr>
          <w:sz w:val="28"/>
          <w:szCs w:val="28"/>
        </w:rPr>
        <w:t xml:space="preserve"> (</w:t>
      </w:r>
      <w:r>
        <w:rPr>
          <w:sz w:val="28"/>
          <w:szCs w:val="28"/>
          <w:lang w:val="en-US"/>
        </w:rPr>
        <w:t>Dentsply</w:t>
      </w:r>
      <w:r w:rsidRPr="00825CB2">
        <w:rPr>
          <w:sz w:val="28"/>
          <w:szCs w:val="28"/>
        </w:rPr>
        <w:t>)</w:t>
      </w:r>
      <w:r>
        <w:rPr>
          <w:sz w:val="28"/>
          <w:szCs w:val="28"/>
        </w:rPr>
        <w:t xml:space="preserve"> по приведенной ниже методике (рис.7).</w:t>
      </w:r>
    </w:p>
    <w:p w:rsidR="001D3D2B" w:rsidRDefault="001D3D2B" w:rsidP="001D3D2B">
      <w:pPr>
        <w:spacing w:line="360" w:lineRule="auto"/>
        <w:ind w:firstLine="720"/>
        <w:jc w:val="both"/>
        <w:rPr>
          <w:sz w:val="28"/>
          <w:szCs w:val="28"/>
        </w:rPr>
      </w:pPr>
      <w:r>
        <w:rPr>
          <w:sz w:val="28"/>
          <w:szCs w:val="28"/>
        </w:rPr>
        <w:t>Контрольная группа – зубы (30), каналы которых были запломбированы гуттаперчевыми штифтами, но дентин зуба не покрывался поверхностным герметиком.</w:t>
      </w:r>
    </w:p>
    <w:p w:rsidR="001D3D2B" w:rsidRPr="00A524B1" w:rsidRDefault="001D3D2B" w:rsidP="001D3D2B">
      <w:pPr>
        <w:widowControl w:val="0"/>
        <w:autoSpaceDE w:val="0"/>
        <w:autoSpaceDN w:val="0"/>
        <w:adjustRightInd w:val="0"/>
        <w:spacing w:line="360" w:lineRule="auto"/>
        <w:ind w:firstLine="720"/>
        <w:jc w:val="both"/>
        <w:rPr>
          <w:sz w:val="28"/>
          <w:szCs w:val="28"/>
        </w:rPr>
      </w:pPr>
      <w:r>
        <w:rPr>
          <w:sz w:val="28"/>
          <w:szCs w:val="28"/>
        </w:rPr>
        <w:t>В свежеудаленных зубах обеих групп после экстирпации пульпы через искусственно созданные трепанационные отверстия традиционной локализации (в окклюзионной поверхности) производили механическую обработку техникой «</w:t>
      </w:r>
      <w:r>
        <w:rPr>
          <w:sz w:val="28"/>
          <w:szCs w:val="28"/>
          <w:lang w:val="en-US"/>
        </w:rPr>
        <w:t>Step</w:t>
      </w:r>
      <w:r w:rsidRPr="00EC5977">
        <w:rPr>
          <w:sz w:val="28"/>
          <w:szCs w:val="28"/>
        </w:rPr>
        <w:t>-</w:t>
      </w:r>
      <w:r>
        <w:rPr>
          <w:sz w:val="28"/>
          <w:szCs w:val="28"/>
          <w:lang w:val="en-US"/>
        </w:rPr>
        <w:t>back</w:t>
      </w:r>
      <w:r>
        <w:rPr>
          <w:sz w:val="28"/>
          <w:szCs w:val="28"/>
        </w:rPr>
        <w:t>» и медикаментозную - 0,01% раствором хлоргексидина. Корневые каналы пломбировали гуттаперчевыми штифтами с пастой «</w:t>
      </w:r>
      <w:r>
        <w:rPr>
          <w:sz w:val="28"/>
          <w:szCs w:val="28"/>
          <w:lang w:val="en-US"/>
        </w:rPr>
        <w:t>AH</w:t>
      </w:r>
      <w:r>
        <w:rPr>
          <w:sz w:val="28"/>
          <w:szCs w:val="28"/>
        </w:rPr>
        <w:t xml:space="preserve"> </w:t>
      </w:r>
      <w:r>
        <w:rPr>
          <w:sz w:val="28"/>
          <w:szCs w:val="28"/>
          <w:lang w:val="en-US"/>
        </w:rPr>
        <w:t>Plus</w:t>
      </w:r>
      <w:r>
        <w:rPr>
          <w:sz w:val="28"/>
          <w:szCs w:val="28"/>
        </w:rPr>
        <w:t>»</w:t>
      </w:r>
      <w:r w:rsidRPr="00473402">
        <w:rPr>
          <w:sz w:val="28"/>
          <w:szCs w:val="28"/>
        </w:rPr>
        <w:t xml:space="preserve"> </w:t>
      </w:r>
      <w:r>
        <w:rPr>
          <w:sz w:val="28"/>
          <w:szCs w:val="28"/>
        </w:rPr>
        <w:t>методом латеральной конденсации. Через 24 часа зубы препарировали под штифтовую вкладку (рис. 7, а, б): канал препарировали на 2/3 длины корня инструментом типа «</w:t>
      </w:r>
      <w:r>
        <w:rPr>
          <w:sz w:val="28"/>
          <w:szCs w:val="28"/>
          <w:lang w:val="en-US"/>
        </w:rPr>
        <w:t>Peeso</w:t>
      </w:r>
      <w:r w:rsidRPr="00A524B1">
        <w:rPr>
          <w:sz w:val="28"/>
          <w:szCs w:val="28"/>
        </w:rPr>
        <w:t xml:space="preserve"> </w:t>
      </w:r>
      <w:r>
        <w:rPr>
          <w:sz w:val="28"/>
          <w:szCs w:val="28"/>
          <w:lang w:val="en-US"/>
        </w:rPr>
        <w:t>Reamer</w:t>
      </w:r>
      <w:r>
        <w:rPr>
          <w:sz w:val="28"/>
          <w:szCs w:val="28"/>
        </w:rPr>
        <w:t>» размерами от 1 до 4, затем цилиндрическими борами препарировали культю зуба с созданием уступа, создавали параллельность внутренних стенок полости.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1D3D2B" w:rsidTr="0049536D">
        <w:tc>
          <w:tcPr>
            <w:tcW w:w="3190" w:type="dxa"/>
            <w:vAlign w:val="bottom"/>
          </w:tcPr>
          <w:p w:rsidR="001D3D2B" w:rsidRDefault="001D3D2B" w:rsidP="0049536D">
            <w:pPr>
              <w:widowControl w:val="0"/>
              <w:autoSpaceDE w:val="0"/>
              <w:autoSpaceDN w:val="0"/>
              <w:adjustRightInd w:val="0"/>
              <w:spacing w:line="360" w:lineRule="auto"/>
              <w:jc w:val="center"/>
              <w:rPr>
                <w:sz w:val="28"/>
                <w:szCs w:val="28"/>
              </w:rPr>
            </w:pPr>
            <w:r>
              <w:rPr>
                <w:noProof/>
                <w:sz w:val="28"/>
                <w:szCs w:val="28"/>
              </w:rPr>
              <w:lastRenderedPageBreak/>
              <w:drawing>
                <wp:inline distT="0" distB="0" distL="0" distR="0">
                  <wp:extent cx="1588089" cy="3803904"/>
                  <wp:effectExtent l="19050" t="0" r="0" b="0"/>
                  <wp:docPr id="24" name="Рисунок 0" descr="Депульпация и расширение канала (очерченные к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пульпация и расширение канала (очерченные края).jpg"/>
                          <pic:cNvPicPr/>
                        </pic:nvPicPr>
                        <pic:blipFill>
                          <a:blip r:embed="rId23"/>
                          <a:stretch>
                            <a:fillRect/>
                          </a:stretch>
                        </pic:blipFill>
                        <pic:spPr>
                          <a:xfrm>
                            <a:off x="0" y="0"/>
                            <a:ext cx="1594328" cy="3818847"/>
                          </a:xfrm>
                          <a:prstGeom prst="rect">
                            <a:avLst/>
                          </a:prstGeom>
                        </pic:spPr>
                      </pic:pic>
                    </a:graphicData>
                  </a:graphic>
                </wp:inline>
              </w:drawing>
            </w:r>
          </w:p>
        </w:tc>
        <w:tc>
          <w:tcPr>
            <w:tcW w:w="3190" w:type="dxa"/>
            <w:vAlign w:val="bottom"/>
          </w:tcPr>
          <w:p w:rsidR="001D3D2B" w:rsidRDefault="001D3D2B" w:rsidP="0049536D">
            <w:pPr>
              <w:widowControl w:val="0"/>
              <w:autoSpaceDE w:val="0"/>
              <w:autoSpaceDN w:val="0"/>
              <w:adjustRightInd w:val="0"/>
              <w:spacing w:line="360" w:lineRule="auto"/>
              <w:jc w:val="center"/>
              <w:rPr>
                <w:sz w:val="28"/>
                <w:szCs w:val="28"/>
              </w:rPr>
            </w:pPr>
            <w:r>
              <w:rPr>
                <w:noProof/>
                <w:sz w:val="28"/>
                <w:szCs w:val="28"/>
              </w:rPr>
              <w:drawing>
                <wp:inline distT="0" distB="0" distL="0" distR="0">
                  <wp:extent cx="1586600" cy="3800337"/>
                  <wp:effectExtent l="19050" t="0" r="0" b="0"/>
                  <wp:docPr id="25" name="Рисунок 1" descr="препарирование (очерченные кр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парирование (очерченные края)2.jpg"/>
                          <pic:cNvPicPr/>
                        </pic:nvPicPr>
                        <pic:blipFill>
                          <a:blip r:embed="rId24"/>
                          <a:stretch>
                            <a:fillRect/>
                          </a:stretch>
                        </pic:blipFill>
                        <pic:spPr>
                          <a:xfrm>
                            <a:off x="0" y="0"/>
                            <a:ext cx="1588699" cy="3805364"/>
                          </a:xfrm>
                          <a:prstGeom prst="rect">
                            <a:avLst/>
                          </a:prstGeom>
                        </pic:spPr>
                      </pic:pic>
                    </a:graphicData>
                  </a:graphic>
                </wp:inline>
              </w:drawing>
            </w:r>
          </w:p>
        </w:tc>
        <w:tc>
          <w:tcPr>
            <w:tcW w:w="3191" w:type="dxa"/>
            <w:vAlign w:val="bottom"/>
          </w:tcPr>
          <w:p w:rsidR="001D3D2B" w:rsidRDefault="001D3D2B" w:rsidP="0049536D">
            <w:pPr>
              <w:widowControl w:val="0"/>
              <w:autoSpaceDE w:val="0"/>
              <w:autoSpaceDN w:val="0"/>
              <w:adjustRightInd w:val="0"/>
              <w:spacing w:line="360" w:lineRule="auto"/>
              <w:jc w:val="center"/>
              <w:rPr>
                <w:noProof/>
                <w:sz w:val="28"/>
                <w:szCs w:val="28"/>
              </w:rPr>
            </w:pPr>
            <w:r>
              <w:rPr>
                <w:noProof/>
                <w:sz w:val="28"/>
                <w:szCs w:val="28"/>
              </w:rPr>
              <w:drawing>
                <wp:inline distT="0" distB="0" distL="0" distR="0">
                  <wp:extent cx="1582979" cy="3791658"/>
                  <wp:effectExtent l="19050" t="0" r="0" b="0"/>
                  <wp:docPr id="26" name="Рисунок 2" descr="полимериз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меризация.jpg"/>
                          <pic:cNvPicPr/>
                        </pic:nvPicPr>
                        <pic:blipFill>
                          <a:blip r:embed="rId25"/>
                          <a:stretch>
                            <a:fillRect/>
                          </a:stretch>
                        </pic:blipFill>
                        <pic:spPr>
                          <a:xfrm>
                            <a:off x="0" y="0"/>
                            <a:ext cx="1584888" cy="3796229"/>
                          </a:xfrm>
                          <a:prstGeom prst="rect">
                            <a:avLst/>
                          </a:prstGeom>
                        </pic:spPr>
                      </pic:pic>
                    </a:graphicData>
                  </a:graphic>
                </wp:inline>
              </w:drawing>
            </w:r>
          </w:p>
        </w:tc>
      </w:tr>
      <w:tr w:rsidR="001D3D2B" w:rsidTr="0049536D">
        <w:tc>
          <w:tcPr>
            <w:tcW w:w="3190" w:type="dxa"/>
          </w:tcPr>
          <w:p w:rsidR="001D3D2B" w:rsidRPr="00591998" w:rsidRDefault="001D3D2B" w:rsidP="0049536D">
            <w:pPr>
              <w:widowControl w:val="0"/>
              <w:autoSpaceDE w:val="0"/>
              <w:autoSpaceDN w:val="0"/>
              <w:adjustRightInd w:val="0"/>
              <w:jc w:val="center"/>
              <w:rPr>
                <w:sz w:val="28"/>
                <w:szCs w:val="28"/>
              </w:rPr>
            </w:pPr>
            <w:r w:rsidRPr="00591998">
              <w:rPr>
                <w:sz w:val="28"/>
                <w:szCs w:val="28"/>
              </w:rPr>
              <w:t>а</w:t>
            </w:r>
          </w:p>
        </w:tc>
        <w:tc>
          <w:tcPr>
            <w:tcW w:w="3190" w:type="dxa"/>
          </w:tcPr>
          <w:p w:rsidR="001D3D2B" w:rsidRPr="00591998" w:rsidRDefault="001D3D2B" w:rsidP="0049536D">
            <w:pPr>
              <w:widowControl w:val="0"/>
              <w:autoSpaceDE w:val="0"/>
              <w:autoSpaceDN w:val="0"/>
              <w:adjustRightInd w:val="0"/>
              <w:jc w:val="center"/>
              <w:rPr>
                <w:sz w:val="28"/>
                <w:szCs w:val="28"/>
              </w:rPr>
            </w:pPr>
            <w:r w:rsidRPr="00591998">
              <w:rPr>
                <w:sz w:val="28"/>
                <w:szCs w:val="28"/>
              </w:rPr>
              <w:t>б</w:t>
            </w:r>
          </w:p>
        </w:tc>
        <w:tc>
          <w:tcPr>
            <w:tcW w:w="3191" w:type="dxa"/>
          </w:tcPr>
          <w:p w:rsidR="001D3D2B" w:rsidRPr="00591998" w:rsidRDefault="001D3D2B" w:rsidP="0049536D">
            <w:pPr>
              <w:jc w:val="center"/>
              <w:rPr>
                <w:sz w:val="28"/>
                <w:szCs w:val="28"/>
              </w:rPr>
            </w:pPr>
            <w:r w:rsidRPr="00591998">
              <w:rPr>
                <w:sz w:val="28"/>
                <w:szCs w:val="28"/>
              </w:rPr>
              <w:t>в</w:t>
            </w:r>
          </w:p>
        </w:tc>
      </w:tr>
    </w:tbl>
    <w:p w:rsidR="001D3D2B" w:rsidRDefault="001D3D2B" w:rsidP="001D3D2B">
      <w:pPr>
        <w:spacing w:line="360" w:lineRule="auto"/>
        <w:jc w:val="both"/>
        <w:rPr>
          <w:sz w:val="28"/>
          <w:szCs w:val="28"/>
        </w:rPr>
      </w:pPr>
      <w:r>
        <w:rPr>
          <w:sz w:val="28"/>
          <w:szCs w:val="28"/>
        </w:rPr>
        <w:t>Рис. 7 -</w:t>
      </w:r>
      <w:r w:rsidRPr="00591998">
        <w:rPr>
          <w:sz w:val="28"/>
          <w:szCs w:val="28"/>
        </w:rPr>
        <w:t xml:space="preserve"> Схематическое изображение подготовки зубов основной группы (с поверхностным герметиком): а -канал корня распломбирован на 2/3 длины корня инстументом </w:t>
      </w:r>
      <w:r w:rsidRPr="00591998">
        <w:rPr>
          <w:sz w:val="28"/>
          <w:szCs w:val="28"/>
          <w:lang w:val="en-US"/>
        </w:rPr>
        <w:t>Peeso</w:t>
      </w:r>
      <w:r w:rsidRPr="00591998">
        <w:rPr>
          <w:sz w:val="28"/>
          <w:szCs w:val="28"/>
        </w:rPr>
        <w:t xml:space="preserve"> </w:t>
      </w:r>
      <w:r w:rsidRPr="00591998">
        <w:rPr>
          <w:sz w:val="28"/>
          <w:szCs w:val="28"/>
          <w:lang w:val="en-US"/>
        </w:rPr>
        <w:t>Reamer</w:t>
      </w:r>
      <w:r w:rsidRPr="00591998">
        <w:rPr>
          <w:sz w:val="28"/>
          <w:szCs w:val="28"/>
        </w:rPr>
        <w:t xml:space="preserve"> до №4; б - препарирование культи зуба алмазным бором с созданием опорной площадки и уступа в пришеечной области; в - нанесение и полимеризация поверхностного герметика.</w:t>
      </w:r>
    </w:p>
    <w:p w:rsidR="001D3D2B" w:rsidRPr="00591998" w:rsidRDefault="001D3D2B" w:rsidP="001D3D2B">
      <w:pPr>
        <w:spacing w:line="360" w:lineRule="auto"/>
        <w:ind w:firstLine="720"/>
        <w:jc w:val="both"/>
        <w:rPr>
          <w:sz w:val="28"/>
          <w:szCs w:val="28"/>
        </w:rPr>
      </w:pPr>
    </w:p>
    <w:p w:rsidR="001D3D2B" w:rsidRDefault="001D3D2B" w:rsidP="001D3D2B">
      <w:pPr>
        <w:spacing w:line="360" w:lineRule="auto"/>
        <w:ind w:firstLine="708"/>
        <w:jc w:val="both"/>
        <w:rPr>
          <w:sz w:val="28"/>
          <w:szCs w:val="28"/>
        </w:rPr>
      </w:pPr>
      <w:r>
        <w:rPr>
          <w:sz w:val="28"/>
          <w:szCs w:val="28"/>
        </w:rPr>
        <w:t xml:space="preserve">Поверхность дентина культей зубов основной группы обрабатывали поверхностным герметиком </w:t>
      </w:r>
      <w:r>
        <w:rPr>
          <w:sz w:val="28"/>
          <w:szCs w:val="28"/>
          <w:lang w:val="en-US"/>
        </w:rPr>
        <w:t>Seal</w:t>
      </w:r>
      <w:r w:rsidRPr="009732CD">
        <w:rPr>
          <w:sz w:val="28"/>
          <w:szCs w:val="28"/>
        </w:rPr>
        <w:t>&amp;</w:t>
      </w:r>
      <w:r>
        <w:rPr>
          <w:sz w:val="28"/>
          <w:szCs w:val="28"/>
          <w:lang w:val="en-US"/>
        </w:rPr>
        <w:t>Protect</w:t>
      </w:r>
      <w:r w:rsidRPr="0015503C">
        <w:rPr>
          <w:sz w:val="28"/>
          <w:szCs w:val="28"/>
        </w:rPr>
        <w:t xml:space="preserve"> (</w:t>
      </w:r>
      <w:r>
        <w:rPr>
          <w:sz w:val="28"/>
          <w:szCs w:val="28"/>
          <w:lang w:val="en-US"/>
        </w:rPr>
        <w:t>Dentsply</w:t>
      </w:r>
      <w:r w:rsidRPr="0015503C">
        <w:rPr>
          <w:sz w:val="28"/>
          <w:szCs w:val="28"/>
        </w:rPr>
        <w:t>)</w:t>
      </w:r>
      <w:r>
        <w:rPr>
          <w:sz w:val="28"/>
          <w:szCs w:val="28"/>
        </w:rPr>
        <w:t xml:space="preserve"> по инструкции: </w:t>
      </w:r>
    </w:p>
    <w:p w:rsidR="001D3D2B" w:rsidRDefault="001D3D2B" w:rsidP="001D3D2B">
      <w:pPr>
        <w:spacing w:line="360" w:lineRule="auto"/>
        <w:ind w:firstLine="708"/>
        <w:jc w:val="both"/>
        <w:rPr>
          <w:sz w:val="28"/>
          <w:szCs w:val="28"/>
        </w:rPr>
      </w:pPr>
      <w:r>
        <w:rPr>
          <w:sz w:val="28"/>
          <w:szCs w:val="28"/>
        </w:rPr>
        <w:t>- медикаментозная обработка 0,01% р-ром хлоргексидина;</w:t>
      </w:r>
    </w:p>
    <w:p w:rsidR="001D3D2B" w:rsidRDefault="001D3D2B" w:rsidP="001D3D2B">
      <w:pPr>
        <w:spacing w:line="360" w:lineRule="auto"/>
        <w:ind w:firstLine="708"/>
        <w:jc w:val="both"/>
        <w:rPr>
          <w:sz w:val="28"/>
          <w:szCs w:val="28"/>
        </w:rPr>
      </w:pPr>
      <w:r>
        <w:rPr>
          <w:sz w:val="28"/>
          <w:szCs w:val="28"/>
        </w:rPr>
        <w:t>- аппликатором наименьшего размера наносили слой поверхностного герметика на дентин культи зуба, внутренние стенки полости и стенки корневого канала (рис. 7, в), выжидали 20 с, затем – полимеризация галогеновой лампой 20 с;</w:t>
      </w:r>
    </w:p>
    <w:p w:rsidR="001D3D2B" w:rsidRDefault="001D3D2B" w:rsidP="001D3D2B">
      <w:pPr>
        <w:spacing w:line="360" w:lineRule="auto"/>
        <w:ind w:firstLine="720"/>
        <w:jc w:val="both"/>
        <w:rPr>
          <w:sz w:val="28"/>
          <w:szCs w:val="28"/>
        </w:rPr>
      </w:pPr>
      <w:r>
        <w:rPr>
          <w:sz w:val="28"/>
          <w:szCs w:val="28"/>
        </w:rPr>
        <w:t>- повторное нанесение поверхностного герметика и полимеризация 20с.</w:t>
      </w:r>
    </w:p>
    <w:p w:rsidR="001D3D2B" w:rsidRDefault="001D3D2B" w:rsidP="001D3D2B">
      <w:pPr>
        <w:spacing w:line="360" w:lineRule="auto"/>
        <w:ind w:firstLine="720"/>
        <w:jc w:val="both"/>
        <w:rPr>
          <w:sz w:val="28"/>
          <w:szCs w:val="28"/>
        </w:rPr>
      </w:pPr>
      <w:r>
        <w:rPr>
          <w:sz w:val="28"/>
          <w:szCs w:val="28"/>
        </w:rPr>
        <w:t xml:space="preserve">Изучение проницаемости дентина корня и культи проводилось путем погружения зубов основной и контрольной группы в раствор красителя (2% </w:t>
      </w:r>
      <w:r>
        <w:rPr>
          <w:sz w:val="28"/>
          <w:szCs w:val="28"/>
        </w:rPr>
        <w:lastRenderedPageBreak/>
        <w:t>раствор метиленового синего – размер молекул красителя не превышает диаметра дентинных канальцев)</w:t>
      </w:r>
      <w:r w:rsidRPr="00703D4E">
        <w:rPr>
          <w:sz w:val="28"/>
          <w:szCs w:val="28"/>
        </w:rPr>
        <w:t xml:space="preserve"> </w:t>
      </w:r>
      <w:r>
        <w:rPr>
          <w:sz w:val="28"/>
          <w:szCs w:val="28"/>
        </w:rPr>
        <w:t>(</w:t>
      </w:r>
      <w:r w:rsidRPr="00FA2105">
        <w:rPr>
          <w:rFonts w:eastAsia="Calibri"/>
          <w:color w:val="000000" w:themeColor="text1"/>
          <w:sz w:val="28"/>
          <w:szCs w:val="28"/>
        </w:rPr>
        <w:t>Румянцев В.А., Николаян Э.А., Родионова Е.Г. и соавт.</w:t>
      </w:r>
      <w:r>
        <w:rPr>
          <w:rFonts w:eastAsia="Calibri"/>
          <w:color w:val="000000" w:themeColor="text1"/>
          <w:sz w:val="28"/>
          <w:szCs w:val="28"/>
        </w:rPr>
        <w:t>, 2009)</w:t>
      </w:r>
      <w:r>
        <w:rPr>
          <w:sz w:val="28"/>
          <w:szCs w:val="28"/>
        </w:rPr>
        <w:t xml:space="preserve">. Через 24 часа исследуемые образцы извлекали из емкости с красителем, промывали проточной водой. При помощи сепарационного диска и водного охлаждения получали продольные </w:t>
      </w:r>
      <w:r>
        <w:rPr>
          <w:sz w:val="28"/>
          <w:szCs w:val="28"/>
        </w:rPr>
        <w:softHyphen/>
      </w:r>
      <w:r>
        <w:rPr>
          <w:sz w:val="28"/>
          <w:szCs w:val="28"/>
        </w:rPr>
        <w:softHyphen/>
        <w:t xml:space="preserve">шлифы зубов в мезиодистальном направлении по ходу корневых каналов (рис. 8). </w:t>
      </w:r>
    </w:p>
    <w:p w:rsidR="001D3D2B" w:rsidRDefault="001D3D2B" w:rsidP="001D3D2B">
      <w:pPr>
        <w:spacing w:line="360" w:lineRule="auto"/>
        <w:jc w:val="center"/>
        <w:rPr>
          <w:sz w:val="28"/>
          <w:szCs w:val="28"/>
        </w:rPr>
      </w:pPr>
      <w:r>
        <w:rPr>
          <w:noProof/>
          <w:sz w:val="28"/>
          <w:szCs w:val="28"/>
        </w:rPr>
        <w:drawing>
          <wp:inline distT="0" distB="0" distL="0" distR="0">
            <wp:extent cx="1874396" cy="3728830"/>
            <wp:effectExtent l="19050" t="0" r="0" b="0"/>
            <wp:docPr id="3" name="Рисунок 2" descr="гермет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метик 2.jpg"/>
                    <pic:cNvPicPr/>
                  </pic:nvPicPr>
                  <pic:blipFill>
                    <a:blip r:embed="rId26"/>
                    <a:stretch>
                      <a:fillRect/>
                    </a:stretch>
                  </pic:blipFill>
                  <pic:spPr>
                    <a:xfrm>
                      <a:off x="0" y="0"/>
                      <a:ext cx="1890364" cy="3760597"/>
                    </a:xfrm>
                    <a:prstGeom prst="rect">
                      <a:avLst/>
                    </a:prstGeom>
                  </pic:spPr>
                </pic:pic>
              </a:graphicData>
            </a:graphic>
          </wp:inline>
        </w:drawing>
      </w:r>
      <w:r>
        <w:rPr>
          <w:sz w:val="28"/>
          <w:szCs w:val="28"/>
        </w:rPr>
        <w:t xml:space="preserve">    </w:t>
      </w:r>
      <w:r>
        <w:rPr>
          <w:noProof/>
          <w:sz w:val="28"/>
          <w:szCs w:val="28"/>
        </w:rPr>
        <w:drawing>
          <wp:inline distT="0" distB="0" distL="0" distR="0">
            <wp:extent cx="1870710" cy="3721495"/>
            <wp:effectExtent l="19050" t="0" r="0" b="0"/>
            <wp:docPr id="5" name="Рисунок 1" descr="Без гермети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герметика 4.jpg"/>
                    <pic:cNvPicPr/>
                  </pic:nvPicPr>
                  <pic:blipFill>
                    <a:blip r:embed="rId27"/>
                    <a:stretch>
                      <a:fillRect/>
                    </a:stretch>
                  </pic:blipFill>
                  <pic:spPr>
                    <a:xfrm>
                      <a:off x="0" y="0"/>
                      <a:ext cx="1877947" cy="3735892"/>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а                                              б</w:t>
      </w:r>
    </w:p>
    <w:p w:rsidR="001D3D2B" w:rsidRDefault="001D3D2B" w:rsidP="001D3D2B">
      <w:pPr>
        <w:spacing w:line="360" w:lineRule="auto"/>
        <w:jc w:val="both"/>
        <w:rPr>
          <w:sz w:val="28"/>
          <w:szCs w:val="28"/>
        </w:rPr>
      </w:pPr>
      <w:r>
        <w:rPr>
          <w:sz w:val="28"/>
          <w:szCs w:val="28"/>
        </w:rPr>
        <w:t>Рис. 8 - Продольные шлифы зубов, обработанных поверхностным герметиком (а), без обработки поверхностным герметиком (б)</w:t>
      </w:r>
    </w:p>
    <w:p w:rsidR="001D3D2B" w:rsidRDefault="001D3D2B" w:rsidP="001D3D2B">
      <w:pPr>
        <w:spacing w:line="360" w:lineRule="auto"/>
        <w:ind w:firstLine="708"/>
        <w:jc w:val="both"/>
        <w:rPr>
          <w:sz w:val="28"/>
          <w:szCs w:val="28"/>
        </w:rPr>
      </w:pPr>
      <w:r>
        <w:rPr>
          <w:sz w:val="28"/>
          <w:szCs w:val="28"/>
        </w:rPr>
        <w:t>При помощи микроскопа оценивали проникновение красителя в дентинные канальцы культи зуба, пришеечной и средней трети корня и апикальной трети зуба следующим образом:</w:t>
      </w:r>
    </w:p>
    <w:p w:rsidR="001D3D2B" w:rsidRDefault="001D3D2B" w:rsidP="001D3D2B">
      <w:pPr>
        <w:spacing w:line="360" w:lineRule="auto"/>
        <w:ind w:firstLine="708"/>
        <w:jc w:val="both"/>
        <w:rPr>
          <w:sz w:val="28"/>
          <w:szCs w:val="28"/>
        </w:rPr>
      </w:pPr>
      <w:r>
        <w:rPr>
          <w:sz w:val="28"/>
          <w:szCs w:val="28"/>
        </w:rPr>
        <w:t>- отсутствие проникновения красителя в исследуемую зону – 0 баллов;</w:t>
      </w:r>
    </w:p>
    <w:p w:rsidR="001D3D2B" w:rsidRDefault="001D3D2B" w:rsidP="001D3D2B">
      <w:pPr>
        <w:spacing w:line="360" w:lineRule="auto"/>
        <w:ind w:firstLine="708"/>
        <w:jc w:val="both"/>
        <w:rPr>
          <w:sz w:val="28"/>
          <w:szCs w:val="28"/>
        </w:rPr>
      </w:pPr>
      <w:r>
        <w:rPr>
          <w:sz w:val="28"/>
          <w:szCs w:val="28"/>
        </w:rPr>
        <w:t>- окрашивание дентина исследуемой зоны – 1 балл.</w:t>
      </w:r>
    </w:p>
    <w:p w:rsidR="001D3D2B" w:rsidRDefault="001D3D2B" w:rsidP="001D3D2B">
      <w:pPr>
        <w:spacing w:line="360" w:lineRule="auto"/>
        <w:ind w:firstLine="708"/>
        <w:jc w:val="both"/>
        <w:rPr>
          <w:sz w:val="28"/>
          <w:szCs w:val="28"/>
        </w:rPr>
      </w:pPr>
      <w:r>
        <w:rPr>
          <w:sz w:val="28"/>
          <w:szCs w:val="28"/>
        </w:rPr>
        <w:t>Далее по формуле определяли частоту окрашивания дентина зуба в исследуемых зонах:</w:t>
      </w:r>
    </w:p>
    <w:p w:rsidR="001D3D2B" w:rsidRDefault="001D3D2B" w:rsidP="001D3D2B">
      <w:pPr>
        <w:spacing w:line="360" w:lineRule="auto"/>
        <w:ind w:firstLine="708"/>
        <w:jc w:val="both"/>
        <w:rPr>
          <w:sz w:val="28"/>
          <w:szCs w:val="28"/>
        </w:rPr>
      </w:pPr>
      <w:r>
        <w:rPr>
          <w:sz w:val="44"/>
          <w:szCs w:val="28"/>
        </w:rPr>
        <w:t>γ</w:t>
      </w:r>
      <w:r w:rsidRPr="00AD4A63">
        <w:rPr>
          <w:sz w:val="44"/>
          <w:szCs w:val="28"/>
        </w:rPr>
        <w:t xml:space="preserve"> </w:t>
      </w:r>
      <w:r>
        <w:rPr>
          <w:sz w:val="28"/>
          <w:szCs w:val="28"/>
        </w:rPr>
        <w:t>=</w:t>
      </w:r>
      <w:r w:rsidRPr="00AD4A63">
        <w:rPr>
          <w:sz w:val="28"/>
          <w:szCs w:val="28"/>
        </w:rPr>
        <w:t xml:space="preserve"> </w:t>
      </w:r>
      <m:oMath>
        <m:f>
          <m:fPr>
            <m:ctrlPr>
              <w:rPr>
                <w:rFonts w:ascii="Cambria Math" w:hAnsi="Cambria Math"/>
                <w:i/>
                <w:sz w:val="28"/>
                <w:szCs w:val="28"/>
              </w:rPr>
            </m:ctrlPr>
          </m:fPr>
          <m:num>
            <m:r>
              <w:rPr>
                <w:rFonts w:ascii="Cambria Math" w:hAnsi="Cambria Math"/>
                <w:sz w:val="28"/>
                <w:szCs w:val="28"/>
              </w:rPr>
              <m:t xml:space="preserve"> </m:t>
            </m:r>
            <m:nary>
              <m:naryPr>
                <m:chr m:val="∑"/>
                <m:limLoc m:val="undOvr"/>
                <m:subHide m:val="1"/>
                <m:supHide m:val="1"/>
                <m:ctrlPr>
                  <w:rPr>
                    <w:rFonts w:ascii="Cambria Math" w:hAnsi="Cambria Math"/>
                    <w:i/>
                    <w:sz w:val="28"/>
                    <w:szCs w:val="28"/>
                  </w:rPr>
                </m:ctrlPr>
              </m:naryPr>
              <m:sub/>
              <m:sup/>
              <m:e>
                <m:r>
                  <w:rPr>
                    <w:rFonts w:ascii="Cambria Math" w:hAnsi="Cambria Math"/>
                    <w:sz w:val="28"/>
                    <w:szCs w:val="28"/>
                  </w:rPr>
                  <m:t>i</m:t>
                </m:r>
              </m:e>
            </m:nary>
          </m:num>
          <m:den>
            <m:r>
              <w:rPr>
                <w:rFonts w:ascii="Cambria Math" w:hAnsi="Cambria Math"/>
                <w:sz w:val="28"/>
                <w:szCs w:val="28"/>
                <w:lang w:val="en-US"/>
              </w:rPr>
              <m:t>n</m:t>
            </m:r>
          </m:den>
        </m:f>
        <m:r>
          <w:rPr>
            <w:rFonts w:ascii="Cambria Math" w:hAnsi="Cambria Math"/>
            <w:sz w:val="28"/>
            <w:szCs w:val="28"/>
          </w:rPr>
          <m:t>×100%</m:t>
        </m:r>
      </m:oMath>
      <w:r>
        <w:rPr>
          <w:sz w:val="28"/>
          <w:szCs w:val="28"/>
        </w:rPr>
        <w:t xml:space="preserve">, где </w:t>
      </w:r>
    </w:p>
    <w:p w:rsidR="001D3D2B" w:rsidRPr="00AD4A63" w:rsidRDefault="001D3D2B" w:rsidP="001D3D2B">
      <w:pPr>
        <w:spacing w:line="360" w:lineRule="auto"/>
        <w:ind w:firstLine="708"/>
        <w:jc w:val="both"/>
        <w:rPr>
          <w:sz w:val="28"/>
          <w:szCs w:val="28"/>
        </w:rPr>
      </w:pPr>
      <w:r w:rsidRPr="00AD4A63">
        <w:rPr>
          <w:sz w:val="28"/>
          <w:szCs w:val="28"/>
          <w:lang w:val="en-US"/>
        </w:rPr>
        <w:lastRenderedPageBreak/>
        <w:t>n</w:t>
      </w:r>
      <w:r w:rsidRPr="00AD4A63">
        <w:rPr>
          <w:sz w:val="28"/>
          <w:szCs w:val="28"/>
        </w:rPr>
        <w:t xml:space="preserve"> </w:t>
      </w:r>
      <w:r>
        <w:rPr>
          <w:sz w:val="28"/>
          <w:szCs w:val="28"/>
        </w:rPr>
        <w:t>–</w:t>
      </w:r>
      <w:r w:rsidRPr="00AD4A63">
        <w:rPr>
          <w:sz w:val="28"/>
          <w:szCs w:val="28"/>
        </w:rPr>
        <w:t xml:space="preserve"> </w:t>
      </w:r>
      <w:r>
        <w:rPr>
          <w:sz w:val="28"/>
          <w:szCs w:val="28"/>
        </w:rPr>
        <w:t xml:space="preserve">количество исследуемых зубов в группе, </w:t>
      </w:r>
    </w:p>
    <w:p w:rsidR="001D3D2B" w:rsidRPr="00AD4A63" w:rsidRDefault="00244C0D" w:rsidP="001D3D2B">
      <w:pPr>
        <w:spacing w:line="360" w:lineRule="auto"/>
        <w:ind w:firstLine="708"/>
        <w:jc w:val="both"/>
        <w:rPr>
          <w:sz w:val="28"/>
          <w:szCs w:val="28"/>
        </w:rPr>
      </w:pPr>
      <m:oMath>
        <m:nary>
          <m:naryPr>
            <m:chr m:val="∑"/>
            <m:limLoc m:val="undOvr"/>
            <m:subHide m:val="1"/>
            <m:supHide m:val="1"/>
            <m:ctrlPr>
              <w:rPr>
                <w:rFonts w:ascii="Cambria Math" w:hAnsi="Cambria Math"/>
                <w:i/>
                <w:sz w:val="28"/>
                <w:szCs w:val="28"/>
              </w:rPr>
            </m:ctrlPr>
          </m:naryPr>
          <m:sub/>
          <m:sup/>
          <m:e>
            <m:r>
              <w:rPr>
                <w:rFonts w:ascii="Cambria Math" w:hAnsi="Cambria Math"/>
                <w:sz w:val="28"/>
                <w:szCs w:val="28"/>
              </w:rPr>
              <m:t>i</m:t>
            </m:r>
          </m:e>
        </m:nary>
      </m:oMath>
      <w:r w:rsidR="001D3D2B">
        <w:rPr>
          <w:sz w:val="28"/>
          <w:szCs w:val="28"/>
        </w:rPr>
        <w:t xml:space="preserve"> - сумма баллов в выбранной зоне исследуемой группы зубов.</w:t>
      </w:r>
    </w:p>
    <w:p w:rsidR="001D3D2B" w:rsidRPr="004C715C" w:rsidRDefault="001D3D2B" w:rsidP="001D3D2B">
      <w:pPr>
        <w:spacing w:line="360" w:lineRule="auto"/>
        <w:jc w:val="both"/>
        <w:rPr>
          <w:sz w:val="28"/>
          <w:szCs w:val="28"/>
        </w:rPr>
      </w:pPr>
      <w:r>
        <w:rPr>
          <w:sz w:val="28"/>
          <w:szCs w:val="28"/>
        </w:rPr>
        <w:t xml:space="preserve">Результаты измерений заносили в таблицу. Оценку достоверности различий показателей проницаемости зубов в основной и контрольной группах проводили с установлением </w:t>
      </w:r>
      <w:r>
        <w:rPr>
          <w:sz w:val="28"/>
          <w:szCs w:val="28"/>
          <w:lang w:val="en-US"/>
        </w:rPr>
        <w:t>t</w:t>
      </w:r>
      <w:r w:rsidRPr="004C715C">
        <w:rPr>
          <w:sz w:val="28"/>
          <w:szCs w:val="28"/>
        </w:rPr>
        <w:t>-</w:t>
      </w:r>
      <w:r>
        <w:rPr>
          <w:sz w:val="28"/>
          <w:szCs w:val="28"/>
        </w:rPr>
        <w:t>критерия Стьюдента.</w:t>
      </w:r>
    </w:p>
    <w:p w:rsidR="001D3D2B" w:rsidRPr="004C715C" w:rsidRDefault="001D3D2B" w:rsidP="001D3D2B">
      <w:pPr>
        <w:spacing w:line="360" w:lineRule="auto"/>
        <w:jc w:val="both"/>
        <w:rPr>
          <w:sz w:val="28"/>
          <w:szCs w:val="28"/>
        </w:rPr>
      </w:pPr>
    </w:p>
    <w:p w:rsidR="001D3D2B" w:rsidRDefault="001D3D2B" w:rsidP="001D3D2B">
      <w:pPr>
        <w:spacing w:line="360" w:lineRule="auto"/>
        <w:jc w:val="both"/>
        <w:rPr>
          <w:sz w:val="28"/>
          <w:szCs w:val="28"/>
        </w:rPr>
      </w:pPr>
      <w:r>
        <w:rPr>
          <w:b/>
          <w:sz w:val="28"/>
          <w:szCs w:val="28"/>
        </w:rPr>
        <w:tab/>
        <w:t>2.4. Изучение напряженно-деформированного состояния</w:t>
      </w:r>
      <w:r w:rsidRPr="00175B99">
        <w:rPr>
          <w:b/>
          <w:sz w:val="28"/>
          <w:szCs w:val="28"/>
        </w:rPr>
        <w:t xml:space="preserve"> системы </w:t>
      </w:r>
      <w:r>
        <w:rPr>
          <w:b/>
          <w:sz w:val="28"/>
          <w:szCs w:val="28"/>
        </w:rPr>
        <w:t>«</w:t>
      </w:r>
      <w:r w:rsidRPr="00175B99">
        <w:rPr>
          <w:b/>
          <w:sz w:val="28"/>
          <w:szCs w:val="28"/>
        </w:rPr>
        <w:t xml:space="preserve">зуб - штифтовая вкладка </w:t>
      </w:r>
      <w:r>
        <w:rPr>
          <w:b/>
          <w:sz w:val="28"/>
          <w:szCs w:val="28"/>
        </w:rPr>
        <w:t>–</w:t>
      </w:r>
      <w:r w:rsidRPr="00175B99">
        <w:rPr>
          <w:b/>
          <w:sz w:val="28"/>
          <w:szCs w:val="28"/>
        </w:rPr>
        <w:t xml:space="preserve"> коронка</w:t>
      </w:r>
      <w:r>
        <w:rPr>
          <w:b/>
          <w:sz w:val="28"/>
          <w:szCs w:val="28"/>
        </w:rPr>
        <w:t>»</w:t>
      </w:r>
      <w:r w:rsidRPr="00175B99">
        <w:rPr>
          <w:b/>
          <w:sz w:val="28"/>
          <w:szCs w:val="28"/>
        </w:rPr>
        <w:t xml:space="preserve"> к вертикальной </w:t>
      </w:r>
      <w:r>
        <w:rPr>
          <w:b/>
          <w:sz w:val="28"/>
          <w:szCs w:val="28"/>
        </w:rPr>
        <w:t xml:space="preserve">и боковой </w:t>
      </w:r>
      <w:r w:rsidRPr="00175B99">
        <w:rPr>
          <w:b/>
          <w:sz w:val="28"/>
          <w:szCs w:val="28"/>
        </w:rPr>
        <w:t>нагрузке</w:t>
      </w:r>
      <w:r>
        <w:rPr>
          <w:b/>
          <w:sz w:val="28"/>
          <w:szCs w:val="28"/>
        </w:rPr>
        <w:t xml:space="preserve"> методом математического моделирования и конечно-элементного анализа</w:t>
      </w:r>
    </w:p>
    <w:p w:rsidR="001D3D2B" w:rsidRDefault="001D3D2B" w:rsidP="001D3D2B">
      <w:pPr>
        <w:spacing w:line="360" w:lineRule="auto"/>
        <w:jc w:val="both"/>
        <w:rPr>
          <w:sz w:val="28"/>
          <w:szCs w:val="28"/>
        </w:rPr>
      </w:pPr>
      <w:r>
        <w:rPr>
          <w:sz w:val="28"/>
          <w:szCs w:val="28"/>
        </w:rPr>
        <w:tab/>
        <w:t xml:space="preserve">Использование современных компьютерных технологий значительно расширяют современные возможности биомеханики, в том числе и применительно к стоматологии (Юдин П.С., 2005). По мнению ряда авторов (Шашмурина В.Р., 2008; Наумович С.С., Наумович С.А., 2009; Загорский В.А. и соавт., 2010; </w:t>
      </w:r>
      <w:r>
        <w:rPr>
          <w:sz w:val="28"/>
          <w:szCs w:val="28"/>
          <w:lang w:val="en-US"/>
        </w:rPr>
        <w:t>Caputo</w:t>
      </w:r>
      <w:r w:rsidRPr="00AB6E3F">
        <w:rPr>
          <w:sz w:val="28"/>
          <w:szCs w:val="28"/>
        </w:rPr>
        <w:t xml:space="preserve"> </w:t>
      </w:r>
      <w:r>
        <w:rPr>
          <w:sz w:val="28"/>
          <w:szCs w:val="28"/>
          <w:lang w:val="en-US"/>
        </w:rPr>
        <w:t>A</w:t>
      </w:r>
      <w:r w:rsidRPr="00AB6E3F">
        <w:rPr>
          <w:sz w:val="28"/>
          <w:szCs w:val="28"/>
        </w:rPr>
        <w:t>.</w:t>
      </w:r>
      <w:r>
        <w:rPr>
          <w:sz w:val="28"/>
          <w:szCs w:val="28"/>
          <w:lang w:val="en-US"/>
        </w:rPr>
        <w:t>A</w:t>
      </w:r>
      <w:r w:rsidRPr="00AB6E3F">
        <w:rPr>
          <w:sz w:val="28"/>
          <w:szCs w:val="28"/>
        </w:rPr>
        <w:t xml:space="preserve">., </w:t>
      </w:r>
      <w:r>
        <w:rPr>
          <w:sz w:val="28"/>
          <w:szCs w:val="28"/>
          <w:lang w:val="en-US"/>
        </w:rPr>
        <w:t>Wylie</w:t>
      </w:r>
      <w:r w:rsidRPr="00AB6E3F">
        <w:rPr>
          <w:sz w:val="28"/>
          <w:szCs w:val="28"/>
        </w:rPr>
        <w:t xml:space="preserve"> </w:t>
      </w:r>
      <w:r>
        <w:rPr>
          <w:sz w:val="28"/>
          <w:szCs w:val="28"/>
          <w:lang w:val="en-US"/>
        </w:rPr>
        <w:t>R</w:t>
      </w:r>
      <w:r w:rsidRPr="00AB6E3F">
        <w:rPr>
          <w:sz w:val="28"/>
          <w:szCs w:val="28"/>
        </w:rPr>
        <w:t>.</w:t>
      </w:r>
      <w:r>
        <w:rPr>
          <w:sz w:val="28"/>
          <w:szCs w:val="28"/>
          <w:lang w:val="en-US"/>
        </w:rPr>
        <w:t>S</w:t>
      </w:r>
      <w:r w:rsidRPr="00AB6E3F">
        <w:rPr>
          <w:sz w:val="28"/>
          <w:szCs w:val="28"/>
        </w:rPr>
        <w:t xml:space="preserve">., </w:t>
      </w:r>
      <w:r>
        <w:rPr>
          <w:sz w:val="28"/>
          <w:szCs w:val="28"/>
        </w:rPr>
        <w:t xml:space="preserve">1998), особая роль принадлежит прочностному анализу, который позволяет исследовать напряженно-деформированное состояние любой структуры как в норме, так и при различных патологических состояниях, методах лечения, типах конструкции. </w:t>
      </w:r>
    </w:p>
    <w:p w:rsidR="001D3D2B" w:rsidRPr="00305B99" w:rsidRDefault="001D3D2B" w:rsidP="001D3D2B">
      <w:pPr>
        <w:spacing w:line="360" w:lineRule="auto"/>
        <w:jc w:val="both"/>
        <w:rPr>
          <w:sz w:val="28"/>
          <w:szCs w:val="28"/>
        </w:rPr>
      </w:pPr>
      <w:r>
        <w:rPr>
          <w:sz w:val="28"/>
          <w:szCs w:val="28"/>
        </w:rPr>
        <w:tab/>
        <w:t>Нами проведено исследование напряженно-деформированного состояния системы «</w:t>
      </w:r>
      <w:r w:rsidRPr="002D2BDF">
        <w:rPr>
          <w:i/>
          <w:sz w:val="28"/>
          <w:szCs w:val="28"/>
        </w:rPr>
        <w:t>депульпированный зуб – штифтовая культевая вкладка – литая коронка</w:t>
      </w:r>
      <w:r>
        <w:rPr>
          <w:i/>
          <w:sz w:val="28"/>
          <w:szCs w:val="28"/>
        </w:rPr>
        <w:t>»</w:t>
      </w:r>
      <w:r>
        <w:rPr>
          <w:sz w:val="28"/>
          <w:szCs w:val="28"/>
        </w:rPr>
        <w:t xml:space="preserve"> при различной степени разрушения коронковой части зуба (полное разрушение коронковой части и разрушение на ½ высоты) и при различных вариантах препарирования пришеечной части (без уступа, уступ 135 градусов, уступ 90 градусов) при вертикальной и боковых нагрузках. Для этого разработаны 6 математических моделей. Модели были разделены на 2 группы в зависимости от степени разрушения коронковой части. В первой группе коронка однокорневого зуба (премоляр нижней челюсти) разрушена на ½ высоты, фиксирована штифтовая культевая литая вкладка и литая коронка:</w:t>
      </w:r>
    </w:p>
    <w:p w:rsidR="001D3D2B" w:rsidRDefault="001D3D2B" w:rsidP="001D3D2B">
      <w:pPr>
        <w:spacing w:line="360" w:lineRule="auto"/>
        <w:ind w:left="567"/>
        <w:jc w:val="both"/>
        <w:rPr>
          <w:sz w:val="28"/>
          <w:szCs w:val="28"/>
        </w:rPr>
      </w:pPr>
      <w:r>
        <w:rPr>
          <w:sz w:val="28"/>
          <w:szCs w:val="28"/>
        </w:rPr>
        <w:lastRenderedPageBreak/>
        <w:t>1) Модель 1 – в пришеечной части зуба сформирован уступ 135 градусов (рис. 9, а).</w:t>
      </w:r>
    </w:p>
    <w:p w:rsidR="001D3D2B" w:rsidRDefault="001D3D2B" w:rsidP="001D3D2B">
      <w:pPr>
        <w:spacing w:line="360" w:lineRule="auto"/>
        <w:ind w:left="567"/>
        <w:jc w:val="both"/>
        <w:rPr>
          <w:sz w:val="28"/>
          <w:szCs w:val="28"/>
        </w:rPr>
      </w:pPr>
      <w:r>
        <w:rPr>
          <w:sz w:val="28"/>
          <w:szCs w:val="28"/>
        </w:rPr>
        <w:t>2) Модель 2 – в пришеечной части зуба сформирован уступ 90 градусов (рис. 9, б).</w:t>
      </w:r>
    </w:p>
    <w:p w:rsidR="001D3D2B" w:rsidRDefault="001D3D2B" w:rsidP="001D3D2B">
      <w:pPr>
        <w:spacing w:line="360" w:lineRule="auto"/>
        <w:ind w:left="567"/>
        <w:jc w:val="both"/>
        <w:rPr>
          <w:sz w:val="28"/>
          <w:szCs w:val="28"/>
        </w:rPr>
      </w:pPr>
      <w:r>
        <w:rPr>
          <w:sz w:val="28"/>
          <w:szCs w:val="28"/>
        </w:rPr>
        <w:t>3) Модель 3 – препарирование без уступа (рис. 9, в).</w:t>
      </w:r>
    </w:p>
    <w:tbl>
      <w:tblPr>
        <w:tblStyle w:val="a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D3D2B" w:rsidTr="0049536D">
        <w:tc>
          <w:tcPr>
            <w:tcW w:w="3190" w:type="dxa"/>
            <w:tcBorders>
              <w:top w:val="nil"/>
              <w:left w:val="nil"/>
              <w:bottom w:val="nil"/>
              <w:right w:val="nil"/>
            </w:tcBorders>
            <w:vAlign w:val="center"/>
          </w:tcPr>
          <w:p w:rsidR="001D3D2B" w:rsidRDefault="001D3D2B" w:rsidP="0049536D">
            <w:pPr>
              <w:spacing w:line="360" w:lineRule="auto"/>
              <w:jc w:val="center"/>
              <w:rPr>
                <w:sz w:val="28"/>
                <w:szCs w:val="28"/>
              </w:rPr>
            </w:pPr>
            <w:r>
              <w:rPr>
                <w:noProof/>
                <w:sz w:val="28"/>
                <w:szCs w:val="28"/>
              </w:rPr>
              <w:drawing>
                <wp:inline distT="0" distB="0" distL="0" distR="0">
                  <wp:extent cx="1262330" cy="2225309"/>
                  <wp:effectExtent l="19050" t="0" r="0" b="0"/>
                  <wp:docPr id="11" name="Рисунок 10" descr="Моде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 1.jpg"/>
                          <pic:cNvPicPr/>
                        </pic:nvPicPr>
                        <pic:blipFill>
                          <a:blip r:embed="rId28" cstate="print"/>
                          <a:stretch>
                            <a:fillRect/>
                          </a:stretch>
                        </pic:blipFill>
                        <pic:spPr>
                          <a:xfrm>
                            <a:off x="0" y="0"/>
                            <a:ext cx="1264268" cy="2228726"/>
                          </a:xfrm>
                          <a:prstGeom prst="rect">
                            <a:avLst/>
                          </a:prstGeom>
                        </pic:spPr>
                      </pic:pic>
                    </a:graphicData>
                  </a:graphic>
                </wp:inline>
              </w:drawing>
            </w:r>
          </w:p>
        </w:tc>
        <w:tc>
          <w:tcPr>
            <w:tcW w:w="3190" w:type="dxa"/>
            <w:tcBorders>
              <w:top w:val="nil"/>
              <w:left w:val="nil"/>
              <w:bottom w:val="nil"/>
              <w:right w:val="nil"/>
            </w:tcBorders>
            <w:vAlign w:val="center"/>
          </w:tcPr>
          <w:p w:rsidR="001D3D2B" w:rsidRDefault="001D3D2B" w:rsidP="0049536D">
            <w:pPr>
              <w:spacing w:line="360" w:lineRule="auto"/>
              <w:jc w:val="center"/>
              <w:rPr>
                <w:sz w:val="28"/>
                <w:szCs w:val="28"/>
              </w:rPr>
            </w:pPr>
            <w:r>
              <w:rPr>
                <w:noProof/>
                <w:sz w:val="28"/>
                <w:szCs w:val="28"/>
              </w:rPr>
              <w:drawing>
                <wp:inline distT="0" distB="0" distL="0" distR="0">
                  <wp:extent cx="1239381" cy="2184849"/>
                  <wp:effectExtent l="19050" t="0" r="0" b="0"/>
                  <wp:docPr id="14" name="Рисунок 11" descr="Моде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 2.jpg"/>
                          <pic:cNvPicPr/>
                        </pic:nvPicPr>
                        <pic:blipFill>
                          <a:blip r:embed="rId29" cstate="print"/>
                          <a:stretch>
                            <a:fillRect/>
                          </a:stretch>
                        </pic:blipFill>
                        <pic:spPr>
                          <a:xfrm>
                            <a:off x="0" y="0"/>
                            <a:ext cx="1240367" cy="2186587"/>
                          </a:xfrm>
                          <a:prstGeom prst="rect">
                            <a:avLst/>
                          </a:prstGeom>
                        </pic:spPr>
                      </pic:pic>
                    </a:graphicData>
                  </a:graphic>
                </wp:inline>
              </w:drawing>
            </w:r>
          </w:p>
        </w:tc>
        <w:tc>
          <w:tcPr>
            <w:tcW w:w="3191" w:type="dxa"/>
            <w:tcBorders>
              <w:top w:val="nil"/>
              <w:left w:val="nil"/>
              <w:bottom w:val="nil"/>
              <w:right w:val="nil"/>
            </w:tcBorders>
            <w:vAlign w:val="center"/>
          </w:tcPr>
          <w:p w:rsidR="001D3D2B" w:rsidRDefault="001D3D2B" w:rsidP="0049536D">
            <w:pPr>
              <w:spacing w:line="360" w:lineRule="auto"/>
              <w:jc w:val="center"/>
              <w:rPr>
                <w:sz w:val="28"/>
                <w:szCs w:val="28"/>
              </w:rPr>
            </w:pPr>
            <w:r>
              <w:rPr>
                <w:noProof/>
                <w:sz w:val="28"/>
                <w:szCs w:val="28"/>
              </w:rPr>
              <w:drawing>
                <wp:inline distT="0" distB="0" distL="0" distR="0">
                  <wp:extent cx="1428766" cy="2338476"/>
                  <wp:effectExtent l="19050" t="0" r="0" b="0"/>
                  <wp:docPr id="17" name="Рисунок 16" descr="Модель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 6.jpg"/>
                          <pic:cNvPicPr/>
                        </pic:nvPicPr>
                        <pic:blipFill>
                          <a:blip r:embed="rId30" cstate="print"/>
                          <a:stretch>
                            <a:fillRect/>
                          </a:stretch>
                        </pic:blipFill>
                        <pic:spPr>
                          <a:xfrm>
                            <a:off x="0" y="0"/>
                            <a:ext cx="1434414" cy="2347720"/>
                          </a:xfrm>
                          <a:prstGeom prst="rect">
                            <a:avLst/>
                          </a:prstGeom>
                        </pic:spPr>
                      </pic:pic>
                    </a:graphicData>
                  </a:graphic>
                </wp:inline>
              </w:drawing>
            </w:r>
          </w:p>
        </w:tc>
      </w:tr>
      <w:tr w:rsidR="001D3D2B" w:rsidTr="0049536D">
        <w:tc>
          <w:tcPr>
            <w:tcW w:w="3190" w:type="dxa"/>
            <w:tcBorders>
              <w:top w:val="nil"/>
              <w:left w:val="nil"/>
              <w:bottom w:val="nil"/>
              <w:right w:val="nil"/>
            </w:tcBorders>
            <w:vAlign w:val="center"/>
          </w:tcPr>
          <w:p w:rsidR="001D3D2B" w:rsidRDefault="001D3D2B" w:rsidP="0049536D">
            <w:pPr>
              <w:spacing w:line="360" w:lineRule="auto"/>
              <w:jc w:val="center"/>
              <w:rPr>
                <w:noProof/>
                <w:sz w:val="28"/>
                <w:szCs w:val="28"/>
              </w:rPr>
            </w:pPr>
            <w:r>
              <w:rPr>
                <w:noProof/>
                <w:sz w:val="28"/>
                <w:szCs w:val="28"/>
              </w:rPr>
              <w:t>а</w:t>
            </w:r>
          </w:p>
        </w:tc>
        <w:tc>
          <w:tcPr>
            <w:tcW w:w="3190" w:type="dxa"/>
            <w:tcBorders>
              <w:top w:val="nil"/>
              <w:left w:val="nil"/>
              <w:bottom w:val="nil"/>
              <w:right w:val="nil"/>
            </w:tcBorders>
            <w:vAlign w:val="center"/>
          </w:tcPr>
          <w:p w:rsidR="001D3D2B" w:rsidRDefault="001D3D2B" w:rsidP="0049536D">
            <w:pPr>
              <w:spacing w:line="360" w:lineRule="auto"/>
              <w:jc w:val="center"/>
              <w:rPr>
                <w:noProof/>
                <w:sz w:val="28"/>
                <w:szCs w:val="28"/>
              </w:rPr>
            </w:pPr>
            <w:r>
              <w:rPr>
                <w:noProof/>
                <w:sz w:val="28"/>
                <w:szCs w:val="28"/>
              </w:rPr>
              <w:t>б</w:t>
            </w:r>
          </w:p>
        </w:tc>
        <w:tc>
          <w:tcPr>
            <w:tcW w:w="3191" w:type="dxa"/>
            <w:tcBorders>
              <w:top w:val="nil"/>
              <w:left w:val="nil"/>
              <w:bottom w:val="nil"/>
              <w:right w:val="nil"/>
            </w:tcBorders>
            <w:vAlign w:val="center"/>
          </w:tcPr>
          <w:p w:rsidR="001D3D2B" w:rsidRDefault="001D3D2B" w:rsidP="0049536D">
            <w:pPr>
              <w:spacing w:line="360" w:lineRule="auto"/>
              <w:jc w:val="center"/>
              <w:rPr>
                <w:noProof/>
                <w:sz w:val="28"/>
                <w:szCs w:val="28"/>
              </w:rPr>
            </w:pPr>
            <w:r>
              <w:rPr>
                <w:noProof/>
                <w:sz w:val="28"/>
                <w:szCs w:val="28"/>
              </w:rPr>
              <w:t>в</w:t>
            </w:r>
          </w:p>
        </w:tc>
      </w:tr>
      <w:tr w:rsidR="001D3D2B" w:rsidTr="0049536D">
        <w:tc>
          <w:tcPr>
            <w:tcW w:w="9571" w:type="dxa"/>
            <w:gridSpan w:val="3"/>
            <w:tcBorders>
              <w:top w:val="nil"/>
              <w:left w:val="nil"/>
              <w:bottom w:val="nil"/>
              <w:right w:val="nil"/>
            </w:tcBorders>
          </w:tcPr>
          <w:p w:rsidR="001D3D2B" w:rsidRDefault="001D3D2B" w:rsidP="0049536D">
            <w:pPr>
              <w:spacing w:line="360" w:lineRule="auto"/>
              <w:jc w:val="both"/>
              <w:rPr>
                <w:sz w:val="28"/>
                <w:szCs w:val="28"/>
              </w:rPr>
            </w:pPr>
            <w:r>
              <w:rPr>
                <w:sz w:val="28"/>
                <w:szCs w:val="28"/>
              </w:rPr>
              <w:t>Рис. 9 – Схематическое изображение моделей с разрушением культи зуба на ½ высоты: а - модель 1 (уступ 135º), б – модель 2 (уступ 90º), в – модель 3 (без уступа)</w:t>
            </w:r>
          </w:p>
        </w:tc>
      </w:tr>
    </w:tbl>
    <w:p w:rsidR="001D3D2B" w:rsidRDefault="001D3D2B" w:rsidP="001D3D2B">
      <w:pPr>
        <w:spacing w:line="360" w:lineRule="auto"/>
        <w:jc w:val="both"/>
        <w:rPr>
          <w:sz w:val="28"/>
          <w:szCs w:val="28"/>
        </w:rPr>
      </w:pPr>
    </w:p>
    <w:p w:rsidR="001D3D2B" w:rsidRDefault="001D3D2B" w:rsidP="001D3D2B">
      <w:pPr>
        <w:spacing w:line="360" w:lineRule="auto"/>
        <w:jc w:val="both"/>
        <w:rPr>
          <w:sz w:val="28"/>
          <w:szCs w:val="28"/>
        </w:rPr>
      </w:pPr>
      <w:r>
        <w:rPr>
          <w:sz w:val="28"/>
          <w:szCs w:val="28"/>
        </w:rPr>
        <w:tab/>
        <w:t>Ко второй группе отнесли</w:t>
      </w:r>
      <w:r w:rsidRPr="006A565A">
        <w:rPr>
          <w:sz w:val="28"/>
          <w:szCs w:val="28"/>
        </w:rPr>
        <w:t xml:space="preserve"> </w:t>
      </w:r>
      <w:r>
        <w:rPr>
          <w:sz w:val="28"/>
          <w:szCs w:val="28"/>
        </w:rPr>
        <w:t>модели с полным разрушением коронковой части депульпированного однокорневого зуба с одним каналом (премоляр нижней челюсти), в который фиксирована штифтовая культевая литая вкладка и покрыта искусственной металлической коронкой:</w:t>
      </w:r>
    </w:p>
    <w:p w:rsidR="001D3D2B" w:rsidRDefault="001D3D2B" w:rsidP="001D3D2B">
      <w:pPr>
        <w:spacing w:line="360" w:lineRule="auto"/>
        <w:ind w:left="567"/>
        <w:jc w:val="both"/>
        <w:rPr>
          <w:sz w:val="28"/>
          <w:szCs w:val="28"/>
        </w:rPr>
      </w:pPr>
      <w:r>
        <w:rPr>
          <w:sz w:val="28"/>
          <w:szCs w:val="28"/>
        </w:rPr>
        <w:t>4) Модель 4 – в пришеечной части зуба сформирован уступ 135 градусов (рис. 10, а).</w:t>
      </w:r>
    </w:p>
    <w:p w:rsidR="001D3D2B" w:rsidRDefault="001D3D2B" w:rsidP="001D3D2B">
      <w:pPr>
        <w:spacing w:line="360" w:lineRule="auto"/>
        <w:ind w:left="567"/>
        <w:jc w:val="both"/>
        <w:rPr>
          <w:sz w:val="28"/>
          <w:szCs w:val="28"/>
        </w:rPr>
      </w:pPr>
      <w:r>
        <w:rPr>
          <w:sz w:val="28"/>
          <w:szCs w:val="28"/>
        </w:rPr>
        <w:t>5) Модель 5 – в пришеечной части зуба сформирован уступ 90 градусов (рис. 10, б).</w:t>
      </w:r>
    </w:p>
    <w:p w:rsidR="001D3D2B" w:rsidRDefault="001D3D2B" w:rsidP="001D3D2B">
      <w:pPr>
        <w:spacing w:line="360" w:lineRule="auto"/>
        <w:ind w:left="567"/>
        <w:jc w:val="both"/>
        <w:rPr>
          <w:sz w:val="28"/>
          <w:szCs w:val="28"/>
        </w:rPr>
      </w:pPr>
      <w:r>
        <w:rPr>
          <w:sz w:val="28"/>
          <w:szCs w:val="28"/>
        </w:rPr>
        <w:t>6) Модель 6 – препарирование без уступа (рис. 10, в).</w:t>
      </w:r>
      <w:r w:rsidRPr="00431608">
        <w:rPr>
          <w:sz w:val="28"/>
          <w:szCs w:val="28"/>
        </w:rPr>
        <w:t xml:space="preserve"> </w:t>
      </w:r>
    </w:p>
    <w:p w:rsidR="001D3D2B" w:rsidRDefault="001D3D2B" w:rsidP="001D3D2B">
      <w:pPr>
        <w:spacing w:line="360" w:lineRule="auto"/>
        <w:ind w:firstLine="567"/>
        <w:jc w:val="both"/>
        <w:rPr>
          <w:sz w:val="28"/>
          <w:szCs w:val="28"/>
        </w:rPr>
      </w:pPr>
      <w:r>
        <w:rPr>
          <w:sz w:val="28"/>
          <w:szCs w:val="28"/>
        </w:rPr>
        <w:t>В моделях с полным разрушением коронковой части (модели 4,5,6) край коронки перекрывал твердые ткани на 0,8 мм (эффект обода). Конусность культи во всех моделях составила 2º.</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1D3D2B" w:rsidTr="0049536D">
        <w:trPr>
          <w:jc w:val="center"/>
        </w:trPr>
        <w:tc>
          <w:tcPr>
            <w:tcW w:w="3190" w:type="dxa"/>
            <w:vAlign w:val="bottom"/>
          </w:tcPr>
          <w:p w:rsidR="001D3D2B" w:rsidRDefault="001D3D2B" w:rsidP="0049536D">
            <w:pPr>
              <w:spacing w:line="360" w:lineRule="auto"/>
              <w:jc w:val="center"/>
              <w:rPr>
                <w:sz w:val="28"/>
                <w:szCs w:val="28"/>
              </w:rPr>
            </w:pPr>
            <w:r>
              <w:rPr>
                <w:noProof/>
                <w:sz w:val="28"/>
                <w:szCs w:val="28"/>
              </w:rPr>
              <w:lastRenderedPageBreak/>
              <w:drawing>
                <wp:inline distT="0" distB="0" distL="0" distR="0">
                  <wp:extent cx="1409221" cy="2484255"/>
                  <wp:effectExtent l="19050" t="0" r="479" b="0"/>
                  <wp:docPr id="23" name="Рисунок 22" descr="Модель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 4.jpg"/>
                          <pic:cNvPicPr/>
                        </pic:nvPicPr>
                        <pic:blipFill>
                          <a:blip r:embed="rId31" cstate="print"/>
                          <a:stretch>
                            <a:fillRect/>
                          </a:stretch>
                        </pic:blipFill>
                        <pic:spPr>
                          <a:xfrm>
                            <a:off x="0" y="0"/>
                            <a:ext cx="1411346" cy="2488001"/>
                          </a:xfrm>
                          <a:prstGeom prst="rect">
                            <a:avLst/>
                          </a:prstGeom>
                        </pic:spPr>
                      </pic:pic>
                    </a:graphicData>
                  </a:graphic>
                </wp:inline>
              </w:drawing>
            </w:r>
          </w:p>
        </w:tc>
        <w:tc>
          <w:tcPr>
            <w:tcW w:w="3190" w:type="dxa"/>
            <w:vAlign w:val="bottom"/>
          </w:tcPr>
          <w:p w:rsidR="001D3D2B" w:rsidRDefault="001D3D2B" w:rsidP="0049536D">
            <w:pPr>
              <w:spacing w:line="360" w:lineRule="auto"/>
              <w:jc w:val="center"/>
              <w:rPr>
                <w:sz w:val="28"/>
                <w:szCs w:val="28"/>
              </w:rPr>
            </w:pPr>
            <w:r>
              <w:rPr>
                <w:noProof/>
                <w:sz w:val="28"/>
                <w:szCs w:val="28"/>
              </w:rPr>
              <w:drawing>
                <wp:inline distT="0" distB="0" distL="0" distR="0">
                  <wp:extent cx="1386272" cy="2443795"/>
                  <wp:effectExtent l="19050" t="0" r="4378" b="0"/>
                  <wp:docPr id="31" name="Рисунок 28" descr="Модель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 5.jpg"/>
                          <pic:cNvPicPr/>
                        </pic:nvPicPr>
                        <pic:blipFill>
                          <a:blip r:embed="rId32" cstate="print"/>
                          <a:stretch>
                            <a:fillRect/>
                          </a:stretch>
                        </pic:blipFill>
                        <pic:spPr>
                          <a:xfrm>
                            <a:off x="0" y="0"/>
                            <a:ext cx="1389981" cy="2450333"/>
                          </a:xfrm>
                          <a:prstGeom prst="rect">
                            <a:avLst/>
                          </a:prstGeom>
                        </pic:spPr>
                      </pic:pic>
                    </a:graphicData>
                  </a:graphic>
                </wp:inline>
              </w:drawing>
            </w:r>
          </w:p>
        </w:tc>
        <w:tc>
          <w:tcPr>
            <w:tcW w:w="3191" w:type="dxa"/>
            <w:vAlign w:val="bottom"/>
          </w:tcPr>
          <w:p w:rsidR="001D3D2B" w:rsidRDefault="001D3D2B" w:rsidP="0049536D">
            <w:pPr>
              <w:spacing w:line="360" w:lineRule="auto"/>
              <w:jc w:val="center"/>
              <w:rPr>
                <w:sz w:val="28"/>
                <w:szCs w:val="28"/>
              </w:rPr>
            </w:pPr>
            <w:r>
              <w:rPr>
                <w:noProof/>
                <w:sz w:val="28"/>
                <w:szCs w:val="28"/>
              </w:rPr>
              <w:drawing>
                <wp:inline distT="0" distB="0" distL="0" distR="0">
                  <wp:extent cx="1482491" cy="2628041"/>
                  <wp:effectExtent l="19050" t="0" r="3409" b="0"/>
                  <wp:docPr id="30" name="Рисунок 21" descr="Модел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 3.jpg"/>
                          <pic:cNvPicPr/>
                        </pic:nvPicPr>
                        <pic:blipFill>
                          <a:blip r:embed="rId33" cstate="print"/>
                          <a:stretch>
                            <a:fillRect/>
                          </a:stretch>
                        </pic:blipFill>
                        <pic:spPr>
                          <a:xfrm>
                            <a:off x="0" y="0"/>
                            <a:ext cx="1491809" cy="2644559"/>
                          </a:xfrm>
                          <a:prstGeom prst="rect">
                            <a:avLst/>
                          </a:prstGeom>
                        </pic:spPr>
                      </pic:pic>
                    </a:graphicData>
                  </a:graphic>
                </wp:inline>
              </w:drawing>
            </w:r>
          </w:p>
        </w:tc>
      </w:tr>
      <w:tr w:rsidR="001D3D2B" w:rsidTr="0049536D">
        <w:trPr>
          <w:jc w:val="center"/>
        </w:trPr>
        <w:tc>
          <w:tcPr>
            <w:tcW w:w="3190" w:type="dxa"/>
          </w:tcPr>
          <w:p w:rsidR="001D3D2B" w:rsidRDefault="001D3D2B" w:rsidP="0049536D">
            <w:pPr>
              <w:spacing w:line="360" w:lineRule="auto"/>
              <w:jc w:val="center"/>
              <w:rPr>
                <w:sz w:val="28"/>
                <w:szCs w:val="28"/>
              </w:rPr>
            </w:pPr>
            <w:r>
              <w:rPr>
                <w:sz w:val="28"/>
                <w:szCs w:val="28"/>
              </w:rPr>
              <w:t>а</w:t>
            </w:r>
          </w:p>
        </w:tc>
        <w:tc>
          <w:tcPr>
            <w:tcW w:w="3190" w:type="dxa"/>
          </w:tcPr>
          <w:p w:rsidR="001D3D2B" w:rsidRDefault="001D3D2B" w:rsidP="0049536D">
            <w:pPr>
              <w:spacing w:line="360" w:lineRule="auto"/>
              <w:jc w:val="center"/>
              <w:rPr>
                <w:sz w:val="28"/>
                <w:szCs w:val="28"/>
              </w:rPr>
            </w:pPr>
            <w:r>
              <w:rPr>
                <w:sz w:val="28"/>
                <w:szCs w:val="28"/>
              </w:rPr>
              <w:t>б</w:t>
            </w:r>
          </w:p>
        </w:tc>
        <w:tc>
          <w:tcPr>
            <w:tcW w:w="3191" w:type="dxa"/>
          </w:tcPr>
          <w:p w:rsidR="001D3D2B" w:rsidRDefault="001D3D2B" w:rsidP="0049536D">
            <w:pPr>
              <w:spacing w:line="360" w:lineRule="auto"/>
              <w:jc w:val="center"/>
              <w:rPr>
                <w:sz w:val="28"/>
                <w:szCs w:val="28"/>
              </w:rPr>
            </w:pPr>
            <w:r>
              <w:rPr>
                <w:sz w:val="28"/>
                <w:szCs w:val="28"/>
              </w:rPr>
              <w:t>в</w:t>
            </w:r>
          </w:p>
        </w:tc>
      </w:tr>
    </w:tbl>
    <w:p w:rsidR="001D3D2B" w:rsidRDefault="001D3D2B" w:rsidP="001D3D2B">
      <w:pPr>
        <w:spacing w:line="360" w:lineRule="auto"/>
        <w:jc w:val="both"/>
        <w:rPr>
          <w:sz w:val="28"/>
          <w:szCs w:val="28"/>
        </w:rPr>
      </w:pPr>
      <w:r>
        <w:rPr>
          <w:sz w:val="28"/>
          <w:szCs w:val="28"/>
        </w:rPr>
        <w:t>Рис. 10 – Схематическое изображение моделей с полным разрушением культи зуба: а - модель 1 (уступ 135º), б – модель 2 (уступ 90º), в – модель 3 (без уступа)</w:t>
      </w:r>
    </w:p>
    <w:p w:rsidR="001D3D2B" w:rsidRDefault="001D3D2B" w:rsidP="001D3D2B">
      <w:pPr>
        <w:spacing w:line="360" w:lineRule="auto"/>
        <w:jc w:val="both"/>
        <w:rPr>
          <w:sz w:val="28"/>
          <w:szCs w:val="28"/>
        </w:rPr>
      </w:pPr>
      <w:r>
        <w:rPr>
          <w:sz w:val="28"/>
          <w:szCs w:val="28"/>
        </w:rPr>
        <w:tab/>
      </w:r>
    </w:p>
    <w:p w:rsidR="001D3D2B" w:rsidRDefault="001D3D2B" w:rsidP="001D3D2B">
      <w:pPr>
        <w:spacing w:line="360" w:lineRule="auto"/>
        <w:jc w:val="both"/>
        <w:rPr>
          <w:sz w:val="28"/>
          <w:szCs w:val="28"/>
        </w:rPr>
      </w:pPr>
      <w:r>
        <w:rPr>
          <w:sz w:val="28"/>
          <w:szCs w:val="28"/>
        </w:rPr>
        <w:tab/>
        <w:t xml:space="preserve">Компьютерное моделирование производили в программе </w:t>
      </w:r>
      <w:r>
        <w:rPr>
          <w:sz w:val="28"/>
          <w:szCs w:val="28"/>
          <w:lang w:val="en-US"/>
        </w:rPr>
        <w:t>Sketch</w:t>
      </w:r>
      <w:r w:rsidRPr="006A565A">
        <w:rPr>
          <w:sz w:val="28"/>
          <w:szCs w:val="28"/>
        </w:rPr>
        <w:t xml:space="preserve"> </w:t>
      </w:r>
      <w:r>
        <w:rPr>
          <w:sz w:val="28"/>
          <w:szCs w:val="28"/>
          <w:lang w:val="en-US"/>
        </w:rPr>
        <w:t>up</w:t>
      </w:r>
      <w:r w:rsidRPr="006A565A">
        <w:rPr>
          <w:sz w:val="28"/>
          <w:szCs w:val="28"/>
        </w:rPr>
        <w:t xml:space="preserve"> (</w:t>
      </w:r>
      <w:r>
        <w:rPr>
          <w:sz w:val="28"/>
          <w:szCs w:val="28"/>
          <w:lang w:val="en-US"/>
        </w:rPr>
        <w:t>Google</w:t>
      </w:r>
      <w:r w:rsidRPr="006A565A">
        <w:rPr>
          <w:sz w:val="28"/>
          <w:szCs w:val="28"/>
        </w:rPr>
        <w:t>)</w:t>
      </w:r>
      <w:r>
        <w:rPr>
          <w:sz w:val="28"/>
          <w:szCs w:val="28"/>
        </w:rPr>
        <w:t xml:space="preserve">, а также </w:t>
      </w:r>
      <w:r>
        <w:rPr>
          <w:sz w:val="28"/>
          <w:szCs w:val="28"/>
          <w:lang w:val="en-US"/>
        </w:rPr>
        <w:t>ANSYS</w:t>
      </w:r>
      <w:r w:rsidRPr="006A565A">
        <w:rPr>
          <w:sz w:val="28"/>
          <w:szCs w:val="28"/>
        </w:rPr>
        <w:t xml:space="preserve"> 14.5</w:t>
      </w:r>
      <w:r>
        <w:rPr>
          <w:sz w:val="28"/>
          <w:szCs w:val="28"/>
        </w:rPr>
        <w:t xml:space="preserve"> (рис. 11).</w:t>
      </w:r>
    </w:p>
    <w:p w:rsidR="001D3D2B" w:rsidRDefault="001D3D2B" w:rsidP="001D3D2B">
      <w:pPr>
        <w:spacing w:line="360" w:lineRule="auto"/>
        <w:jc w:val="both"/>
        <w:rPr>
          <w:sz w:val="28"/>
          <w:szCs w:val="28"/>
        </w:rPr>
      </w:pPr>
    </w:p>
    <w:p w:rsidR="001D3D2B" w:rsidRDefault="001D3D2B" w:rsidP="001D3D2B">
      <w:pPr>
        <w:spacing w:line="360" w:lineRule="auto"/>
        <w:jc w:val="center"/>
        <w:rPr>
          <w:sz w:val="28"/>
          <w:szCs w:val="28"/>
        </w:rPr>
      </w:pPr>
      <w:r>
        <w:rPr>
          <w:noProof/>
          <w:sz w:val="28"/>
          <w:szCs w:val="28"/>
        </w:rPr>
        <w:drawing>
          <wp:inline distT="0" distB="0" distL="0" distR="0">
            <wp:extent cx="5893701" cy="3131127"/>
            <wp:effectExtent l="19050" t="0" r="0" b="0"/>
            <wp:docPr id="18" name="Рисунок 16" descr="Зуб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б 1-2.jpg"/>
                    <pic:cNvPicPr/>
                  </pic:nvPicPr>
                  <pic:blipFill>
                    <a:blip r:embed="rId34"/>
                    <a:stretch>
                      <a:fillRect/>
                    </a:stretch>
                  </pic:blipFill>
                  <pic:spPr>
                    <a:xfrm>
                      <a:off x="0" y="0"/>
                      <a:ext cx="5906841" cy="3138108"/>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 xml:space="preserve">Рис. 11 - Моделирование в программе </w:t>
      </w:r>
      <w:r>
        <w:rPr>
          <w:sz w:val="28"/>
          <w:szCs w:val="28"/>
          <w:lang w:val="en-US"/>
        </w:rPr>
        <w:t>Sketch</w:t>
      </w:r>
      <w:r w:rsidRPr="006A565A">
        <w:rPr>
          <w:sz w:val="28"/>
          <w:szCs w:val="28"/>
        </w:rPr>
        <w:t xml:space="preserve"> </w:t>
      </w:r>
      <w:r>
        <w:rPr>
          <w:sz w:val="28"/>
          <w:szCs w:val="28"/>
          <w:lang w:val="en-US"/>
        </w:rPr>
        <w:t>up</w:t>
      </w:r>
      <w:r w:rsidRPr="006A565A">
        <w:rPr>
          <w:sz w:val="28"/>
          <w:szCs w:val="28"/>
        </w:rPr>
        <w:t xml:space="preserve"> (</w:t>
      </w:r>
      <w:r>
        <w:rPr>
          <w:sz w:val="28"/>
          <w:szCs w:val="28"/>
          <w:lang w:val="en-US"/>
        </w:rPr>
        <w:t>Google</w:t>
      </w:r>
      <w:r w:rsidRPr="006A565A">
        <w:rPr>
          <w:sz w:val="28"/>
          <w:szCs w:val="28"/>
        </w:rPr>
        <w:t>)</w:t>
      </w:r>
      <w:r>
        <w:rPr>
          <w:sz w:val="28"/>
          <w:szCs w:val="28"/>
        </w:rPr>
        <w:t>.</w:t>
      </w:r>
    </w:p>
    <w:p w:rsidR="001D3D2B" w:rsidRPr="006A565A" w:rsidRDefault="001D3D2B" w:rsidP="001D3D2B">
      <w:pPr>
        <w:spacing w:line="360" w:lineRule="auto"/>
        <w:jc w:val="both"/>
        <w:rPr>
          <w:sz w:val="28"/>
          <w:szCs w:val="28"/>
        </w:rPr>
      </w:pPr>
    </w:p>
    <w:p w:rsidR="001D3D2B" w:rsidRDefault="001D3D2B" w:rsidP="001D3D2B">
      <w:pPr>
        <w:spacing w:line="360" w:lineRule="auto"/>
        <w:ind w:firstLine="708"/>
        <w:jc w:val="both"/>
        <w:rPr>
          <w:sz w:val="28"/>
          <w:szCs w:val="28"/>
        </w:rPr>
      </w:pPr>
      <w:r>
        <w:rPr>
          <w:sz w:val="28"/>
          <w:szCs w:val="28"/>
        </w:rPr>
        <w:lastRenderedPageBreak/>
        <w:t xml:space="preserve">Прочностной анализ перечисленных математических моделей проведен на программном обеспечении </w:t>
      </w:r>
      <w:r>
        <w:rPr>
          <w:sz w:val="28"/>
          <w:szCs w:val="28"/>
          <w:lang w:val="en-US"/>
        </w:rPr>
        <w:t>ANSYS</w:t>
      </w:r>
      <w:r w:rsidRPr="006A565A">
        <w:rPr>
          <w:sz w:val="28"/>
          <w:szCs w:val="28"/>
        </w:rPr>
        <w:t xml:space="preserve"> 14.5</w:t>
      </w:r>
      <w:r>
        <w:rPr>
          <w:sz w:val="28"/>
          <w:szCs w:val="28"/>
        </w:rPr>
        <w:t xml:space="preserve"> при вертикальной нагрузке, а также при боковой нагрузке (от 5 до 45 градусов относительно вертикальной оси с шагом 5 градусов). </w:t>
      </w:r>
    </w:p>
    <w:p w:rsidR="001D3D2B" w:rsidRPr="00AF7FC6" w:rsidRDefault="001D3D2B" w:rsidP="001D3D2B">
      <w:pPr>
        <w:pStyle w:val="a7"/>
        <w:shd w:val="clear" w:color="auto" w:fill="FFFFFF"/>
        <w:spacing w:before="0" w:beforeAutospacing="0" w:after="0" w:afterAutospacing="0" w:line="360" w:lineRule="auto"/>
        <w:ind w:firstLine="708"/>
        <w:jc w:val="both"/>
        <w:rPr>
          <w:sz w:val="28"/>
          <w:szCs w:val="28"/>
        </w:rPr>
      </w:pPr>
      <w:r w:rsidRPr="00AF7FC6">
        <w:rPr>
          <w:bCs/>
          <w:sz w:val="28"/>
          <w:szCs w:val="28"/>
        </w:rPr>
        <w:t>ANSYS</w:t>
      </w:r>
      <w:r w:rsidRPr="00AF7FC6">
        <w:rPr>
          <w:rStyle w:val="apple-converted-space"/>
          <w:sz w:val="28"/>
          <w:szCs w:val="28"/>
        </w:rPr>
        <w:t> </w:t>
      </w:r>
      <w:r w:rsidRPr="00AF7FC6">
        <w:rPr>
          <w:sz w:val="28"/>
          <w:szCs w:val="28"/>
        </w:rPr>
        <w:t>— универсальная программная система конечно-элементного анализа, существующая и развивающаяся на протяжении последних 30 лет, является довольно популярной у специалистов в сфере автоматических инженерных расчётов (</w:t>
      </w:r>
      <w:hyperlink r:id="rId35" w:tooltip="Computer-aided engineering" w:history="1">
        <w:r w:rsidRPr="00AF7FC6">
          <w:rPr>
            <w:rStyle w:val="ae"/>
            <w:sz w:val="28"/>
            <w:szCs w:val="28"/>
          </w:rPr>
          <w:t>CAE</w:t>
        </w:r>
      </w:hyperlink>
      <w:r>
        <w:t xml:space="preserve"> -</w:t>
      </w:r>
      <w:r w:rsidRPr="00AF7FC6">
        <w:rPr>
          <w:sz w:val="28"/>
          <w:szCs w:val="28"/>
        </w:rPr>
        <w:t xml:space="preserve"> Computer-Aided Engineering) и решения линейных и нелинейных, стационарных и нестационарных пространственных задач механики деформируемого твёрдого тела и механики конструкций (включая нестационарные геометрически и физически нелинейные задачи контактного взаимодействия элементов конструкций), задач механики жидкости и газа, теплопередачи и теплообмена, электродинамики, акустики, а</w:t>
      </w:r>
      <w:r>
        <w:rPr>
          <w:sz w:val="28"/>
          <w:szCs w:val="28"/>
        </w:rPr>
        <w:t xml:space="preserve"> также механики связанных полей  (Басов К.А., 2009)</w:t>
      </w:r>
      <w:r w:rsidRPr="00AF7FC6">
        <w:rPr>
          <w:sz w:val="28"/>
          <w:szCs w:val="28"/>
        </w:rPr>
        <w:t>. Система работает на основе геометрического ядра</w:t>
      </w:r>
      <w:r>
        <w:rPr>
          <w:sz w:val="28"/>
          <w:szCs w:val="28"/>
        </w:rPr>
        <w:t xml:space="preserve"> </w:t>
      </w:r>
      <w:hyperlink r:id="rId36" w:tooltip="Parasolid" w:history="1">
        <w:r w:rsidRPr="00AF7FC6">
          <w:rPr>
            <w:rStyle w:val="ae"/>
            <w:sz w:val="28"/>
            <w:szCs w:val="28"/>
          </w:rPr>
          <w:t>Parasolid</w:t>
        </w:r>
      </w:hyperlink>
      <w:r>
        <w:rPr>
          <w:sz w:val="28"/>
          <w:szCs w:val="28"/>
        </w:rPr>
        <w:t xml:space="preserve"> (ядро для сложного 3</w:t>
      </w:r>
      <w:r>
        <w:rPr>
          <w:sz w:val="28"/>
          <w:szCs w:val="28"/>
          <w:lang w:val="en-US"/>
        </w:rPr>
        <w:t>D</w:t>
      </w:r>
      <w:r>
        <w:rPr>
          <w:sz w:val="28"/>
          <w:szCs w:val="28"/>
        </w:rPr>
        <w:t xml:space="preserve"> моделирования)</w:t>
      </w:r>
      <w:r w:rsidRPr="00AF7FC6">
        <w:rPr>
          <w:sz w:val="28"/>
          <w:szCs w:val="28"/>
        </w:rPr>
        <w:t>.</w:t>
      </w:r>
    </w:p>
    <w:p w:rsidR="001D3D2B" w:rsidRDefault="001D3D2B" w:rsidP="001D3D2B">
      <w:pPr>
        <w:pStyle w:val="a7"/>
        <w:shd w:val="clear" w:color="auto" w:fill="FFFFFF"/>
        <w:spacing w:before="0" w:beforeAutospacing="0" w:after="0" w:afterAutospacing="0" w:line="360" w:lineRule="auto"/>
        <w:jc w:val="both"/>
        <w:rPr>
          <w:sz w:val="28"/>
          <w:szCs w:val="28"/>
        </w:rPr>
      </w:pPr>
      <w:r>
        <w:rPr>
          <w:sz w:val="28"/>
          <w:szCs w:val="28"/>
        </w:rPr>
        <w:tab/>
      </w:r>
      <w:r w:rsidRPr="00AF7FC6">
        <w:rPr>
          <w:sz w:val="28"/>
          <w:szCs w:val="28"/>
        </w:rPr>
        <w:t>Программная система ANSYS является довольно известной</w:t>
      </w:r>
      <w:r w:rsidRPr="00AF7FC6">
        <w:rPr>
          <w:rStyle w:val="apple-converted-space"/>
          <w:sz w:val="28"/>
          <w:szCs w:val="28"/>
        </w:rPr>
        <w:t> </w:t>
      </w:r>
      <w:hyperlink r:id="rId37" w:tooltip="Computer-aided engineering" w:history="1">
        <w:r w:rsidRPr="00AF7FC6">
          <w:rPr>
            <w:rStyle w:val="ae"/>
            <w:sz w:val="28"/>
            <w:szCs w:val="28"/>
          </w:rPr>
          <w:t>CAE</w:t>
        </w:r>
      </w:hyperlink>
      <w:r w:rsidRPr="00AF7FC6">
        <w:rPr>
          <w:sz w:val="28"/>
          <w:szCs w:val="28"/>
        </w:rPr>
        <w:t>-системой, которая используется на таких известных предприятиях, как</w:t>
      </w:r>
      <w:r w:rsidRPr="00AF7FC6">
        <w:rPr>
          <w:rStyle w:val="apple-converted-space"/>
          <w:sz w:val="28"/>
          <w:szCs w:val="28"/>
        </w:rPr>
        <w:t> </w:t>
      </w:r>
      <w:r w:rsidRPr="00AF7FC6">
        <w:rPr>
          <w:sz w:val="28"/>
          <w:szCs w:val="28"/>
        </w:rPr>
        <w:t xml:space="preserve"> </w:t>
      </w:r>
      <w:hyperlink r:id="rId38" w:tooltip="BMW" w:history="1">
        <w:r w:rsidRPr="00AF7FC6">
          <w:rPr>
            <w:rStyle w:val="ae"/>
            <w:sz w:val="28"/>
            <w:szCs w:val="28"/>
          </w:rPr>
          <w:t>BMW</w:t>
        </w:r>
      </w:hyperlink>
      <w:r w:rsidRPr="00AF7FC6">
        <w:rPr>
          <w:sz w:val="28"/>
          <w:szCs w:val="28"/>
        </w:rPr>
        <w:t>,</w:t>
      </w:r>
      <w:r w:rsidRPr="00AF7FC6">
        <w:rPr>
          <w:rStyle w:val="apple-converted-space"/>
          <w:sz w:val="28"/>
          <w:szCs w:val="28"/>
        </w:rPr>
        <w:t> </w:t>
      </w:r>
      <w:hyperlink r:id="rId39" w:tooltip="Boeing" w:history="1">
        <w:r w:rsidRPr="00AF7FC6">
          <w:rPr>
            <w:rStyle w:val="ae"/>
            <w:sz w:val="28"/>
            <w:szCs w:val="28"/>
          </w:rPr>
          <w:t>Boeing</w:t>
        </w:r>
      </w:hyperlink>
      <w:r w:rsidRPr="00AF7FC6">
        <w:rPr>
          <w:sz w:val="28"/>
          <w:szCs w:val="28"/>
        </w:rPr>
        <w:t>,</w:t>
      </w:r>
      <w:r w:rsidRPr="00AF7FC6">
        <w:rPr>
          <w:rStyle w:val="apple-converted-space"/>
          <w:sz w:val="28"/>
          <w:szCs w:val="28"/>
        </w:rPr>
        <w:t> </w:t>
      </w:r>
      <w:hyperlink r:id="rId40" w:tooltip="Caterpillar" w:history="1">
        <w:r w:rsidRPr="00AF7FC6">
          <w:rPr>
            <w:rStyle w:val="ae"/>
            <w:sz w:val="28"/>
            <w:szCs w:val="28"/>
          </w:rPr>
          <w:t>Caterpillar</w:t>
        </w:r>
      </w:hyperlink>
      <w:r w:rsidRPr="00AF7FC6">
        <w:rPr>
          <w:sz w:val="28"/>
          <w:szCs w:val="28"/>
        </w:rPr>
        <w:t>,</w:t>
      </w:r>
      <w:r w:rsidRPr="00AF7FC6">
        <w:rPr>
          <w:rStyle w:val="apple-converted-space"/>
          <w:sz w:val="28"/>
          <w:szCs w:val="28"/>
        </w:rPr>
        <w:t> </w:t>
      </w:r>
      <w:hyperlink r:id="rId41" w:tooltip="Daimler-Chrysler" w:history="1">
        <w:r>
          <w:rPr>
            <w:rStyle w:val="ae"/>
            <w:sz w:val="28"/>
            <w:szCs w:val="28"/>
          </w:rPr>
          <w:t>Daimler-</w:t>
        </w:r>
        <w:r w:rsidRPr="00AF7FC6">
          <w:rPr>
            <w:rStyle w:val="ae"/>
            <w:sz w:val="28"/>
            <w:szCs w:val="28"/>
          </w:rPr>
          <w:t>Chrysler</w:t>
        </w:r>
      </w:hyperlink>
      <w:r w:rsidRPr="00AF7FC6">
        <w:rPr>
          <w:sz w:val="28"/>
          <w:szCs w:val="28"/>
        </w:rPr>
        <w:t>,</w:t>
      </w:r>
      <w:r w:rsidRPr="00AF7FC6">
        <w:rPr>
          <w:rStyle w:val="apple-converted-space"/>
          <w:sz w:val="28"/>
          <w:szCs w:val="28"/>
        </w:rPr>
        <w:t> </w:t>
      </w:r>
      <w:hyperlink r:id="rId42" w:tooltip="Exxon" w:history="1">
        <w:r w:rsidRPr="00AF7FC6">
          <w:rPr>
            <w:rStyle w:val="ae"/>
            <w:sz w:val="28"/>
            <w:szCs w:val="28"/>
          </w:rPr>
          <w:t>Exxon</w:t>
        </w:r>
      </w:hyperlink>
      <w:r w:rsidRPr="00AF7FC6">
        <w:rPr>
          <w:sz w:val="28"/>
          <w:szCs w:val="28"/>
        </w:rPr>
        <w:t>,</w:t>
      </w:r>
      <w:r w:rsidRPr="00AF7FC6">
        <w:rPr>
          <w:rStyle w:val="apple-converted-space"/>
          <w:sz w:val="28"/>
          <w:szCs w:val="28"/>
        </w:rPr>
        <w:t> </w:t>
      </w:r>
      <w:hyperlink r:id="rId43" w:tooltip="FIAT" w:history="1">
        <w:r w:rsidRPr="00AF7FC6">
          <w:rPr>
            <w:rStyle w:val="ae"/>
            <w:sz w:val="28"/>
            <w:szCs w:val="28"/>
          </w:rPr>
          <w:t>FIAT</w:t>
        </w:r>
      </w:hyperlink>
      <w:r w:rsidRPr="00AF7FC6">
        <w:rPr>
          <w:sz w:val="28"/>
          <w:szCs w:val="28"/>
        </w:rPr>
        <w:t>,</w:t>
      </w:r>
      <w:r w:rsidRPr="00AF7FC6">
        <w:rPr>
          <w:rStyle w:val="apple-converted-space"/>
          <w:sz w:val="28"/>
          <w:szCs w:val="28"/>
        </w:rPr>
        <w:t> </w:t>
      </w:r>
      <w:hyperlink r:id="rId44" w:tooltip="Ford" w:history="1">
        <w:r w:rsidRPr="00AF7FC6">
          <w:rPr>
            <w:rStyle w:val="ae"/>
            <w:sz w:val="28"/>
            <w:szCs w:val="28"/>
          </w:rPr>
          <w:t>Ford</w:t>
        </w:r>
      </w:hyperlink>
      <w:r w:rsidRPr="00AF7FC6">
        <w:rPr>
          <w:sz w:val="28"/>
          <w:szCs w:val="28"/>
        </w:rPr>
        <w:t>,</w:t>
      </w:r>
      <w:r w:rsidRPr="00AF7FC6">
        <w:rPr>
          <w:rStyle w:val="apple-converted-space"/>
          <w:sz w:val="28"/>
          <w:szCs w:val="28"/>
        </w:rPr>
        <w:t> </w:t>
      </w:r>
      <w:hyperlink r:id="rId45" w:tooltip="Белорусский автомобильный завод" w:history="1">
        <w:r w:rsidRPr="00AF7FC6">
          <w:rPr>
            <w:rStyle w:val="ae"/>
            <w:sz w:val="28"/>
            <w:szCs w:val="28"/>
          </w:rPr>
          <w:t>БелАЗ</w:t>
        </w:r>
      </w:hyperlink>
      <w:r w:rsidRPr="00AF7FC6">
        <w:rPr>
          <w:sz w:val="28"/>
          <w:szCs w:val="28"/>
        </w:rPr>
        <w:t>,</w:t>
      </w:r>
      <w:r w:rsidRPr="00AF7FC6">
        <w:rPr>
          <w:rStyle w:val="apple-converted-space"/>
          <w:sz w:val="28"/>
          <w:szCs w:val="28"/>
        </w:rPr>
        <w:t> </w:t>
      </w:r>
      <w:hyperlink r:id="rId46" w:tooltip="General Electric" w:history="1">
        <w:r w:rsidRPr="00AF7FC6">
          <w:rPr>
            <w:rStyle w:val="ae"/>
            <w:sz w:val="28"/>
            <w:szCs w:val="28"/>
          </w:rPr>
          <w:t>General</w:t>
        </w:r>
        <w:r>
          <w:rPr>
            <w:rStyle w:val="ae"/>
            <w:sz w:val="28"/>
            <w:szCs w:val="28"/>
          </w:rPr>
          <w:t xml:space="preserve"> </w:t>
        </w:r>
        <w:r w:rsidRPr="00AF7FC6">
          <w:rPr>
            <w:rStyle w:val="ae"/>
            <w:sz w:val="28"/>
            <w:szCs w:val="28"/>
          </w:rPr>
          <w:t>Electric</w:t>
        </w:r>
      </w:hyperlink>
      <w:r w:rsidRPr="00AF7FC6">
        <w:rPr>
          <w:sz w:val="28"/>
          <w:szCs w:val="28"/>
        </w:rPr>
        <w:t>,</w:t>
      </w:r>
      <w:r w:rsidRPr="00AF7FC6">
        <w:rPr>
          <w:rStyle w:val="apple-converted-space"/>
          <w:sz w:val="28"/>
          <w:szCs w:val="28"/>
        </w:rPr>
        <w:t> </w:t>
      </w:r>
      <w:r w:rsidRPr="00AF7FC6">
        <w:rPr>
          <w:sz w:val="28"/>
          <w:szCs w:val="28"/>
        </w:rPr>
        <w:t xml:space="preserve"> </w:t>
      </w:r>
      <w:hyperlink r:id="rId47" w:tooltip="Mitsubishi" w:history="1">
        <w:r w:rsidRPr="00AF7FC6">
          <w:rPr>
            <w:rStyle w:val="ae"/>
            <w:sz w:val="28"/>
            <w:szCs w:val="28"/>
          </w:rPr>
          <w:t>Mitsubishi</w:t>
        </w:r>
      </w:hyperlink>
      <w:r w:rsidRPr="00AF7FC6">
        <w:rPr>
          <w:sz w:val="28"/>
          <w:szCs w:val="28"/>
        </w:rPr>
        <w:t>,</w:t>
      </w:r>
      <w:r w:rsidRPr="00AF7FC6">
        <w:rPr>
          <w:rStyle w:val="apple-converted-space"/>
          <w:sz w:val="28"/>
          <w:szCs w:val="28"/>
        </w:rPr>
        <w:t> </w:t>
      </w:r>
      <w:hyperlink r:id="rId48" w:tooltip="Siemens" w:history="1">
        <w:r w:rsidRPr="00AF7FC6">
          <w:rPr>
            <w:rStyle w:val="ae"/>
            <w:sz w:val="28"/>
            <w:szCs w:val="28"/>
          </w:rPr>
          <w:t>Siemens</w:t>
        </w:r>
      </w:hyperlink>
      <w:r w:rsidRPr="00AF7FC6">
        <w:rPr>
          <w:sz w:val="28"/>
          <w:szCs w:val="28"/>
        </w:rPr>
        <w:t>,</w:t>
      </w:r>
      <w:r w:rsidRPr="00AF7FC6">
        <w:rPr>
          <w:rStyle w:val="apple-converted-space"/>
          <w:sz w:val="28"/>
          <w:szCs w:val="28"/>
        </w:rPr>
        <w:t> </w:t>
      </w:r>
      <w:hyperlink r:id="rId49" w:tooltip="Alfa Laval" w:history="1">
        <w:r w:rsidRPr="00AF7FC6">
          <w:rPr>
            <w:rStyle w:val="ae"/>
            <w:sz w:val="28"/>
            <w:szCs w:val="28"/>
          </w:rPr>
          <w:t>Alfa Laval</w:t>
        </w:r>
      </w:hyperlink>
      <w:r w:rsidRPr="00AF7FC6">
        <w:rPr>
          <w:sz w:val="28"/>
          <w:szCs w:val="28"/>
        </w:rPr>
        <w:t>,</w:t>
      </w:r>
      <w:r w:rsidRPr="00AF7FC6">
        <w:rPr>
          <w:rStyle w:val="apple-converted-space"/>
          <w:sz w:val="28"/>
          <w:szCs w:val="28"/>
        </w:rPr>
        <w:t> </w:t>
      </w:r>
      <w:hyperlink r:id="rId50" w:tooltip="Royal Dutch Shell" w:history="1">
        <w:r w:rsidRPr="00AF7FC6">
          <w:rPr>
            <w:rStyle w:val="ae"/>
            <w:sz w:val="28"/>
            <w:szCs w:val="28"/>
          </w:rPr>
          <w:t>Shell</w:t>
        </w:r>
      </w:hyperlink>
      <w:r w:rsidRPr="00AF7FC6">
        <w:rPr>
          <w:sz w:val="28"/>
          <w:szCs w:val="28"/>
        </w:rPr>
        <w:t>,</w:t>
      </w:r>
      <w:r w:rsidRPr="00AF7FC6">
        <w:rPr>
          <w:rStyle w:val="apple-converted-space"/>
          <w:sz w:val="28"/>
          <w:szCs w:val="28"/>
        </w:rPr>
        <w:t> </w:t>
      </w:r>
      <w:hyperlink r:id="rId51" w:tooltip="Volkswagen Group" w:history="1">
        <w:r w:rsidRPr="00AF7FC6">
          <w:rPr>
            <w:rStyle w:val="ae"/>
            <w:sz w:val="28"/>
            <w:szCs w:val="28"/>
          </w:rPr>
          <w:t>Volkswagen-Audi</w:t>
        </w:r>
      </w:hyperlink>
      <w:r w:rsidRPr="00AF7FC6">
        <w:rPr>
          <w:rStyle w:val="apple-converted-space"/>
          <w:sz w:val="28"/>
          <w:szCs w:val="28"/>
        </w:rPr>
        <w:t> </w:t>
      </w:r>
      <w:r w:rsidRPr="00AF7FC6">
        <w:rPr>
          <w:sz w:val="28"/>
          <w:szCs w:val="28"/>
        </w:rPr>
        <w:t>и др., а также применяется на многих ведущих предприятиях промышленности РФ</w:t>
      </w:r>
      <w:r>
        <w:rPr>
          <w:sz w:val="28"/>
          <w:szCs w:val="28"/>
        </w:rPr>
        <w:t xml:space="preserve"> (</w:t>
      </w:r>
      <w:hyperlink r:id="rId52" w:tooltip="ГУП" w:history="1">
        <w:r w:rsidRPr="00AF7FC6">
          <w:rPr>
            <w:rStyle w:val="ae"/>
            <w:sz w:val="28"/>
            <w:szCs w:val="28"/>
          </w:rPr>
          <w:t>ГУП</w:t>
        </w:r>
      </w:hyperlink>
      <w:r w:rsidRPr="00AF7FC6">
        <w:rPr>
          <w:rStyle w:val="apple-converted-space"/>
          <w:sz w:val="28"/>
          <w:szCs w:val="28"/>
        </w:rPr>
        <w:t> </w:t>
      </w:r>
      <w:hyperlink r:id="rId53" w:tooltip="НИИМосстрой" w:history="1">
        <w:r w:rsidRPr="00AF7FC6">
          <w:rPr>
            <w:rStyle w:val="ae"/>
            <w:sz w:val="28"/>
            <w:szCs w:val="28"/>
          </w:rPr>
          <w:t>НИИМосстрой</w:t>
        </w:r>
      </w:hyperlink>
      <w:r>
        <w:rPr>
          <w:sz w:val="28"/>
          <w:szCs w:val="28"/>
        </w:rPr>
        <w:t>, КБ им. Сухого).</w:t>
      </w:r>
    </w:p>
    <w:p w:rsidR="001D3D2B" w:rsidRPr="00776CEF" w:rsidRDefault="001D3D2B" w:rsidP="001D3D2B">
      <w:pPr>
        <w:pStyle w:val="a7"/>
        <w:shd w:val="clear" w:color="auto" w:fill="FFFFFF"/>
        <w:spacing w:before="0" w:beforeAutospacing="0" w:after="0" w:afterAutospacing="0" w:line="360" w:lineRule="auto"/>
        <w:jc w:val="both"/>
        <w:rPr>
          <w:sz w:val="28"/>
          <w:szCs w:val="28"/>
        </w:rPr>
      </w:pPr>
      <w:r>
        <w:rPr>
          <w:sz w:val="28"/>
          <w:szCs w:val="28"/>
        </w:rPr>
        <w:tab/>
        <w:t>Для расчета напряженно-деформированных состояний использовались данные о компонентах математических моделей: дентина, сплава КХС. Для дентина мы использовали наименьшее значение его твердости, полученное нами при исследовании зубов, каналы которых запломбированы цинкоксидэвгеноловой пастой, а именно 60 кг/мм</w:t>
      </w:r>
      <w:r w:rsidRPr="00C16A10">
        <w:rPr>
          <w:sz w:val="28"/>
          <w:szCs w:val="28"/>
          <w:vertAlign w:val="superscript"/>
        </w:rPr>
        <w:t>2</w:t>
      </w:r>
      <w:r>
        <w:rPr>
          <w:sz w:val="28"/>
          <w:szCs w:val="28"/>
        </w:rPr>
        <w:t>. Модуль Юнга для дентина, по данным различных авторов, составляет от 8 до 18 ГПа. В исследовании мы использовали значение 10 ГПа, исходя из данных А.Д. Шварца (1996)</w:t>
      </w:r>
      <w:r w:rsidRPr="003622EA">
        <w:rPr>
          <w:sz w:val="28"/>
          <w:szCs w:val="28"/>
        </w:rPr>
        <w:t xml:space="preserve"> </w:t>
      </w:r>
      <w:r>
        <w:rPr>
          <w:sz w:val="28"/>
          <w:szCs w:val="28"/>
        </w:rPr>
        <w:t xml:space="preserve">А.С. Щербакова, С.Б. Ивановой (1988), которые установили </w:t>
      </w:r>
      <w:r>
        <w:rPr>
          <w:sz w:val="28"/>
          <w:szCs w:val="28"/>
        </w:rPr>
        <w:lastRenderedPageBreak/>
        <w:t xml:space="preserve">снижение данного показателя в депульпированных зубах. При исследовании эластичности дентина </w:t>
      </w:r>
      <w:r>
        <w:rPr>
          <w:sz w:val="28"/>
          <w:szCs w:val="28"/>
          <w:lang w:val="en-US"/>
        </w:rPr>
        <w:t>Kinney</w:t>
      </w:r>
      <w:r w:rsidRPr="00776CEF">
        <w:rPr>
          <w:sz w:val="28"/>
          <w:szCs w:val="28"/>
        </w:rPr>
        <w:t xml:space="preserve"> </w:t>
      </w:r>
      <w:r>
        <w:rPr>
          <w:sz w:val="28"/>
          <w:szCs w:val="28"/>
          <w:lang w:val="en-US"/>
        </w:rPr>
        <w:t>J</w:t>
      </w:r>
      <w:r>
        <w:rPr>
          <w:sz w:val="28"/>
          <w:szCs w:val="28"/>
        </w:rPr>
        <w:t>.</w:t>
      </w:r>
      <w:r>
        <w:rPr>
          <w:sz w:val="28"/>
          <w:szCs w:val="28"/>
          <w:lang w:val="en-US"/>
        </w:rPr>
        <w:t>H</w:t>
      </w:r>
      <w:r>
        <w:rPr>
          <w:sz w:val="28"/>
          <w:szCs w:val="28"/>
        </w:rPr>
        <w:t>.</w:t>
      </w:r>
      <w:r w:rsidRPr="00776CEF">
        <w:rPr>
          <w:sz w:val="28"/>
          <w:szCs w:val="28"/>
        </w:rPr>
        <w:t xml:space="preserve">, </w:t>
      </w:r>
      <w:r>
        <w:rPr>
          <w:sz w:val="28"/>
          <w:szCs w:val="28"/>
          <w:lang w:val="en-US"/>
        </w:rPr>
        <w:t>Gladden</w:t>
      </w:r>
      <w:r w:rsidRPr="00776CEF">
        <w:rPr>
          <w:sz w:val="28"/>
          <w:szCs w:val="28"/>
        </w:rPr>
        <w:t xml:space="preserve"> </w:t>
      </w:r>
      <w:r>
        <w:rPr>
          <w:sz w:val="28"/>
          <w:szCs w:val="28"/>
          <w:lang w:val="en-US"/>
        </w:rPr>
        <w:t>J</w:t>
      </w:r>
      <w:r>
        <w:rPr>
          <w:sz w:val="28"/>
          <w:szCs w:val="28"/>
        </w:rPr>
        <w:t>.</w:t>
      </w:r>
      <w:r>
        <w:rPr>
          <w:sz w:val="28"/>
          <w:szCs w:val="28"/>
          <w:lang w:val="en-US"/>
        </w:rPr>
        <w:t>R</w:t>
      </w:r>
      <w:r>
        <w:rPr>
          <w:sz w:val="28"/>
          <w:szCs w:val="28"/>
        </w:rPr>
        <w:t>.</w:t>
      </w:r>
      <w:r w:rsidRPr="00776CEF">
        <w:rPr>
          <w:sz w:val="28"/>
          <w:szCs w:val="28"/>
        </w:rPr>
        <w:t xml:space="preserve">, </w:t>
      </w:r>
      <w:r>
        <w:rPr>
          <w:sz w:val="28"/>
          <w:szCs w:val="28"/>
          <w:lang w:val="en-US"/>
        </w:rPr>
        <w:t>Marshall</w:t>
      </w:r>
      <w:r w:rsidRPr="00776CEF">
        <w:rPr>
          <w:sz w:val="28"/>
          <w:szCs w:val="28"/>
        </w:rPr>
        <w:t xml:space="preserve"> </w:t>
      </w:r>
      <w:r>
        <w:rPr>
          <w:sz w:val="28"/>
          <w:szCs w:val="28"/>
          <w:lang w:val="en-US"/>
        </w:rPr>
        <w:t>So</w:t>
      </w:r>
      <w:r w:rsidRPr="00776CEF">
        <w:rPr>
          <w:sz w:val="28"/>
          <w:szCs w:val="28"/>
        </w:rPr>
        <w:t xml:space="preserve"> </w:t>
      </w:r>
      <w:r>
        <w:rPr>
          <w:sz w:val="28"/>
          <w:szCs w:val="28"/>
          <w:lang w:val="en-US"/>
        </w:rPr>
        <w:t>J</w:t>
      </w:r>
      <w:r>
        <w:rPr>
          <w:sz w:val="28"/>
          <w:szCs w:val="28"/>
        </w:rPr>
        <w:t>.</w:t>
      </w:r>
      <w:r>
        <w:rPr>
          <w:sz w:val="28"/>
          <w:szCs w:val="28"/>
          <w:lang w:val="en-US"/>
        </w:rPr>
        <w:t>H</w:t>
      </w:r>
      <w:r>
        <w:rPr>
          <w:sz w:val="28"/>
          <w:szCs w:val="28"/>
        </w:rPr>
        <w:t>.</w:t>
      </w:r>
      <w:r w:rsidRPr="00776CEF">
        <w:rPr>
          <w:sz w:val="28"/>
          <w:szCs w:val="28"/>
        </w:rPr>
        <w:t xml:space="preserve">, </w:t>
      </w:r>
      <w:r>
        <w:rPr>
          <w:sz w:val="28"/>
          <w:szCs w:val="28"/>
          <w:lang w:val="en-US"/>
        </w:rPr>
        <w:t>Maynard</w:t>
      </w:r>
      <w:r w:rsidRPr="00776CEF">
        <w:rPr>
          <w:sz w:val="28"/>
          <w:szCs w:val="28"/>
        </w:rPr>
        <w:t xml:space="preserve"> </w:t>
      </w:r>
      <w:r>
        <w:rPr>
          <w:sz w:val="28"/>
          <w:szCs w:val="28"/>
          <w:lang w:val="en-US"/>
        </w:rPr>
        <w:t>J</w:t>
      </w:r>
      <w:r>
        <w:rPr>
          <w:sz w:val="28"/>
          <w:szCs w:val="28"/>
        </w:rPr>
        <w:t>.</w:t>
      </w:r>
      <w:r>
        <w:rPr>
          <w:sz w:val="28"/>
          <w:szCs w:val="28"/>
          <w:lang w:val="en-US"/>
        </w:rPr>
        <w:t>D</w:t>
      </w:r>
      <w:r>
        <w:rPr>
          <w:sz w:val="28"/>
          <w:szCs w:val="28"/>
        </w:rPr>
        <w:t>.</w:t>
      </w:r>
      <w:r w:rsidRPr="00776CEF">
        <w:rPr>
          <w:sz w:val="28"/>
          <w:szCs w:val="28"/>
        </w:rPr>
        <w:t xml:space="preserve"> </w:t>
      </w:r>
      <w:r>
        <w:rPr>
          <w:sz w:val="28"/>
          <w:szCs w:val="28"/>
        </w:rPr>
        <w:t>(2004) определили методом резонансной ультразвуковой спектроскопии коэффициент Пуассона для дентина – 0,45, однако для дегидратированного дентина было определено значение - 0,31, что соответствует дентину депульпированного зуба, и было применено нами при расчетах (Полховский Д.М., 2010). Параметры, заложенные в программу для изучения напряженно-деформированного состояния представлены в таблице №1.</w:t>
      </w:r>
    </w:p>
    <w:p w:rsidR="001D3D2B" w:rsidRDefault="001D3D2B" w:rsidP="001D3D2B">
      <w:pPr>
        <w:pStyle w:val="a7"/>
        <w:shd w:val="clear" w:color="auto" w:fill="FFFFFF"/>
        <w:spacing w:before="0" w:beforeAutospacing="0" w:after="0" w:afterAutospacing="0" w:line="360" w:lineRule="auto"/>
        <w:ind w:left="2552" w:hanging="1843"/>
        <w:jc w:val="both"/>
        <w:rPr>
          <w:sz w:val="28"/>
          <w:szCs w:val="28"/>
        </w:rPr>
      </w:pPr>
    </w:p>
    <w:p w:rsidR="001D3D2B" w:rsidRDefault="001D3D2B" w:rsidP="001D3D2B">
      <w:pPr>
        <w:pStyle w:val="a7"/>
        <w:shd w:val="clear" w:color="auto" w:fill="FFFFFF"/>
        <w:spacing w:before="0" w:beforeAutospacing="0" w:after="0" w:afterAutospacing="0" w:line="360" w:lineRule="auto"/>
        <w:ind w:left="2552" w:hanging="1843"/>
        <w:jc w:val="both"/>
        <w:rPr>
          <w:sz w:val="28"/>
          <w:szCs w:val="28"/>
        </w:rPr>
      </w:pPr>
      <w:r>
        <w:rPr>
          <w:sz w:val="28"/>
          <w:szCs w:val="28"/>
        </w:rPr>
        <w:t>Таблица №1. Значения твердости, модуля упругости (эластичности), коэффициента Пуассона для дентина и сплава КХС, используемые в исследовании.</w:t>
      </w:r>
    </w:p>
    <w:tbl>
      <w:tblPr>
        <w:tblStyle w:val="a6"/>
        <w:tblW w:w="0" w:type="auto"/>
        <w:tblLook w:val="04A0" w:firstRow="1" w:lastRow="0" w:firstColumn="1" w:lastColumn="0" w:noHBand="0" w:noVBand="1"/>
      </w:tblPr>
      <w:tblGrid>
        <w:gridCol w:w="2235"/>
        <w:gridCol w:w="2409"/>
        <w:gridCol w:w="2410"/>
        <w:gridCol w:w="2410"/>
      </w:tblGrid>
      <w:tr w:rsidR="001D3D2B" w:rsidTr="0049536D">
        <w:trPr>
          <w:trHeight w:val="1617"/>
        </w:trPr>
        <w:tc>
          <w:tcPr>
            <w:tcW w:w="2235" w:type="dxa"/>
            <w:tcBorders>
              <w:tl2br w:val="single" w:sz="4" w:space="0" w:color="auto"/>
            </w:tcBorders>
          </w:tcPr>
          <w:p w:rsidR="001D3D2B" w:rsidRDefault="001D3D2B" w:rsidP="0049536D">
            <w:pPr>
              <w:pStyle w:val="a7"/>
              <w:spacing w:before="0" w:beforeAutospacing="0" w:after="0" w:afterAutospacing="0"/>
              <w:ind w:firstLine="426"/>
              <w:jc w:val="both"/>
              <w:rPr>
                <w:sz w:val="28"/>
                <w:szCs w:val="28"/>
              </w:rPr>
            </w:pPr>
            <w:r>
              <w:rPr>
                <w:sz w:val="28"/>
                <w:szCs w:val="28"/>
              </w:rPr>
              <w:t>Параметр</w:t>
            </w:r>
          </w:p>
          <w:p w:rsidR="001D3D2B" w:rsidRDefault="001D3D2B" w:rsidP="0049536D">
            <w:pPr>
              <w:pStyle w:val="a7"/>
              <w:spacing w:before="0" w:beforeAutospacing="0" w:after="0" w:afterAutospacing="0"/>
              <w:ind w:firstLine="426"/>
              <w:jc w:val="both"/>
              <w:rPr>
                <w:sz w:val="28"/>
                <w:szCs w:val="28"/>
              </w:rPr>
            </w:pPr>
          </w:p>
          <w:p w:rsidR="001D3D2B" w:rsidRDefault="001D3D2B" w:rsidP="0049536D">
            <w:pPr>
              <w:pStyle w:val="a7"/>
              <w:spacing w:before="0" w:beforeAutospacing="0" w:after="0" w:afterAutospacing="0"/>
              <w:ind w:firstLine="426"/>
              <w:jc w:val="both"/>
              <w:rPr>
                <w:sz w:val="28"/>
                <w:szCs w:val="28"/>
              </w:rPr>
            </w:pPr>
          </w:p>
          <w:p w:rsidR="001D3D2B" w:rsidRDefault="001D3D2B" w:rsidP="0049536D">
            <w:pPr>
              <w:pStyle w:val="a7"/>
              <w:spacing w:before="0" w:beforeAutospacing="0" w:after="0" w:afterAutospacing="0"/>
              <w:jc w:val="both"/>
              <w:rPr>
                <w:sz w:val="28"/>
                <w:szCs w:val="28"/>
              </w:rPr>
            </w:pPr>
          </w:p>
          <w:p w:rsidR="001D3D2B" w:rsidRDefault="001D3D2B" w:rsidP="0049536D">
            <w:pPr>
              <w:pStyle w:val="a7"/>
              <w:spacing w:before="0" w:beforeAutospacing="0" w:after="0" w:afterAutospacing="0"/>
              <w:jc w:val="both"/>
              <w:rPr>
                <w:sz w:val="28"/>
                <w:szCs w:val="28"/>
              </w:rPr>
            </w:pPr>
            <w:r>
              <w:rPr>
                <w:sz w:val="28"/>
                <w:szCs w:val="28"/>
              </w:rPr>
              <w:t>Материал</w:t>
            </w:r>
          </w:p>
        </w:tc>
        <w:tc>
          <w:tcPr>
            <w:tcW w:w="2409" w:type="dxa"/>
            <w:vAlign w:val="center"/>
          </w:tcPr>
          <w:p w:rsidR="001D3D2B" w:rsidRDefault="001D3D2B" w:rsidP="0049536D">
            <w:pPr>
              <w:pStyle w:val="a7"/>
              <w:spacing w:before="0" w:beforeAutospacing="0" w:after="0" w:afterAutospacing="0"/>
              <w:jc w:val="center"/>
              <w:rPr>
                <w:sz w:val="28"/>
                <w:szCs w:val="28"/>
              </w:rPr>
            </w:pPr>
            <w:r>
              <w:rPr>
                <w:sz w:val="28"/>
                <w:szCs w:val="28"/>
              </w:rPr>
              <w:t>Твердость,</w:t>
            </w:r>
          </w:p>
          <w:p w:rsidR="001D3D2B" w:rsidRDefault="001D3D2B" w:rsidP="0049536D">
            <w:pPr>
              <w:pStyle w:val="a7"/>
              <w:spacing w:before="0" w:beforeAutospacing="0" w:after="0" w:afterAutospacing="0"/>
              <w:jc w:val="center"/>
              <w:rPr>
                <w:sz w:val="28"/>
                <w:szCs w:val="28"/>
              </w:rPr>
            </w:pPr>
            <w:r>
              <w:rPr>
                <w:sz w:val="28"/>
                <w:szCs w:val="28"/>
              </w:rPr>
              <w:t>кг/мм</w:t>
            </w:r>
            <w:r w:rsidRPr="00C16A10">
              <w:rPr>
                <w:sz w:val="28"/>
                <w:szCs w:val="28"/>
                <w:vertAlign w:val="superscript"/>
              </w:rPr>
              <w:t>2</w:t>
            </w:r>
          </w:p>
        </w:tc>
        <w:tc>
          <w:tcPr>
            <w:tcW w:w="2410" w:type="dxa"/>
            <w:vAlign w:val="center"/>
          </w:tcPr>
          <w:p w:rsidR="001D3D2B" w:rsidRDefault="001D3D2B" w:rsidP="0049536D">
            <w:pPr>
              <w:pStyle w:val="a7"/>
              <w:spacing w:before="0" w:beforeAutospacing="0" w:after="0" w:afterAutospacing="0"/>
              <w:jc w:val="center"/>
              <w:rPr>
                <w:sz w:val="28"/>
                <w:szCs w:val="28"/>
              </w:rPr>
            </w:pPr>
            <w:r>
              <w:rPr>
                <w:sz w:val="28"/>
                <w:szCs w:val="28"/>
              </w:rPr>
              <w:t>Модуль упругости (эластичности) Юнга, ГПа</w:t>
            </w:r>
          </w:p>
        </w:tc>
        <w:tc>
          <w:tcPr>
            <w:tcW w:w="2410" w:type="dxa"/>
            <w:vAlign w:val="center"/>
          </w:tcPr>
          <w:p w:rsidR="001D3D2B" w:rsidRDefault="001D3D2B" w:rsidP="0049536D">
            <w:pPr>
              <w:pStyle w:val="a7"/>
              <w:spacing w:before="0" w:beforeAutospacing="0" w:after="0" w:afterAutospacing="0"/>
              <w:jc w:val="center"/>
              <w:rPr>
                <w:sz w:val="28"/>
                <w:szCs w:val="28"/>
              </w:rPr>
            </w:pPr>
            <w:r>
              <w:rPr>
                <w:sz w:val="28"/>
                <w:szCs w:val="28"/>
              </w:rPr>
              <w:t>Коэффициент Пуассона</w:t>
            </w:r>
          </w:p>
        </w:tc>
      </w:tr>
      <w:tr w:rsidR="001D3D2B" w:rsidTr="0049536D">
        <w:trPr>
          <w:trHeight w:val="614"/>
        </w:trPr>
        <w:tc>
          <w:tcPr>
            <w:tcW w:w="2235" w:type="dxa"/>
            <w:vAlign w:val="center"/>
          </w:tcPr>
          <w:p w:rsidR="001D3D2B" w:rsidRDefault="001D3D2B" w:rsidP="0049536D">
            <w:pPr>
              <w:pStyle w:val="a7"/>
              <w:spacing w:before="0" w:beforeAutospacing="0" w:after="0" w:afterAutospacing="0" w:line="360" w:lineRule="auto"/>
              <w:jc w:val="center"/>
              <w:rPr>
                <w:sz w:val="28"/>
                <w:szCs w:val="28"/>
              </w:rPr>
            </w:pPr>
            <w:r>
              <w:rPr>
                <w:sz w:val="28"/>
                <w:szCs w:val="28"/>
              </w:rPr>
              <w:t>Дентин зуба</w:t>
            </w:r>
          </w:p>
        </w:tc>
        <w:tc>
          <w:tcPr>
            <w:tcW w:w="2409" w:type="dxa"/>
            <w:vAlign w:val="center"/>
          </w:tcPr>
          <w:p w:rsidR="001D3D2B" w:rsidRDefault="001D3D2B" w:rsidP="0049536D">
            <w:pPr>
              <w:pStyle w:val="a7"/>
              <w:spacing w:before="0" w:beforeAutospacing="0" w:after="0" w:afterAutospacing="0" w:line="360" w:lineRule="auto"/>
              <w:jc w:val="center"/>
              <w:rPr>
                <w:sz w:val="28"/>
                <w:szCs w:val="28"/>
              </w:rPr>
            </w:pPr>
            <w:r>
              <w:rPr>
                <w:sz w:val="28"/>
                <w:szCs w:val="28"/>
              </w:rPr>
              <w:t>60</w:t>
            </w:r>
          </w:p>
        </w:tc>
        <w:tc>
          <w:tcPr>
            <w:tcW w:w="2410" w:type="dxa"/>
            <w:vAlign w:val="center"/>
          </w:tcPr>
          <w:p w:rsidR="001D3D2B" w:rsidRDefault="001D3D2B" w:rsidP="0049536D">
            <w:pPr>
              <w:pStyle w:val="a7"/>
              <w:spacing w:before="0" w:beforeAutospacing="0" w:after="0" w:afterAutospacing="0" w:line="360" w:lineRule="auto"/>
              <w:jc w:val="center"/>
              <w:rPr>
                <w:sz w:val="28"/>
                <w:szCs w:val="28"/>
              </w:rPr>
            </w:pPr>
            <w:r>
              <w:rPr>
                <w:sz w:val="28"/>
                <w:szCs w:val="28"/>
              </w:rPr>
              <w:t>10,00</w:t>
            </w:r>
          </w:p>
        </w:tc>
        <w:tc>
          <w:tcPr>
            <w:tcW w:w="2410" w:type="dxa"/>
            <w:vAlign w:val="center"/>
          </w:tcPr>
          <w:p w:rsidR="001D3D2B" w:rsidRDefault="001D3D2B" w:rsidP="0049536D">
            <w:pPr>
              <w:pStyle w:val="a7"/>
              <w:spacing w:before="0" w:beforeAutospacing="0" w:after="0" w:afterAutospacing="0" w:line="360" w:lineRule="auto"/>
              <w:jc w:val="center"/>
              <w:rPr>
                <w:sz w:val="28"/>
                <w:szCs w:val="28"/>
              </w:rPr>
            </w:pPr>
            <w:r>
              <w:rPr>
                <w:sz w:val="28"/>
                <w:szCs w:val="28"/>
              </w:rPr>
              <w:t>0,31</w:t>
            </w:r>
          </w:p>
        </w:tc>
      </w:tr>
      <w:tr w:rsidR="001D3D2B" w:rsidTr="0049536D">
        <w:trPr>
          <w:trHeight w:val="614"/>
        </w:trPr>
        <w:tc>
          <w:tcPr>
            <w:tcW w:w="2235" w:type="dxa"/>
            <w:vAlign w:val="center"/>
          </w:tcPr>
          <w:p w:rsidR="001D3D2B" w:rsidRDefault="001D3D2B" w:rsidP="0049536D">
            <w:pPr>
              <w:pStyle w:val="a7"/>
              <w:spacing w:before="0" w:beforeAutospacing="0" w:after="0" w:afterAutospacing="0" w:line="360" w:lineRule="auto"/>
              <w:jc w:val="center"/>
              <w:rPr>
                <w:sz w:val="28"/>
                <w:szCs w:val="28"/>
              </w:rPr>
            </w:pPr>
            <w:r>
              <w:rPr>
                <w:sz w:val="28"/>
                <w:szCs w:val="28"/>
              </w:rPr>
              <w:t>Сплав КХС*</w:t>
            </w:r>
          </w:p>
        </w:tc>
        <w:tc>
          <w:tcPr>
            <w:tcW w:w="2409" w:type="dxa"/>
            <w:vAlign w:val="center"/>
          </w:tcPr>
          <w:p w:rsidR="001D3D2B" w:rsidRDefault="001D3D2B" w:rsidP="0049536D">
            <w:pPr>
              <w:pStyle w:val="a7"/>
              <w:spacing w:before="0" w:beforeAutospacing="0" w:after="0" w:afterAutospacing="0" w:line="360" w:lineRule="auto"/>
              <w:jc w:val="center"/>
              <w:rPr>
                <w:sz w:val="28"/>
                <w:szCs w:val="28"/>
              </w:rPr>
            </w:pPr>
            <w:r>
              <w:rPr>
                <w:sz w:val="28"/>
                <w:szCs w:val="28"/>
              </w:rPr>
              <w:t>390</w:t>
            </w:r>
          </w:p>
        </w:tc>
        <w:tc>
          <w:tcPr>
            <w:tcW w:w="2410" w:type="dxa"/>
            <w:vAlign w:val="center"/>
          </w:tcPr>
          <w:p w:rsidR="001D3D2B" w:rsidRDefault="001D3D2B" w:rsidP="0049536D">
            <w:pPr>
              <w:pStyle w:val="a7"/>
              <w:spacing w:before="0" w:beforeAutospacing="0" w:after="0" w:afterAutospacing="0" w:line="360" w:lineRule="auto"/>
              <w:jc w:val="center"/>
              <w:rPr>
                <w:sz w:val="28"/>
                <w:szCs w:val="28"/>
              </w:rPr>
            </w:pPr>
            <w:r>
              <w:rPr>
                <w:sz w:val="28"/>
                <w:szCs w:val="28"/>
              </w:rPr>
              <w:t>225</w:t>
            </w:r>
          </w:p>
        </w:tc>
        <w:tc>
          <w:tcPr>
            <w:tcW w:w="2410" w:type="dxa"/>
            <w:vAlign w:val="center"/>
          </w:tcPr>
          <w:p w:rsidR="001D3D2B" w:rsidRDefault="001D3D2B" w:rsidP="0049536D">
            <w:pPr>
              <w:pStyle w:val="a7"/>
              <w:spacing w:before="0" w:beforeAutospacing="0" w:after="0" w:afterAutospacing="0" w:line="360" w:lineRule="auto"/>
              <w:jc w:val="center"/>
              <w:rPr>
                <w:sz w:val="28"/>
                <w:szCs w:val="28"/>
              </w:rPr>
            </w:pPr>
            <w:r>
              <w:rPr>
                <w:sz w:val="28"/>
                <w:szCs w:val="28"/>
              </w:rPr>
              <w:t>0,35</w:t>
            </w:r>
          </w:p>
        </w:tc>
      </w:tr>
      <w:tr w:rsidR="001D3D2B" w:rsidTr="0049536D">
        <w:trPr>
          <w:trHeight w:val="614"/>
        </w:trPr>
        <w:tc>
          <w:tcPr>
            <w:tcW w:w="9464" w:type="dxa"/>
            <w:gridSpan w:val="4"/>
            <w:vAlign w:val="center"/>
          </w:tcPr>
          <w:p w:rsidR="001D3D2B" w:rsidRDefault="001D3D2B" w:rsidP="0049536D">
            <w:pPr>
              <w:pStyle w:val="a7"/>
              <w:spacing w:before="0" w:beforeAutospacing="0" w:after="0" w:afterAutospacing="0" w:line="360" w:lineRule="auto"/>
              <w:rPr>
                <w:sz w:val="28"/>
                <w:szCs w:val="28"/>
              </w:rPr>
            </w:pPr>
            <w:r w:rsidRPr="00A15008">
              <w:rPr>
                <w:szCs w:val="28"/>
              </w:rPr>
              <w:t>* Кобальто-хромовый сплав «Целлит К», данные производителя</w:t>
            </w:r>
          </w:p>
        </w:tc>
      </w:tr>
    </w:tbl>
    <w:p w:rsidR="001D3D2B" w:rsidRDefault="001D3D2B" w:rsidP="001D3D2B">
      <w:pPr>
        <w:pStyle w:val="a7"/>
        <w:shd w:val="clear" w:color="auto" w:fill="FFFFFF"/>
        <w:spacing w:before="0" w:beforeAutospacing="0" w:after="0" w:afterAutospacing="0" w:line="360" w:lineRule="auto"/>
        <w:jc w:val="both"/>
        <w:rPr>
          <w:sz w:val="28"/>
          <w:szCs w:val="28"/>
        </w:rPr>
      </w:pPr>
    </w:p>
    <w:p w:rsidR="001D3D2B" w:rsidRDefault="001D3D2B" w:rsidP="001D3D2B">
      <w:pPr>
        <w:spacing w:line="360" w:lineRule="auto"/>
        <w:jc w:val="both"/>
        <w:rPr>
          <w:b/>
          <w:sz w:val="28"/>
          <w:szCs w:val="28"/>
        </w:rPr>
      </w:pPr>
      <w:r>
        <w:rPr>
          <w:b/>
          <w:sz w:val="28"/>
          <w:szCs w:val="28"/>
        </w:rPr>
        <w:tab/>
      </w:r>
    </w:p>
    <w:p w:rsidR="001D3D2B" w:rsidRDefault="001D3D2B" w:rsidP="001D3D2B">
      <w:pPr>
        <w:spacing w:line="360" w:lineRule="auto"/>
        <w:jc w:val="both"/>
        <w:rPr>
          <w:b/>
          <w:sz w:val="28"/>
          <w:szCs w:val="28"/>
        </w:rPr>
      </w:pPr>
      <w:r>
        <w:rPr>
          <w:b/>
          <w:sz w:val="28"/>
          <w:szCs w:val="28"/>
        </w:rPr>
        <w:tab/>
        <w:t xml:space="preserve">2.5. Клиническая часть исследования. </w:t>
      </w:r>
    </w:p>
    <w:p w:rsidR="001D3D2B" w:rsidRDefault="001D3D2B" w:rsidP="001D3D2B">
      <w:pPr>
        <w:spacing w:line="360" w:lineRule="auto"/>
        <w:jc w:val="both"/>
        <w:rPr>
          <w:sz w:val="28"/>
          <w:szCs w:val="28"/>
        </w:rPr>
      </w:pPr>
      <w:r>
        <w:rPr>
          <w:b/>
          <w:sz w:val="28"/>
          <w:szCs w:val="28"/>
        </w:rPr>
        <w:tab/>
      </w:r>
      <w:r w:rsidRPr="00AC3633">
        <w:rPr>
          <w:sz w:val="28"/>
          <w:szCs w:val="28"/>
        </w:rPr>
        <w:t xml:space="preserve">На основании </w:t>
      </w:r>
      <w:r>
        <w:rPr>
          <w:sz w:val="28"/>
          <w:szCs w:val="28"/>
        </w:rPr>
        <w:t xml:space="preserve">данных, полученных при </w:t>
      </w:r>
      <w:r w:rsidRPr="00AC3633">
        <w:rPr>
          <w:sz w:val="28"/>
          <w:szCs w:val="28"/>
        </w:rPr>
        <w:t>лабораторных исследовани</w:t>
      </w:r>
      <w:r>
        <w:rPr>
          <w:sz w:val="28"/>
          <w:szCs w:val="28"/>
        </w:rPr>
        <w:t xml:space="preserve">ях нами </w:t>
      </w:r>
      <w:r w:rsidRPr="00AC3633">
        <w:rPr>
          <w:sz w:val="28"/>
          <w:szCs w:val="28"/>
        </w:rPr>
        <w:t>предложен</w:t>
      </w:r>
      <w:r>
        <w:rPr>
          <w:sz w:val="28"/>
          <w:szCs w:val="28"/>
        </w:rPr>
        <w:t>а</w:t>
      </w:r>
      <w:r w:rsidRPr="00AC3633">
        <w:rPr>
          <w:sz w:val="28"/>
          <w:szCs w:val="28"/>
        </w:rPr>
        <w:t xml:space="preserve"> </w:t>
      </w:r>
      <w:r>
        <w:rPr>
          <w:sz w:val="28"/>
          <w:szCs w:val="28"/>
        </w:rPr>
        <w:t xml:space="preserve">методика подготовки опорных зубов для изготовления штифтовых конструкций. </w:t>
      </w:r>
    </w:p>
    <w:p w:rsidR="001D3D2B" w:rsidRDefault="001D3D2B" w:rsidP="001D3D2B">
      <w:pPr>
        <w:spacing w:line="360" w:lineRule="auto"/>
        <w:jc w:val="both"/>
        <w:rPr>
          <w:sz w:val="28"/>
          <w:szCs w:val="28"/>
        </w:rPr>
      </w:pPr>
      <w:r>
        <w:rPr>
          <w:sz w:val="28"/>
          <w:szCs w:val="28"/>
        </w:rPr>
        <w:tab/>
        <w:t>Препарирование культи зуба после эндодонтической подготовки проводили алмазными борами с максимальным сохранением не пораженных кариесом тканей. В пришеечной области формировали уступ под углом 135 градусов (рис. 12). Уступ формировали на 0,3-0,5 мм ниже десневого края.</w:t>
      </w:r>
    </w:p>
    <w:p w:rsidR="001D3D2B" w:rsidRDefault="0016125D" w:rsidP="001D3D2B">
      <w:pPr>
        <w:spacing w:line="360" w:lineRule="auto"/>
        <w:jc w:val="center"/>
        <w:rPr>
          <w:sz w:val="28"/>
          <w:szCs w:val="28"/>
        </w:rPr>
      </w:pPr>
      <w:r>
        <w:rPr>
          <w:noProof/>
          <w:sz w:val="28"/>
          <w:szCs w:val="28"/>
        </w:rPr>
        <w:lastRenderedPageBreak/>
        <mc:AlternateContent>
          <mc:Choice Requires="wps">
            <w:drawing>
              <wp:anchor distT="0" distB="0" distL="114300" distR="114300" simplePos="0" relativeHeight="251677696" behindDoc="0" locked="0" layoutInCell="1" allowOverlap="1">
                <wp:simplePos x="0" y="0"/>
                <wp:positionH relativeFrom="column">
                  <wp:posOffset>2171065</wp:posOffset>
                </wp:positionH>
                <wp:positionV relativeFrom="paragraph">
                  <wp:posOffset>1435100</wp:posOffset>
                </wp:positionV>
                <wp:extent cx="571500" cy="1295400"/>
                <wp:effectExtent l="0" t="0" r="635" b="3175"/>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2B" w:rsidRDefault="001D3D2B" w:rsidP="001D3D2B">
                            <w:r>
                              <w:t>Десневой край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170.95pt;margin-top:113pt;width:45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" filled="f" stroked="f">
                <v:textbox style="layout-flow:vertical;mso-layout-flow-alt:bottom-to-top">
                  <w:txbxContent>
                    <w:p w:rsidR="001D3D2B" w:rsidRDefault="001D3D2B" w:rsidP="001D3D2B">
                      <w:r>
                        <w:t>Десневой край</w:t>
                      </w:r>
                    </w:p>
                  </w:txbxContent>
                </v:textbox>
              </v:shape>
            </w:pict>
          </mc:Fallback>
        </mc:AlternateContent>
      </w:r>
      <w:r w:rsidR="001D3D2B">
        <w:rPr>
          <w:noProof/>
          <w:sz w:val="28"/>
          <w:szCs w:val="28"/>
        </w:rPr>
        <w:drawing>
          <wp:inline distT="0" distB="0" distL="0" distR="0">
            <wp:extent cx="1608131" cy="2774962"/>
            <wp:effectExtent l="19050" t="0" r="0" b="0"/>
            <wp:docPr id="46" name="Рисунок 45" descr="1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а.jpg"/>
                    <pic:cNvPicPr/>
                  </pic:nvPicPr>
                  <pic:blipFill>
                    <a:blip r:embed="rId54"/>
                    <a:stretch>
                      <a:fillRect/>
                    </a:stretch>
                  </pic:blipFill>
                  <pic:spPr>
                    <a:xfrm>
                      <a:off x="0" y="0"/>
                      <a:ext cx="1611880" cy="2781430"/>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12 - Схематическое изображение в пришеечной области зуба (сформирован уступ 135º, показано положение границы препарирования относительно десневого края)</w:t>
      </w:r>
    </w:p>
    <w:p w:rsidR="001D3D2B" w:rsidRDefault="001D3D2B" w:rsidP="001D3D2B">
      <w:pPr>
        <w:spacing w:line="360" w:lineRule="auto"/>
        <w:jc w:val="both"/>
        <w:rPr>
          <w:sz w:val="28"/>
          <w:szCs w:val="28"/>
        </w:rPr>
      </w:pPr>
      <w:r>
        <w:rPr>
          <w:sz w:val="28"/>
          <w:szCs w:val="28"/>
        </w:rPr>
        <w:tab/>
        <w:t xml:space="preserve">Полость под вкладку формируется ящикообразной асимметричной формы, со сглаженными краями, без острых углов и переходов. Истонченные стенки культи зуба (менее 1 мм) иссекали, и в дальнейшем они перекрывались вкладкой. Корневой канал распломбировывали до 2/3 длины корня (но не менее ½), используя неагрессивный вращающийся инструмент типа </w:t>
      </w:r>
      <w:r>
        <w:rPr>
          <w:sz w:val="28"/>
          <w:szCs w:val="28"/>
          <w:lang w:val="en-US"/>
        </w:rPr>
        <w:t>Peeso</w:t>
      </w:r>
      <w:r w:rsidRPr="00BB1923">
        <w:rPr>
          <w:sz w:val="28"/>
          <w:szCs w:val="28"/>
        </w:rPr>
        <w:t xml:space="preserve"> </w:t>
      </w:r>
      <w:r>
        <w:rPr>
          <w:sz w:val="28"/>
          <w:szCs w:val="28"/>
          <w:lang w:val="en-US"/>
        </w:rPr>
        <w:t>Reamer</w:t>
      </w:r>
      <w:r>
        <w:rPr>
          <w:sz w:val="28"/>
          <w:szCs w:val="28"/>
        </w:rPr>
        <w:t xml:space="preserve"> размерами от самого малого – №1 до №4 (рис. 13,а , 14),  таким образом, чтобы диаметр корневого канала не превосходил толщину стенок (</w:t>
      </w:r>
      <w:r w:rsidRPr="00793267">
        <w:rPr>
          <w:sz w:val="28"/>
          <w:szCs w:val="28"/>
          <w:lang w:val="en-US"/>
        </w:rPr>
        <w:t>Marxkors</w:t>
      </w:r>
      <w:r w:rsidRPr="00191212">
        <w:rPr>
          <w:sz w:val="28"/>
          <w:szCs w:val="28"/>
        </w:rPr>
        <w:t xml:space="preserve"> </w:t>
      </w:r>
      <w:r w:rsidRPr="00793267">
        <w:rPr>
          <w:sz w:val="28"/>
          <w:szCs w:val="28"/>
          <w:lang w:val="en-US"/>
        </w:rPr>
        <w:t>D</w:t>
      </w:r>
      <w:r w:rsidRPr="00793267">
        <w:rPr>
          <w:sz w:val="28"/>
          <w:szCs w:val="28"/>
        </w:rPr>
        <w:t xml:space="preserve">., </w:t>
      </w:r>
      <w:r w:rsidRPr="00793267">
        <w:rPr>
          <w:sz w:val="28"/>
          <w:szCs w:val="28"/>
          <w:lang w:val="en-US"/>
        </w:rPr>
        <w:t>Marxkors</w:t>
      </w:r>
      <w:r w:rsidRPr="00191212">
        <w:rPr>
          <w:sz w:val="28"/>
          <w:szCs w:val="28"/>
        </w:rPr>
        <w:t xml:space="preserve"> </w:t>
      </w:r>
      <w:r w:rsidRPr="00793267">
        <w:rPr>
          <w:sz w:val="28"/>
          <w:szCs w:val="28"/>
          <w:lang w:val="en-US"/>
        </w:rPr>
        <w:t>R</w:t>
      </w:r>
      <w:r w:rsidRPr="00793267">
        <w:rPr>
          <w:sz w:val="28"/>
          <w:szCs w:val="28"/>
        </w:rPr>
        <w:t xml:space="preserve">., </w:t>
      </w:r>
      <w:r w:rsidRPr="00793267">
        <w:rPr>
          <w:sz w:val="28"/>
          <w:szCs w:val="28"/>
          <w:lang w:val="en-US"/>
        </w:rPr>
        <w:t>Neumeyer</w:t>
      </w:r>
      <w:r w:rsidRPr="00191212">
        <w:rPr>
          <w:sz w:val="28"/>
          <w:szCs w:val="28"/>
        </w:rPr>
        <w:t xml:space="preserve"> </w:t>
      </w:r>
      <w:r w:rsidRPr="00793267">
        <w:rPr>
          <w:sz w:val="28"/>
          <w:szCs w:val="28"/>
          <w:lang w:val="en-US"/>
        </w:rPr>
        <w:t>S</w:t>
      </w:r>
      <w:r w:rsidRPr="00793267">
        <w:rPr>
          <w:sz w:val="28"/>
          <w:szCs w:val="28"/>
        </w:rPr>
        <w:t>.</w:t>
      </w:r>
      <w:r w:rsidRPr="00191212">
        <w:rPr>
          <w:sz w:val="28"/>
          <w:szCs w:val="28"/>
        </w:rPr>
        <w:t>, 2004)</w:t>
      </w:r>
      <w:r>
        <w:rPr>
          <w:sz w:val="28"/>
          <w:szCs w:val="28"/>
        </w:rPr>
        <w:t xml:space="preserve">. В связи с этим в центральных и боковых резцах нижней челюсти расширение корневых каналов заканчивали инструментом №3. </w:t>
      </w:r>
    </w:p>
    <w:p w:rsidR="001D3D2B" w:rsidRDefault="001D3D2B" w:rsidP="001D3D2B">
      <w:pPr>
        <w:spacing w:line="360" w:lineRule="auto"/>
        <w:jc w:val="both"/>
        <w:rPr>
          <w:sz w:val="28"/>
          <w:szCs w:val="28"/>
        </w:rPr>
      </w:pPr>
      <w:r>
        <w:rPr>
          <w:sz w:val="28"/>
          <w:szCs w:val="28"/>
        </w:rPr>
        <w:tab/>
        <w:t xml:space="preserve">После препарирования зуба под штифтовую вкладку дентин корневого канала и культи зуба двукратно покрывали поверхностным герметиком </w:t>
      </w:r>
      <w:r>
        <w:rPr>
          <w:sz w:val="28"/>
          <w:szCs w:val="28"/>
          <w:lang w:val="en-US"/>
        </w:rPr>
        <w:t>Seal</w:t>
      </w:r>
      <w:r w:rsidRPr="00A255DA">
        <w:rPr>
          <w:sz w:val="28"/>
          <w:szCs w:val="28"/>
        </w:rPr>
        <w:t>&amp;</w:t>
      </w:r>
      <w:r>
        <w:rPr>
          <w:sz w:val="28"/>
          <w:szCs w:val="28"/>
          <w:lang w:val="en-US"/>
        </w:rPr>
        <w:t>Protect</w:t>
      </w:r>
      <w:r w:rsidRPr="00A255DA">
        <w:rPr>
          <w:sz w:val="28"/>
          <w:szCs w:val="28"/>
        </w:rPr>
        <w:t xml:space="preserve"> (</w:t>
      </w:r>
      <w:r>
        <w:rPr>
          <w:sz w:val="28"/>
          <w:szCs w:val="28"/>
          <w:lang w:val="en-US"/>
        </w:rPr>
        <w:t>Dentsply</w:t>
      </w:r>
      <w:r w:rsidRPr="00A255DA">
        <w:rPr>
          <w:sz w:val="28"/>
          <w:szCs w:val="28"/>
        </w:rPr>
        <w:t>)</w:t>
      </w:r>
      <w:r>
        <w:rPr>
          <w:sz w:val="28"/>
          <w:szCs w:val="28"/>
        </w:rPr>
        <w:t xml:space="preserve"> (рис. 13,б,в)</w:t>
      </w:r>
      <w:r w:rsidRPr="00A255DA">
        <w:rPr>
          <w:sz w:val="28"/>
          <w:szCs w:val="28"/>
        </w:rPr>
        <w:t>.</w:t>
      </w:r>
      <w:r w:rsidRPr="00C7209B">
        <w:rPr>
          <w:sz w:val="28"/>
          <w:szCs w:val="28"/>
        </w:rPr>
        <w:t xml:space="preserve"> </w:t>
      </w:r>
      <w:r>
        <w:rPr>
          <w:sz w:val="28"/>
          <w:szCs w:val="28"/>
        </w:rPr>
        <w:t>Полость закрывали временной пломбой из масляного дентина либо изготавливали временную коронку прямым методом. На следующих клинических и лабораторных этапах изготавливали и фиксировали штифтовую литую культевую вкладку (рис. 13,г) и покрывную коронку.</w:t>
      </w:r>
    </w:p>
    <w:p w:rsidR="001D3D2B" w:rsidRDefault="001D3D2B" w:rsidP="001D3D2B">
      <w:pPr>
        <w:spacing w:line="360" w:lineRule="auto"/>
        <w:jc w:val="both"/>
        <w:rPr>
          <w:sz w:val="28"/>
          <w:szCs w:val="28"/>
        </w:rPr>
      </w:pPr>
      <w:r>
        <w:rPr>
          <w:sz w:val="28"/>
          <w:szCs w:val="28"/>
        </w:rPr>
        <w:lastRenderedPageBreak/>
        <w:tab/>
      </w:r>
    </w:p>
    <w:tbl>
      <w:tblPr>
        <w:tblW w:w="0" w:type="auto"/>
        <w:tblLayout w:type="fixed"/>
        <w:tblLook w:val="01E0" w:firstRow="1" w:lastRow="1" w:firstColumn="1" w:lastColumn="1" w:noHBand="0" w:noVBand="0"/>
      </w:tblPr>
      <w:tblGrid>
        <w:gridCol w:w="2378"/>
        <w:gridCol w:w="2379"/>
        <w:gridCol w:w="2378"/>
        <w:gridCol w:w="2379"/>
      </w:tblGrid>
      <w:tr w:rsidR="001D3D2B" w:rsidRPr="00F1710E" w:rsidTr="0049536D">
        <w:tc>
          <w:tcPr>
            <w:tcW w:w="2378" w:type="dxa"/>
            <w:vAlign w:val="bottom"/>
          </w:tcPr>
          <w:p w:rsidR="001D3D2B" w:rsidRPr="0015680F" w:rsidRDefault="001D3D2B" w:rsidP="0049536D">
            <w:pPr>
              <w:widowControl w:val="0"/>
              <w:adjustRightInd w:val="0"/>
              <w:jc w:val="center"/>
              <w:rPr>
                <w:sz w:val="28"/>
                <w:szCs w:val="28"/>
              </w:rPr>
            </w:pPr>
            <w:r w:rsidRPr="0015680F">
              <w:rPr>
                <w:noProof/>
                <w:sz w:val="28"/>
                <w:szCs w:val="28"/>
              </w:rPr>
              <w:drawing>
                <wp:inline distT="0" distB="0" distL="0" distR="0">
                  <wp:extent cx="1381125" cy="2295525"/>
                  <wp:effectExtent l="19050" t="0" r="952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lum bright="-18000" contrast="18000"/>
                          </a:blip>
                          <a:srcRect/>
                          <a:stretch>
                            <a:fillRect/>
                          </a:stretch>
                        </pic:blipFill>
                        <pic:spPr bwMode="auto">
                          <a:xfrm>
                            <a:off x="0" y="0"/>
                            <a:ext cx="1381125" cy="2295525"/>
                          </a:xfrm>
                          <a:prstGeom prst="rect">
                            <a:avLst/>
                          </a:prstGeom>
                          <a:noFill/>
                          <a:ln w="9525">
                            <a:noFill/>
                            <a:miter lim="800000"/>
                            <a:headEnd/>
                            <a:tailEnd/>
                          </a:ln>
                        </pic:spPr>
                      </pic:pic>
                    </a:graphicData>
                  </a:graphic>
                </wp:inline>
              </w:drawing>
            </w:r>
          </w:p>
          <w:p w:rsidR="001D3D2B" w:rsidRPr="0015680F" w:rsidRDefault="001D3D2B" w:rsidP="0049536D">
            <w:pPr>
              <w:widowControl w:val="0"/>
              <w:adjustRightInd w:val="0"/>
              <w:jc w:val="center"/>
              <w:rPr>
                <w:sz w:val="28"/>
                <w:szCs w:val="28"/>
              </w:rPr>
            </w:pPr>
            <w:r w:rsidRPr="0015680F">
              <w:rPr>
                <w:sz w:val="28"/>
                <w:szCs w:val="28"/>
              </w:rPr>
              <w:t>а</w:t>
            </w:r>
          </w:p>
        </w:tc>
        <w:tc>
          <w:tcPr>
            <w:tcW w:w="2379" w:type="dxa"/>
            <w:vAlign w:val="bottom"/>
          </w:tcPr>
          <w:p w:rsidR="001D3D2B" w:rsidRPr="0015680F" w:rsidRDefault="001D3D2B" w:rsidP="0049536D">
            <w:pPr>
              <w:widowControl w:val="0"/>
              <w:adjustRightInd w:val="0"/>
              <w:jc w:val="center"/>
              <w:rPr>
                <w:sz w:val="28"/>
                <w:szCs w:val="28"/>
              </w:rPr>
            </w:pPr>
            <w:r w:rsidRPr="0015680F">
              <w:rPr>
                <w:noProof/>
                <w:sz w:val="28"/>
                <w:szCs w:val="28"/>
              </w:rPr>
              <w:drawing>
                <wp:inline distT="0" distB="0" distL="0" distR="0">
                  <wp:extent cx="1371600" cy="2314575"/>
                  <wp:effectExtent l="19050" t="0" r="0" b="0"/>
                  <wp:docPr id="35" name="Рисунок 3" descr="Импрегн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мпрегнация"/>
                          <pic:cNvPicPr>
                            <a:picLocks noChangeAspect="1" noChangeArrowheads="1"/>
                          </pic:cNvPicPr>
                        </pic:nvPicPr>
                        <pic:blipFill>
                          <a:blip r:embed="rId56">
                            <a:lum bright="-20000" contrast="20000"/>
                          </a:blip>
                          <a:srcRect/>
                          <a:stretch>
                            <a:fillRect/>
                          </a:stretch>
                        </pic:blipFill>
                        <pic:spPr bwMode="auto">
                          <a:xfrm>
                            <a:off x="0" y="0"/>
                            <a:ext cx="1371600" cy="2314575"/>
                          </a:xfrm>
                          <a:prstGeom prst="rect">
                            <a:avLst/>
                          </a:prstGeom>
                          <a:noFill/>
                          <a:ln w="9525">
                            <a:noFill/>
                            <a:miter lim="800000"/>
                            <a:headEnd/>
                            <a:tailEnd/>
                          </a:ln>
                        </pic:spPr>
                      </pic:pic>
                    </a:graphicData>
                  </a:graphic>
                </wp:inline>
              </w:drawing>
            </w:r>
          </w:p>
          <w:p w:rsidR="001D3D2B" w:rsidRPr="0015680F" w:rsidRDefault="001D3D2B" w:rsidP="0049536D">
            <w:pPr>
              <w:widowControl w:val="0"/>
              <w:adjustRightInd w:val="0"/>
              <w:jc w:val="center"/>
              <w:rPr>
                <w:sz w:val="28"/>
                <w:szCs w:val="28"/>
              </w:rPr>
            </w:pPr>
            <w:r w:rsidRPr="0015680F">
              <w:rPr>
                <w:sz w:val="28"/>
                <w:szCs w:val="28"/>
              </w:rPr>
              <w:t>б</w:t>
            </w:r>
          </w:p>
        </w:tc>
        <w:tc>
          <w:tcPr>
            <w:tcW w:w="2378" w:type="dxa"/>
            <w:vAlign w:val="bottom"/>
          </w:tcPr>
          <w:p w:rsidR="001D3D2B" w:rsidRPr="0015680F" w:rsidRDefault="001D3D2B" w:rsidP="0049536D">
            <w:pPr>
              <w:widowControl w:val="0"/>
              <w:adjustRightInd w:val="0"/>
              <w:jc w:val="center"/>
              <w:rPr>
                <w:sz w:val="28"/>
                <w:szCs w:val="28"/>
              </w:rPr>
            </w:pPr>
            <w:r w:rsidRPr="0015680F">
              <w:rPr>
                <w:noProof/>
                <w:sz w:val="28"/>
                <w:szCs w:val="28"/>
              </w:rPr>
              <w:drawing>
                <wp:inline distT="0" distB="0" distL="0" distR="0">
                  <wp:extent cx="1371600" cy="2457450"/>
                  <wp:effectExtent l="19050" t="0" r="0" b="0"/>
                  <wp:docPr id="34" name="Рисунок 4" descr="повге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герм"/>
                          <pic:cNvPicPr>
                            <a:picLocks noChangeAspect="1" noChangeArrowheads="1"/>
                          </pic:cNvPicPr>
                        </pic:nvPicPr>
                        <pic:blipFill>
                          <a:blip r:embed="rId57">
                            <a:lum bright="-20000" contrast="20000"/>
                          </a:blip>
                          <a:srcRect/>
                          <a:stretch>
                            <a:fillRect/>
                          </a:stretch>
                        </pic:blipFill>
                        <pic:spPr bwMode="auto">
                          <a:xfrm>
                            <a:off x="0" y="0"/>
                            <a:ext cx="1371600" cy="2457450"/>
                          </a:xfrm>
                          <a:prstGeom prst="rect">
                            <a:avLst/>
                          </a:prstGeom>
                          <a:noFill/>
                          <a:ln w="9525">
                            <a:noFill/>
                            <a:miter lim="800000"/>
                            <a:headEnd/>
                            <a:tailEnd/>
                          </a:ln>
                        </pic:spPr>
                      </pic:pic>
                    </a:graphicData>
                  </a:graphic>
                </wp:inline>
              </w:drawing>
            </w:r>
          </w:p>
          <w:p w:rsidR="001D3D2B" w:rsidRPr="0015680F" w:rsidRDefault="001D3D2B" w:rsidP="0049536D">
            <w:pPr>
              <w:widowControl w:val="0"/>
              <w:adjustRightInd w:val="0"/>
              <w:jc w:val="center"/>
              <w:rPr>
                <w:sz w:val="28"/>
                <w:szCs w:val="28"/>
              </w:rPr>
            </w:pPr>
            <w:r w:rsidRPr="0015680F">
              <w:rPr>
                <w:sz w:val="28"/>
                <w:szCs w:val="28"/>
              </w:rPr>
              <w:t>в</w:t>
            </w:r>
          </w:p>
        </w:tc>
        <w:tc>
          <w:tcPr>
            <w:tcW w:w="2379" w:type="dxa"/>
            <w:vAlign w:val="bottom"/>
          </w:tcPr>
          <w:p w:rsidR="001D3D2B" w:rsidRPr="0015680F" w:rsidRDefault="001D3D2B" w:rsidP="0049536D">
            <w:pPr>
              <w:widowControl w:val="0"/>
              <w:adjustRightInd w:val="0"/>
              <w:jc w:val="center"/>
              <w:rPr>
                <w:sz w:val="28"/>
                <w:szCs w:val="28"/>
              </w:rPr>
            </w:pPr>
            <w:r w:rsidRPr="0015680F">
              <w:rPr>
                <w:noProof/>
                <w:sz w:val="28"/>
                <w:szCs w:val="28"/>
              </w:rPr>
              <w:drawing>
                <wp:inline distT="0" distB="0" distL="0" distR="0">
                  <wp:extent cx="1371600" cy="2705100"/>
                  <wp:effectExtent l="19050" t="0" r="0" b="0"/>
                  <wp:docPr id="33" name="Рисунок 5" descr="Импрегнация и фи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мпрегнация и фиксация"/>
                          <pic:cNvPicPr>
                            <a:picLocks noChangeAspect="1" noChangeArrowheads="1"/>
                          </pic:cNvPicPr>
                        </pic:nvPicPr>
                        <pic:blipFill>
                          <a:blip r:embed="rId58">
                            <a:lum bright="-20000" contrast="20000"/>
                          </a:blip>
                          <a:srcRect/>
                          <a:stretch>
                            <a:fillRect/>
                          </a:stretch>
                        </pic:blipFill>
                        <pic:spPr bwMode="auto">
                          <a:xfrm>
                            <a:off x="0" y="0"/>
                            <a:ext cx="1371600" cy="2705100"/>
                          </a:xfrm>
                          <a:prstGeom prst="rect">
                            <a:avLst/>
                          </a:prstGeom>
                          <a:noFill/>
                          <a:ln w="9525">
                            <a:noFill/>
                            <a:miter lim="800000"/>
                            <a:headEnd/>
                            <a:tailEnd/>
                          </a:ln>
                        </pic:spPr>
                      </pic:pic>
                    </a:graphicData>
                  </a:graphic>
                </wp:inline>
              </w:drawing>
            </w:r>
          </w:p>
          <w:p w:rsidR="001D3D2B" w:rsidRPr="0015680F" w:rsidRDefault="001D3D2B" w:rsidP="0049536D">
            <w:pPr>
              <w:widowControl w:val="0"/>
              <w:adjustRightInd w:val="0"/>
              <w:jc w:val="center"/>
              <w:rPr>
                <w:sz w:val="28"/>
                <w:szCs w:val="28"/>
              </w:rPr>
            </w:pPr>
            <w:r w:rsidRPr="0015680F">
              <w:rPr>
                <w:sz w:val="28"/>
                <w:szCs w:val="28"/>
              </w:rPr>
              <w:t>г</w:t>
            </w:r>
          </w:p>
        </w:tc>
      </w:tr>
      <w:tr w:rsidR="001D3D2B" w:rsidRPr="00F1710E" w:rsidTr="0049536D">
        <w:tc>
          <w:tcPr>
            <w:tcW w:w="9514" w:type="dxa"/>
            <w:gridSpan w:val="4"/>
          </w:tcPr>
          <w:p w:rsidR="001D3D2B" w:rsidRDefault="001D3D2B" w:rsidP="0049536D">
            <w:pPr>
              <w:widowControl w:val="0"/>
              <w:adjustRightInd w:val="0"/>
              <w:spacing w:line="360" w:lineRule="auto"/>
              <w:rPr>
                <w:sz w:val="28"/>
              </w:rPr>
            </w:pPr>
          </w:p>
          <w:p w:rsidR="001D3D2B" w:rsidRPr="00B914AD" w:rsidRDefault="001D3D2B" w:rsidP="0049536D">
            <w:pPr>
              <w:widowControl w:val="0"/>
              <w:adjustRightInd w:val="0"/>
              <w:spacing w:line="360" w:lineRule="auto"/>
              <w:jc w:val="both"/>
              <w:rPr>
                <w:sz w:val="28"/>
              </w:rPr>
            </w:pPr>
            <w:r w:rsidRPr="00B914AD">
              <w:rPr>
                <w:sz w:val="28"/>
              </w:rPr>
              <w:t>Рис. 1</w:t>
            </w:r>
            <w:r>
              <w:rPr>
                <w:sz w:val="28"/>
              </w:rPr>
              <w:t>3 -</w:t>
            </w:r>
            <w:r w:rsidRPr="00B914AD">
              <w:rPr>
                <w:sz w:val="28"/>
              </w:rPr>
              <w:t xml:space="preserve"> </w:t>
            </w:r>
            <w:r>
              <w:rPr>
                <w:sz w:val="28"/>
              </w:rPr>
              <w:t>Методика подготовки депульпированного зуба под штифтовую конструкцию: а - з</w:t>
            </w:r>
            <w:r w:rsidRPr="00B914AD">
              <w:rPr>
                <w:sz w:val="28"/>
              </w:rPr>
              <w:t>уб отпрепарирован под штифтовую конструкцию</w:t>
            </w:r>
            <w:r>
              <w:rPr>
                <w:sz w:val="28"/>
              </w:rPr>
              <w:t>; б -н</w:t>
            </w:r>
            <w:r w:rsidRPr="00B914AD">
              <w:rPr>
                <w:sz w:val="28"/>
              </w:rPr>
              <w:t>анесение поверхностного герметика на дентин культи и стенки корневого канала</w:t>
            </w:r>
            <w:r>
              <w:rPr>
                <w:sz w:val="28"/>
              </w:rPr>
              <w:t>; в - п</w:t>
            </w:r>
            <w:r w:rsidRPr="00B914AD">
              <w:rPr>
                <w:sz w:val="28"/>
              </w:rPr>
              <w:t>олимеризация галогеновой лампой</w:t>
            </w:r>
            <w:r>
              <w:rPr>
                <w:sz w:val="28"/>
              </w:rPr>
              <w:t>; г - ф</w:t>
            </w:r>
            <w:r w:rsidRPr="00B914AD">
              <w:rPr>
                <w:sz w:val="28"/>
              </w:rPr>
              <w:t>иксация штифтовой конструкции (в данном случае, штифтовой вкладки)</w:t>
            </w:r>
          </w:p>
        </w:tc>
      </w:tr>
    </w:tbl>
    <w:p w:rsidR="001D3D2B" w:rsidRDefault="001D3D2B" w:rsidP="001D3D2B">
      <w:pPr>
        <w:spacing w:line="360" w:lineRule="auto"/>
        <w:jc w:val="both"/>
        <w:rPr>
          <w:sz w:val="28"/>
          <w:szCs w:val="28"/>
        </w:rPr>
      </w:pPr>
    </w:p>
    <w:p w:rsidR="001D3D2B" w:rsidRDefault="001D3D2B" w:rsidP="001D3D2B">
      <w:pPr>
        <w:spacing w:line="360" w:lineRule="auto"/>
        <w:jc w:val="center"/>
        <w:rPr>
          <w:sz w:val="28"/>
          <w:szCs w:val="28"/>
        </w:rPr>
      </w:pPr>
      <w:r w:rsidRPr="008C50F1">
        <w:rPr>
          <w:noProof/>
          <w:sz w:val="28"/>
          <w:szCs w:val="28"/>
        </w:rPr>
        <w:drawing>
          <wp:inline distT="0" distB="0" distL="0" distR="0">
            <wp:extent cx="3927559" cy="2618509"/>
            <wp:effectExtent l="19050" t="0" r="0" b="0"/>
            <wp:docPr id="32" name="Рисунок 15" descr="IMG_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1.JPG"/>
                    <pic:cNvPicPr/>
                  </pic:nvPicPr>
                  <pic:blipFill>
                    <a:blip r:embed="rId59" cstate="print"/>
                    <a:stretch>
                      <a:fillRect/>
                    </a:stretch>
                  </pic:blipFill>
                  <pic:spPr>
                    <a:xfrm>
                      <a:off x="0" y="0"/>
                      <a:ext cx="3947292" cy="2631665"/>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Рис.14 - Инструменты, используемые для препарирования под штифтовую культевую вкладку</w:t>
      </w:r>
    </w:p>
    <w:p w:rsidR="001D3D2B" w:rsidRDefault="001D3D2B" w:rsidP="001D3D2B">
      <w:pPr>
        <w:spacing w:line="360" w:lineRule="auto"/>
        <w:jc w:val="both"/>
        <w:rPr>
          <w:sz w:val="28"/>
          <w:szCs w:val="28"/>
        </w:rPr>
      </w:pPr>
    </w:p>
    <w:p w:rsidR="001D3D2B" w:rsidRPr="00AC3633" w:rsidRDefault="001D3D2B" w:rsidP="001D3D2B">
      <w:pPr>
        <w:spacing w:line="360" w:lineRule="auto"/>
        <w:jc w:val="both"/>
        <w:rPr>
          <w:sz w:val="28"/>
          <w:szCs w:val="28"/>
        </w:rPr>
      </w:pPr>
      <w:r>
        <w:rPr>
          <w:sz w:val="28"/>
          <w:szCs w:val="28"/>
        </w:rPr>
        <w:lastRenderedPageBreak/>
        <w:tab/>
        <w:t xml:space="preserve">Объектом клинического исследования стали </w:t>
      </w:r>
      <w:r w:rsidRPr="00AC3633">
        <w:rPr>
          <w:sz w:val="28"/>
          <w:szCs w:val="28"/>
        </w:rPr>
        <w:t>2 группы пациентов:</w:t>
      </w:r>
    </w:p>
    <w:p w:rsidR="001D3D2B" w:rsidRDefault="001D3D2B" w:rsidP="001D3D2B">
      <w:pPr>
        <w:spacing w:line="360" w:lineRule="auto"/>
        <w:jc w:val="both"/>
        <w:rPr>
          <w:sz w:val="28"/>
          <w:szCs w:val="28"/>
        </w:rPr>
      </w:pPr>
      <w:r w:rsidRPr="00AC3633">
        <w:rPr>
          <w:sz w:val="28"/>
          <w:szCs w:val="28"/>
        </w:rPr>
        <w:t>1) Основная группа – 50 пациентов</w:t>
      </w:r>
      <w:r>
        <w:rPr>
          <w:sz w:val="28"/>
          <w:szCs w:val="28"/>
        </w:rPr>
        <w:t xml:space="preserve"> с дефектами зубов и зубных рядов</w:t>
      </w:r>
      <w:r w:rsidRPr="00AC3633">
        <w:rPr>
          <w:sz w:val="28"/>
          <w:szCs w:val="28"/>
        </w:rPr>
        <w:t xml:space="preserve">, которым подготовка опорных зубов </w:t>
      </w:r>
      <w:r>
        <w:rPr>
          <w:sz w:val="28"/>
          <w:szCs w:val="28"/>
        </w:rPr>
        <w:t>проводилась</w:t>
      </w:r>
      <w:r w:rsidRPr="00AC3633">
        <w:rPr>
          <w:sz w:val="28"/>
          <w:szCs w:val="28"/>
        </w:rPr>
        <w:t xml:space="preserve"> по </w:t>
      </w:r>
      <w:r>
        <w:rPr>
          <w:sz w:val="28"/>
          <w:szCs w:val="28"/>
        </w:rPr>
        <w:t xml:space="preserve">описанной выше </w:t>
      </w:r>
      <w:r w:rsidRPr="00AC3633">
        <w:rPr>
          <w:sz w:val="28"/>
          <w:szCs w:val="28"/>
        </w:rPr>
        <w:t>методике</w:t>
      </w:r>
      <w:r>
        <w:rPr>
          <w:sz w:val="28"/>
          <w:szCs w:val="28"/>
        </w:rPr>
        <w:t xml:space="preserve"> с использованием поверхностного герметика </w:t>
      </w:r>
      <w:r>
        <w:rPr>
          <w:sz w:val="28"/>
          <w:szCs w:val="28"/>
          <w:lang w:val="en-US"/>
        </w:rPr>
        <w:t>Seal</w:t>
      </w:r>
      <w:r w:rsidRPr="00C658F7">
        <w:rPr>
          <w:sz w:val="28"/>
          <w:szCs w:val="28"/>
        </w:rPr>
        <w:t>&amp;</w:t>
      </w:r>
      <w:r>
        <w:rPr>
          <w:sz w:val="28"/>
          <w:szCs w:val="28"/>
          <w:lang w:val="en-US"/>
        </w:rPr>
        <w:t>Protect</w:t>
      </w:r>
      <w:r w:rsidRPr="00C658F7">
        <w:rPr>
          <w:sz w:val="28"/>
          <w:szCs w:val="28"/>
        </w:rPr>
        <w:t xml:space="preserve"> (</w:t>
      </w:r>
      <w:r>
        <w:rPr>
          <w:sz w:val="28"/>
          <w:szCs w:val="28"/>
          <w:lang w:val="en-US"/>
        </w:rPr>
        <w:t>Dentsply</w:t>
      </w:r>
      <w:r w:rsidRPr="00C658F7">
        <w:rPr>
          <w:sz w:val="28"/>
          <w:szCs w:val="28"/>
        </w:rPr>
        <w:t>)</w:t>
      </w:r>
      <w:r>
        <w:rPr>
          <w:sz w:val="28"/>
          <w:szCs w:val="28"/>
        </w:rPr>
        <w:t>, а именно:</w:t>
      </w:r>
    </w:p>
    <w:p w:rsidR="001D3D2B" w:rsidRDefault="001D3D2B" w:rsidP="001D3D2B">
      <w:pPr>
        <w:spacing w:line="360" w:lineRule="auto"/>
        <w:ind w:left="720"/>
        <w:jc w:val="both"/>
        <w:rPr>
          <w:sz w:val="28"/>
          <w:szCs w:val="28"/>
        </w:rPr>
      </w:pPr>
      <w:r>
        <w:rPr>
          <w:sz w:val="28"/>
          <w:szCs w:val="28"/>
        </w:rPr>
        <w:t>- препарирование зубов под штифтовые вкладки и обработка поверхностным герметиком (рис. 13, 15);</w:t>
      </w:r>
    </w:p>
    <w:p w:rsidR="001D3D2B" w:rsidRDefault="001D3D2B" w:rsidP="001D3D2B">
      <w:pPr>
        <w:spacing w:line="360" w:lineRule="auto"/>
        <w:ind w:left="720"/>
        <w:jc w:val="both"/>
        <w:rPr>
          <w:sz w:val="28"/>
          <w:szCs w:val="28"/>
        </w:rPr>
      </w:pPr>
      <w:r>
        <w:rPr>
          <w:sz w:val="28"/>
          <w:szCs w:val="28"/>
        </w:rPr>
        <w:t>- снятие двойных оттисков С-силиконовой массой для изготовления штифтовых вкладок;</w:t>
      </w:r>
    </w:p>
    <w:p w:rsidR="001D3D2B" w:rsidRDefault="001D3D2B" w:rsidP="001D3D2B">
      <w:pPr>
        <w:spacing w:line="360" w:lineRule="auto"/>
        <w:ind w:left="720"/>
        <w:jc w:val="both"/>
        <w:rPr>
          <w:sz w:val="28"/>
          <w:szCs w:val="28"/>
        </w:rPr>
      </w:pPr>
      <w:r>
        <w:rPr>
          <w:sz w:val="28"/>
          <w:szCs w:val="28"/>
        </w:rPr>
        <w:t>- фиксация штифтовых вкладок композиционным цементом;</w:t>
      </w:r>
    </w:p>
    <w:p w:rsidR="001D3D2B" w:rsidRDefault="001D3D2B" w:rsidP="001D3D2B">
      <w:pPr>
        <w:spacing w:line="360" w:lineRule="auto"/>
        <w:ind w:left="720"/>
        <w:jc w:val="both"/>
        <w:rPr>
          <w:sz w:val="28"/>
          <w:szCs w:val="28"/>
        </w:rPr>
      </w:pPr>
      <w:r>
        <w:rPr>
          <w:sz w:val="28"/>
          <w:szCs w:val="28"/>
        </w:rPr>
        <w:t>- изготовление металлокерамических или цельнолитых коронок и мостовидных протезов.</w:t>
      </w:r>
    </w:p>
    <w:p w:rsidR="001D3D2B" w:rsidRDefault="001D3D2B" w:rsidP="001D3D2B">
      <w:pPr>
        <w:spacing w:line="360" w:lineRule="auto"/>
        <w:ind w:left="720"/>
        <w:jc w:val="both"/>
        <w:rPr>
          <w:sz w:val="28"/>
          <w:szCs w:val="28"/>
        </w:rPr>
      </w:pPr>
    </w:p>
    <w:p w:rsidR="001D3D2B" w:rsidRDefault="001D3D2B" w:rsidP="001D3D2B">
      <w:pPr>
        <w:spacing w:line="360" w:lineRule="auto"/>
        <w:jc w:val="center"/>
        <w:rPr>
          <w:sz w:val="28"/>
          <w:szCs w:val="28"/>
        </w:rPr>
      </w:pPr>
      <w:r>
        <w:rPr>
          <w:noProof/>
          <w:sz w:val="28"/>
          <w:szCs w:val="28"/>
        </w:rPr>
        <w:drawing>
          <wp:inline distT="0" distB="0" distL="0" distR="0">
            <wp:extent cx="3319896" cy="2532775"/>
            <wp:effectExtent l="19050" t="0" r="0" b="0"/>
            <wp:docPr id="41" name="Рисунок 21" descr="P113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498.JPG"/>
                    <pic:cNvPicPr/>
                  </pic:nvPicPr>
                  <pic:blipFill>
                    <a:blip r:embed="rId60" cstate="print"/>
                    <a:stretch>
                      <a:fillRect/>
                    </a:stretch>
                  </pic:blipFill>
                  <pic:spPr>
                    <a:xfrm>
                      <a:off x="0" y="0"/>
                      <a:ext cx="3320759" cy="2533434"/>
                    </a:xfrm>
                    <a:prstGeom prst="rect">
                      <a:avLst/>
                    </a:prstGeom>
                  </pic:spPr>
                </pic:pic>
              </a:graphicData>
            </a:graphic>
          </wp:inline>
        </w:drawing>
      </w:r>
      <w:r>
        <w:rPr>
          <w:noProof/>
          <w:sz w:val="28"/>
          <w:szCs w:val="28"/>
        </w:rPr>
        <w:drawing>
          <wp:inline distT="0" distB="0" distL="0" distR="0">
            <wp:extent cx="2358108" cy="2535382"/>
            <wp:effectExtent l="19050" t="0" r="4092" b="0"/>
            <wp:docPr id="12" name="Рисунок 16" descr="I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2.JPG"/>
                    <pic:cNvPicPr/>
                  </pic:nvPicPr>
                  <pic:blipFill>
                    <a:blip r:embed="rId61" cstate="print"/>
                    <a:srcRect l="17210" r="20736"/>
                    <a:stretch>
                      <a:fillRect/>
                    </a:stretch>
                  </pic:blipFill>
                  <pic:spPr>
                    <a:xfrm>
                      <a:off x="0" y="0"/>
                      <a:ext cx="2358108" cy="2535382"/>
                    </a:xfrm>
                    <a:prstGeom prst="rect">
                      <a:avLst/>
                    </a:prstGeom>
                  </pic:spPr>
                </pic:pic>
              </a:graphicData>
            </a:graphic>
          </wp:inline>
        </w:drawing>
      </w:r>
    </w:p>
    <w:p w:rsidR="001D3D2B" w:rsidRDefault="001D3D2B" w:rsidP="001D3D2B">
      <w:pPr>
        <w:spacing w:line="360" w:lineRule="auto"/>
        <w:ind w:firstLine="993"/>
        <w:jc w:val="center"/>
        <w:rPr>
          <w:sz w:val="28"/>
          <w:szCs w:val="28"/>
        </w:rPr>
      </w:pPr>
      <w:r>
        <w:rPr>
          <w:sz w:val="28"/>
          <w:szCs w:val="28"/>
        </w:rPr>
        <w:t>а                                                   б</w:t>
      </w:r>
    </w:p>
    <w:p w:rsidR="001D3D2B" w:rsidRDefault="001D3D2B" w:rsidP="001D3D2B">
      <w:pPr>
        <w:spacing w:line="360" w:lineRule="auto"/>
        <w:jc w:val="both"/>
        <w:rPr>
          <w:sz w:val="28"/>
          <w:szCs w:val="28"/>
        </w:rPr>
      </w:pPr>
      <w:r>
        <w:rPr>
          <w:sz w:val="28"/>
          <w:szCs w:val="28"/>
        </w:rPr>
        <w:t>Рис. 15 - Покрытие стенок полости зуба и корневых каналов (а) поверхностным герметиком (б)</w:t>
      </w:r>
    </w:p>
    <w:p w:rsidR="001D3D2B" w:rsidRDefault="001D3D2B" w:rsidP="001D3D2B">
      <w:pPr>
        <w:spacing w:line="360" w:lineRule="auto"/>
        <w:jc w:val="both"/>
        <w:rPr>
          <w:sz w:val="28"/>
          <w:szCs w:val="28"/>
        </w:rPr>
      </w:pPr>
    </w:p>
    <w:p w:rsidR="001D3D2B" w:rsidRPr="007538FC" w:rsidRDefault="001D3D2B" w:rsidP="001D3D2B">
      <w:pPr>
        <w:spacing w:line="360" w:lineRule="auto"/>
        <w:jc w:val="both"/>
        <w:rPr>
          <w:sz w:val="28"/>
          <w:szCs w:val="28"/>
        </w:rPr>
      </w:pPr>
      <w:r>
        <w:rPr>
          <w:sz w:val="28"/>
          <w:szCs w:val="28"/>
        </w:rPr>
        <w:tab/>
      </w:r>
      <w:r w:rsidRPr="00AC3633">
        <w:rPr>
          <w:sz w:val="28"/>
          <w:szCs w:val="28"/>
        </w:rPr>
        <w:t xml:space="preserve">2) Контрольная группа – 50 пациентов, которым культи опорных зубов восстанавливали </w:t>
      </w:r>
      <w:r>
        <w:rPr>
          <w:sz w:val="28"/>
          <w:szCs w:val="28"/>
        </w:rPr>
        <w:t>штифтовыми вкладками с последующим покрытием металлокерамическими или литыми коронками, подготовка зубов проводилась без использования поверхностного герметика</w:t>
      </w:r>
      <w:r w:rsidRPr="00AC3633">
        <w:rPr>
          <w:sz w:val="28"/>
          <w:szCs w:val="28"/>
        </w:rPr>
        <w:t>.</w:t>
      </w:r>
    </w:p>
    <w:p w:rsidR="001D3D2B" w:rsidRDefault="001D3D2B" w:rsidP="001D3D2B">
      <w:pPr>
        <w:spacing w:line="360" w:lineRule="auto"/>
        <w:jc w:val="both"/>
        <w:rPr>
          <w:sz w:val="28"/>
          <w:szCs w:val="28"/>
        </w:rPr>
      </w:pPr>
      <w:r>
        <w:rPr>
          <w:sz w:val="28"/>
          <w:szCs w:val="28"/>
        </w:rPr>
        <w:lastRenderedPageBreak/>
        <w:tab/>
        <w:t>Данные анамнеза, осмотра, основных и дополнительных методов обследования заносили в медицинскую карту стоматологического больного. Пациентам основной группы предлагалось подписать протокол об информированном согласии.</w:t>
      </w:r>
    </w:p>
    <w:p w:rsidR="001D3D2B" w:rsidRDefault="001D3D2B" w:rsidP="001D3D2B">
      <w:pPr>
        <w:spacing w:line="360" w:lineRule="auto"/>
        <w:jc w:val="both"/>
        <w:rPr>
          <w:sz w:val="28"/>
          <w:szCs w:val="28"/>
        </w:rPr>
      </w:pPr>
      <w:r>
        <w:rPr>
          <w:sz w:val="28"/>
          <w:szCs w:val="28"/>
        </w:rPr>
        <w:tab/>
        <w:t>Решение вопроса о включении пациентов с дефектами твердых тканей зубов и зубных рядов в исследование принималось в случае, когда зубы соответствовали следующим требованиям:</w:t>
      </w:r>
      <w:r w:rsidRPr="007538FC">
        <w:rPr>
          <w:sz w:val="28"/>
          <w:szCs w:val="28"/>
        </w:rPr>
        <w:tab/>
      </w:r>
    </w:p>
    <w:p w:rsidR="001D3D2B" w:rsidRDefault="001D3D2B" w:rsidP="001D3D2B">
      <w:pPr>
        <w:pStyle w:val="a5"/>
        <w:numPr>
          <w:ilvl w:val="0"/>
          <w:numId w:val="8"/>
        </w:numPr>
        <w:spacing w:line="360" w:lineRule="auto"/>
        <w:jc w:val="both"/>
        <w:rPr>
          <w:sz w:val="28"/>
          <w:szCs w:val="28"/>
        </w:rPr>
      </w:pPr>
      <w:r>
        <w:rPr>
          <w:sz w:val="28"/>
          <w:szCs w:val="28"/>
        </w:rPr>
        <w:t>корневые каналы запломбированы гуттаперчей до физиологической верхушки;</w:t>
      </w:r>
    </w:p>
    <w:p w:rsidR="001D3D2B" w:rsidRDefault="001D3D2B" w:rsidP="001D3D2B">
      <w:pPr>
        <w:pStyle w:val="a5"/>
        <w:numPr>
          <w:ilvl w:val="0"/>
          <w:numId w:val="8"/>
        </w:numPr>
        <w:spacing w:line="360" w:lineRule="auto"/>
        <w:jc w:val="both"/>
        <w:rPr>
          <w:sz w:val="28"/>
          <w:szCs w:val="28"/>
        </w:rPr>
      </w:pPr>
      <w:r>
        <w:rPr>
          <w:sz w:val="28"/>
          <w:szCs w:val="28"/>
        </w:rPr>
        <w:t>нет воспалительных изменений в периапикальной области;</w:t>
      </w:r>
    </w:p>
    <w:p w:rsidR="001D3D2B" w:rsidRDefault="001D3D2B" w:rsidP="001D3D2B">
      <w:pPr>
        <w:pStyle w:val="a5"/>
        <w:numPr>
          <w:ilvl w:val="0"/>
          <w:numId w:val="8"/>
        </w:numPr>
        <w:spacing w:line="360" w:lineRule="auto"/>
        <w:jc w:val="both"/>
        <w:rPr>
          <w:sz w:val="28"/>
          <w:szCs w:val="28"/>
        </w:rPr>
      </w:pPr>
      <w:r>
        <w:rPr>
          <w:sz w:val="28"/>
          <w:szCs w:val="28"/>
        </w:rPr>
        <w:t>уровень разрушения твердых тканей не ниже уровня десны;</w:t>
      </w:r>
    </w:p>
    <w:p w:rsidR="001D3D2B" w:rsidRDefault="001D3D2B" w:rsidP="001D3D2B">
      <w:pPr>
        <w:pStyle w:val="a5"/>
        <w:numPr>
          <w:ilvl w:val="0"/>
          <w:numId w:val="8"/>
        </w:numPr>
        <w:spacing w:line="360" w:lineRule="auto"/>
        <w:jc w:val="both"/>
        <w:rPr>
          <w:sz w:val="28"/>
          <w:szCs w:val="28"/>
        </w:rPr>
      </w:pPr>
      <w:r>
        <w:rPr>
          <w:sz w:val="28"/>
          <w:szCs w:val="28"/>
        </w:rPr>
        <w:t>отсутствие патологической подвижности;</w:t>
      </w:r>
    </w:p>
    <w:p w:rsidR="001D3D2B" w:rsidRDefault="001D3D2B" w:rsidP="001D3D2B">
      <w:pPr>
        <w:pStyle w:val="a5"/>
        <w:numPr>
          <w:ilvl w:val="0"/>
          <w:numId w:val="8"/>
        </w:numPr>
        <w:spacing w:line="360" w:lineRule="auto"/>
        <w:jc w:val="both"/>
        <w:rPr>
          <w:sz w:val="28"/>
          <w:szCs w:val="28"/>
        </w:rPr>
      </w:pPr>
      <w:r>
        <w:rPr>
          <w:sz w:val="28"/>
          <w:szCs w:val="28"/>
        </w:rPr>
        <w:t>корневой канал прямой в пределах 2/3 длины корня.</w:t>
      </w:r>
    </w:p>
    <w:p w:rsidR="001D3D2B" w:rsidRDefault="001D3D2B" w:rsidP="001D3D2B">
      <w:pPr>
        <w:pStyle w:val="a5"/>
        <w:spacing w:line="360" w:lineRule="auto"/>
        <w:ind w:left="0" w:firstLine="720"/>
        <w:jc w:val="both"/>
        <w:rPr>
          <w:sz w:val="28"/>
          <w:szCs w:val="28"/>
        </w:rPr>
      </w:pPr>
      <w:r>
        <w:rPr>
          <w:sz w:val="28"/>
          <w:szCs w:val="28"/>
        </w:rPr>
        <w:t>В исследования не включались пациенты с дефектами твердых тканей и зубных  рядов, депульпированные зубы которых:</w:t>
      </w:r>
    </w:p>
    <w:p w:rsidR="001D3D2B" w:rsidRDefault="001D3D2B" w:rsidP="001D3D2B">
      <w:pPr>
        <w:pStyle w:val="a5"/>
        <w:numPr>
          <w:ilvl w:val="0"/>
          <w:numId w:val="9"/>
        </w:numPr>
        <w:spacing w:line="360" w:lineRule="auto"/>
        <w:ind w:left="709" w:hanging="425"/>
        <w:jc w:val="both"/>
        <w:rPr>
          <w:sz w:val="28"/>
          <w:szCs w:val="28"/>
        </w:rPr>
      </w:pPr>
      <w:r>
        <w:rPr>
          <w:sz w:val="28"/>
          <w:szCs w:val="28"/>
        </w:rPr>
        <w:t>подвергались многократным эндодонтическим вмешательствам, в том числе с использованием резорцин-формалинового метода;</w:t>
      </w:r>
    </w:p>
    <w:p w:rsidR="001D3D2B" w:rsidRDefault="001D3D2B" w:rsidP="001D3D2B">
      <w:pPr>
        <w:pStyle w:val="a5"/>
        <w:numPr>
          <w:ilvl w:val="0"/>
          <w:numId w:val="9"/>
        </w:numPr>
        <w:spacing w:line="360" w:lineRule="auto"/>
        <w:ind w:left="709" w:hanging="425"/>
        <w:jc w:val="both"/>
        <w:rPr>
          <w:sz w:val="28"/>
          <w:szCs w:val="28"/>
        </w:rPr>
      </w:pPr>
      <w:r>
        <w:rPr>
          <w:sz w:val="28"/>
          <w:szCs w:val="28"/>
        </w:rPr>
        <w:t>имели аномальную форму, размеры, положение;</w:t>
      </w:r>
    </w:p>
    <w:p w:rsidR="001D3D2B" w:rsidRDefault="001D3D2B" w:rsidP="001D3D2B">
      <w:pPr>
        <w:pStyle w:val="a5"/>
        <w:numPr>
          <w:ilvl w:val="0"/>
          <w:numId w:val="9"/>
        </w:numPr>
        <w:spacing w:line="360" w:lineRule="auto"/>
        <w:ind w:left="709" w:hanging="425"/>
        <w:jc w:val="both"/>
        <w:rPr>
          <w:sz w:val="28"/>
          <w:szCs w:val="28"/>
        </w:rPr>
      </w:pPr>
      <w:r>
        <w:rPr>
          <w:sz w:val="28"/>
          <w:szCs w:val="28"/>
        </w:rPr>
        <w:t>культю ниже уровня десны;</w:t>
      </w:r>
    </w:p>
    <w:p w:rsidR="001D3D2B" w:rsidRDefault="001D3D2B" w:rsidP="001D3D2B">
      <w:pPr>
        <w:pStyle w:val="a5"/>
        <w:numPr>
          <w:ilvl w:val="0"/>
          <w:numId w:val="9"/>
        </w:numPr>
        <w:spacing w:line="360" w:lineRule="auto"/>
        <w:ind w:left="709" w:hanging="425"/>
        <w:jc w:val="both"/>
        <w:rPr>
          <w:sz w:val="28"/>
          <w:szCs w:val="28"/>
        </w:rPr>
      </w:pPr>
      <w:r>
        <w:rPr>
          <w:sz w:val="28"/>
          <w:szCs w:val="28"/>
        </w:rPr>
        <w:t>низкую клиническую коронку;</w:t>
      </w:r>
    </w:p>
    <w:p w:rsidR="001D3D2B" w:rsidRDefault="001D3D2B" w:rsidP="001D3D2B">
      <w:pPr>
        <w:pStyle w:val="a5"/>
        <w:numPr>
          <w:ilvl w:val="0"/>
          <w:numId w:val="9"/>
        </w:numPr>
        <w:spacing w:line="360" w:lineRule="auto"/>
        <w:ind w:left="709" w:hanging="425"/>
        <w:jc w:val="both"/>
        <w:rPr>
          <w:sz w:val="28"/>
          <w:szCs w:val="28"/>
        </w:rPr>
      </w:pPr>
      <w:r>
        <w:rPr>
          <w:sz w:val="28"/>
          <w:szCs w:val="28"/>
        </w:rPr>
        <w:t>зубы после зубосохраняющих операций.</w:t>
      </w:r>
    </w:p>
    <w:p w:rsidR="001D3D2B" w:rsidRDefault="001D3D2B" w:rsidP="001D3D2B">
      <w:pPr>
        <w:pStyle w:val="a5"/>
        <w:spacing w:line="360" w:lineRule="auto"/>
        <w:ind w:left="0" w:firstLine="709"/>
        <w:jc w:val="both"/>
        <w:rPr>
          <w:sz w:val="28"/>
          <w:szCs w:val="28"/>
        </w:rPr>
      </w:pPr>
      <w:r>
        <w:rPr>
          <w:sz w:val="28"/>
          <w:szCs w:val="28"/>
        </w:rPr>
        <w:t xml:space="preserve">Пациентам основной и контрольной групп изготавливали также мостовидные протезы с включенными дефектами зубных рядов (протяженность - не более 2-х зубов). Планирование конструкции мостовидных протезов осуществлялось с применением таблиц жевательных индексов Н.И. Агапова и И.М. Оксмана, площади периодонтальной поддержки  по </w:t>
      </w:r>
      <w:r>
        <w:rPr>
          <w:sz w:val="28"/>
          <w:szCs w:val="28"/>
          <w:lang w:val="en-US"/>
        </w:rPr>
        <w:t>A</w:t>
      </w:r>
      <w:r w:rsidRPr="00116C37">
        <w:rPr>
          <w:sz w:val="28"/>
          <w:szCs w:val="28"/>
        </w:rPr>
        <w:t xml:space="preserve">. </w:t>
      </w:r>
      <w:r>
        <w:rPr>
          <w:sz w:val="28"/>
          <w:szCs w:val="28"/>
          <w:lang w:val="en-US"/>
        </w:rPr>
        <w:t>Jepsen</w:t>
      </w:r>
      <w:r w:rsidRPr="00116C37">
        <w:rPr>
          <w:sz w:val="28"/>
          <w:szCs w:val="28"/>
        </w:rPr>
        <w:t xml:space="preserve"> (1963) </w:t>
      </w:r>
      <w:r>
        <w:rPr>
          <w:sz w:val="28"/>
          <w:szCs w:val="28"/>
        </w:rPr>
        <w:t>для опорных зубов с учетом состояния антагонистов</w:t>
      </w:r>
      <w:r w:rsidRPr="00116C37">
        <w:rPr>
          <w:sz w:val="28"/>
          <w:szCs w:val="28"/>
        </w:rPr>
        <w:t xml:space="preserve"> (</w:t>
      </w:r>
      <w:r>
        <w:rPr>
          <w:sz w:val="28"/>
          <w:szCs w:val="28"/>
        </w:rPr>
        <w:t>рис. 16</w:t>
      </w:r>
      <w:r w:rsidRPr="00116C37">
        <w:rPr>
          <w:sz w:val="28"/>
          <w:szCs w:val="28"/>
        </w:rPr>
        <w:t>)</w:t>
      </w:r>
      <w:r>
        <w:rPr>
          <w:sz w:val="28"/>
          <w:szCs w:val="28"/>
        </w:rPr>
        <w:t>. В исследование не включались пациенты, которым изготавливали мостовидные протезы с односторонней опорой.</w:t>
      </w:r>
    </w:p>
    <w:p w:rsidR="001D3D2B" w:rsidRDefault="001D3D2B" w:rsidP="001D3D2B">
      <w:pPr>
        <w:spacing w:line="360" w:lineRule="auto"/>
        <w:ind w:firstLine="567"/>
        <w:jc w:val="both"/>
        <w:rPr>
          <w:sz w:val="28"/>
          <w:szCs w:val="28"/>
        </w:rPr>
      </w:pPr>
      <w:r>
        <w:rPr>
          <w:sz w:val="28"/>
          <w:szCs w:val="28"/>
        </w:rPr>
        <w:lastRenderedPageBreak/>
        <w:t xml:space="preserve">На контрольных осмотрах через 6, 12, 24 мес после фиксации оценивали наличие жалоб, проводили основные (осмотр, зондирование, перкуссия) и дополнительные (прицельная внутриротовая рентгенография, ортопантомография – по показаниям) методы обследования, фиксировали осложнения после проведенного ортопедического лечения пациентов основной и контрольной группы, таких как: обострение хронического периодонтита, хронический гранулематозный и гранулирующий периодонтит, кистогранулема, кариес корня, расцементировка ортопедической конструкции, перелом корня, перфорация корня. </w:t>
      </w:r>
    </w:p>
    <w:p w:rsidR="001D3D2B" w:rsidRDefault="001D3D2B" w:rsidP="001D3D2B">
      <w:pPr>
        <w:spacing w:line="360" w:lineRule="auto"/>
        <w:ind w:firstLine="567"/>
        <w:jc w:val="both"/>
        <w:rPr>
          <w:sz w:val="28"/>
          <w:szCs w:val="28"/>
        </w:rPr>
      </w:pPr>
      <w:r>
        <w:rPr>
          <w:sz w:val="28"/>
          <w:szCs w:val="28"/>
        </w:rPr>
        <w:t xml:space="preserve">Оценивали краевую адаптацию изготовленных конструкций непосредственно во время припасовки конструкций, через 6, 12 и 24 месяца после завершения лечения, используя критерии качества, разработанные А.Н. Ряховским и М.М. Антоник (2005) (таблица 2, рис. 17). Согласно данного теста краевая адаптация каждого опорного зуба оценивалась последовательностью логических решений путем ответов на серии вопросов «Да» или «Нет». </w:t>
      </w:r>
    </w:p>
    <w:p w:rsidR="001D3D2B" w:rsidRDefault="001D3D2B" w:rsidP="001D3D2B">
      <w:pPr>
        <w:pStyle w:val="a5"/>
        <w:spacing w:line="360" w:lineRule="auto"/>
        <w:ind w:left="0"/>
        <w:jc w:val="both"/>
        <w:rPr>
          <w:sz w:val="28"/>
          <w:szCs w:val="28"/>
        </w:rPr>
      </w:pPr>
      <w:r>
        <w:rPr>
          <w:noProof/>
          <w:sz w:val="28"/>
          <w:szCs w:val="28"/>
        </w:rPr>
        <w:drawing>
          <wp:inline distT="0" distB="0" distL="0" distR="0">
            <wp:extent cx="2918113" cy="1933575"/>
            <wp:effectExtent l="19050" t="0" r="0" b="0"/>
            <wp:docPr id="6" name="Рисунок 5" descr="Jep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sen1.jpg"/>
                    <pic:cNvPicPr/>
                  </pic:nvPicPr>
                  <pic:blipFill>
                    <a:blip r:embed="rId62"/>
                    <a:stretch>
                      <a:fillRect/>
                    </a:stretch>
                  </pic:blipFill>
                  <pic:spPr>
                    <a:xfrm>
                      <a:off x="0" y="0"/>
                      <a:ext cx="2922980" cy="1936800"/>
                    </a:xfrm>
                    <a:prstGeom prst="rect">
                      <a:avLst/>
                    </a:prstGeom>
                  </pic:spPr>
                </pic:pic>
              </a:graphicData>
            </a:graphic>
          </wp:inline>
        </w:drawing>
      </w:r>
      <w:r>
        <w:rPr>
          <w:noProof/>
          <w:sz w:val="28"/>
          <w:szCs w:val="28"/>
        </w:rPr>
        <w:drawing>
          <wp:inline distT="0" distB="0" distL="0" distR="0">
            <wp:extent cx="2854440" cy="2181831"/>
            <wp:effectExtent l="19050" t="0" r="3060" b="0"/>
            <wp:docPr id="7" name="Рисунок 6" descr="Jep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sen2.jpg"/>
                    <pic:cNvPicPr/>
                  </pic:nvPicPr>
                  <pic:blipFill>
                    <a:blip r:embed="rId63"/>
                    <a:stretch>
                      <a:fillRect/>
                    </a:stretch>
                  </pic:blipFill>
                  <pic:spPr>
                    <a:xfrm>
                      <a:off x="0" y="0"/>
                      <a:ext cx="2854440" cy="2181831"/>
                    </a:xfrm>
                    <a:prstGeom prst="rect">
                      <a:avLst/>
                    </a:prstGeom>
                  </pic:spPr>
                </pic:pic>
              </a:graphicData>
            </a:graphic>
          </wp:inline>
        </w:drawing>
      </w:r>
    </w:p>
    <w:p w:rsidR="001D3D2B" w:rsidRDefault="001D3D2B" w:rsidP="001D3D2B">
      <w:pPr>
        <w:pStyle w:val="a5"/>
        <w:spacing w:line="360" w:lineRule="auto"/>
        <w:ind w:left="0"/>
        <w:jc w:val="center"/>
        <w:rPr>
          <w:sz w:val="28"/>
          <w:szCs w:val="28"/>
        </w:rPr>
      </w:pPr>
      <w:r>
        <w:rPr>
          <w:sz w:val="28"/>
          <w:szCs w:val="28"/>
        </w:rPr>
        <w:t>а                                                            б</w:t>
      </w:r>
    </w:p>
    <w:p w:rsidR="001D3D2B" w:rsidRDefault="001D3D2B" w:rsidP="001D3D2B">
      <w:pPr>
        <w:pStyle w:val="a5"/>
        <w:spacing w:line="360" w:lineRule="auto"/>
        <w:ind w:left="0"/>
        <w:jc w:val="both"/>
        <w:rPr>
          <w:sz w:val="28"/>
          <w:szCs w:val="28"/>
        </w:rPr>
      </w:pPr>
      <w:r>
        <w:rPr>
          <w:sz w:val="28"/>
          <w:szCs w:val="28"/>
        </w:rPr>
        <w:t>Рис. 16 - Сравнение площади поверхностей корней зубов верхней (а) и нижней (б) челюсти. Цифры в скобках над каждым зубом указывают соотношение площади поверхности корня соответствующего зуба к площади поверхности самого маленького зуба в зубной дуге (</w:t>
      </w:r>
      <w:r>
        <w:rPr>
          <w:sz w:val="28"/>
          <w:szCs w:val="28"/>
          <w:lang w:val="en-US"/>
        </w:rPr>
        <w:t>Jepsen</w:t>
      </w:r>
      <w:r w:rsidRPr="0082095A">
        <w:rPr>
          <w:sz w:val="28"/>
          <w:szCs w:val="28"/>
        </w:rPr>
        <w:t xml:space="preserve"> </w:t>
      </w:r>
      <w:r>
        <w:rPr>
          <w:sz w:val="28"/>
          <w:szCs w:val="28"/>
          <w:lang w:val="en-US"/>
        </w:rPr>
        <w:t>A</w:t>
      </w:r>
      <w:r w:rsidRPr="0082095A">
        <w:rPr>
          <w:sz w:val="28"/>
          <w:szCs w:val="28"/>
        </w:rPr>
        <w:t xml:space="preserve">., 1963; </w:t>
      </w:r>
      <w:r>
        <w:rPr>
          <w:sz w:val="28"/>
          <w:szCs w:val="28"/>
        </w:rPr>
        <w:t>Шилинбург и соавт., 2011)</w:t>
      </w:r>
    </w:p>
    <w:p w:rsidR="001D3D2B" w:rsidRDefault="001D3D2B" w:rsidP="001D3D2B">
      <w:pPr>
        <w:spacing w:line="360" w:lineRule="auto"/>
        <w:ind w:left="1701" w:hanging="1701"/>
        <w:jc w:val="both"/>
        <w:rPr>
          <w:sz w:val="28"/>
          <w:szCs w:val="28"/>
        </w:rPr>
      </w:pPr>
      <w:r>
        <w:rPr>
          <w:sz w:val="28"/>
          <w:szCs w:val="28"/>
        </w:rPr>
        <w:lastRenderedPageBreak/>
        <w:t xml:space="preserve"> Таблица 2 - Критерии оценки краевой адаптации по Ряховскому А.Н. и Антонику М.М. (2005)</w:t>
      </w:r>
    </w:p>
    <w:tbl>
      <w:tblPr>
        <w:tblStyle w:val="a6"/>
        <w:tblW w:w="0" w:type="auto"/>
        <w:tblLook w:val="04A0" w:firstRow="1" w:lastRow="0" w:firstColumn="1" w:lastColumn="0" w:noHBand="0" w:noVBand="1"/>
      </w:tblPr>
      <w:tblGrid>
        <w:gridCol w:w="2519"/>
        <w:gridCol w:w="2467"/>
        <w:gridCol w:w="1428"/>
        <w:gridCol w:w="3157"/>
      </w:tblGrid>
      <w:tr w:rsidR="001D3D2B" w:rsidTr="0049536D">
        <w:tc>
          <w:tcPr>
            <w:tcW w:w="2519" w:type="dxa"/>
          </w:tcPr>
          <w:p w:rsidR="001D3D2B" w:rsidRDefault="001D3D2B" w:rsidP="0049536D">
            <w:pPr>
              <w:jc w:val="both"/>
              <w:rPr>
                <w:sz w:val="28"/>
                <w:szCs w:val="28"/>
              </w:rPr>
            </w:pPr>
            <w:r>
              <w:rPr>
                <w:sz w:val="28"/>
                <w:szCs w:val="28"/>
              </w:rPr>
              <w:t>Тест</w:t>
            </w:r>
          </w:p>
        </w:tc>
        <w:tc>
          <w:tcPr>
            <w:tcW w:w="2467" w:type="dxa"/>
          </w:tcPr>
          <w:p w:rsidR="001D3D2B" w:rsidRDefault="001D3D2B" w:rsidP="0049536D">
            <w:pPr>
              <w:jc w:val="both"/>
              <w:rPr>
                <w:sz w:val="28"/>
                <w:szCs w:val="28"/>
              </w:rPr>
            </w:pPr>
            <w:r>
              <w:rPr>
                <w:sz w:val="28"/>
                <w:szCs w:val="28"/>
              </w:rPr>
              <w:t>Вопрос</w:t>
            </w:r>
          </w:p>
        </w:tc>
        <w:tc>
          <w:tcPr>
            <w:tcW w:w="1428" w:type="dxa"/>
          </w:tcPr>
          <w:p w:rsidR="001D3D2B" w:rsidRDefault="001D3D2B" w:rsidP="0049536D">
            <w:pPr>
              <w:jc w:val="both"/>
              <w:rPr>
                <w:sz w:val="28"/>
                <w:szCs w:val="28"/>
              </w:rPr>
            </w:pPr>
          </w:p>
        </w:tc>
        <w:tc>
          <w:tcPr>
            <w:tcW w:w="3157" w:type="dxa"/>
          </w:tcPr>
          <w:p w:rsidR="001D3D2B" w:rsidRDefault="001D3D2B" w:rsidP="0049536D">
            <w:pPr>
              <w:jc w:val="both"/>
              <w:rPr>
                <w:sz w:val="28"/>
                <w:szCs w:val="28"/>
              </w:rPr>
            </w:pPr>
            <w:r>
              <w:rPr>
                <w:sz w:val="28"/>
                <w:szCs w:val="28"/>
              </w:rPr>
              <w:t>Код</w:t>
            </w:r>
          </w:p>
        </w:tc>
      </w:tr>
      <w:tr w:rsidR="001D3D2B" w:rsidTr="0049536D">
        <w:tc>
          <w:tcPr>
            <w:tcW w:w="2519" w:type="dxa"/>
            <w:vMerge w:val="restart"/>
          </w:tcPr>
          <w:p w:rsidR="001D3D2B" w:rsidRDefault="001D3D2B" w:rsidP="0049536D">
            <w:pPr>
              <w:jc w:val="both"/>
              <w:rPr>
                <w:sz w:val="28"/>
                <w:szCs w:val="28"/>
              </w:rPr>
            </w:pPr>
            <w:r>
              <w:rPr>
                <w:sz w:val="28"/>
                <w:szCs w:val="28"/>
              </w:rPr>
              <w:t>Слегка передвигайте острый зонд вверх и вниз через край коронки. Если он «цепляет», проверьте наличие щели, по необходимости используя зеркало.</w:t>
            </w:r>
          </w:p>
        </w:tc>
        <w:tc>
          <w:tcPr>
            <w:tcW w:w="2467" w:type="dxa"/>
          </w:tcPr>
          <w:p w:rsidR="001D3D2B" w:rsidRDefault="001D3D2B" w:rsidP="0049536D">
            <w:pPr>
              <w:jc w:val="both"/>
              <w:rPr>
                <w:sz w:val="28"/>
                <w:szCs w:val="28"/>
              </w:rPr>
            </w:pPr>
          </w:p>
          <w:p w:rsidR="001D3D2B" w:rsidRDefault="001D3D2B" w:rsidP="0049536D">
            <w:pPr>
              <w:jc w:val="both"/>
              <w:rPr>
                <w:sz w:val="28"/>
                <w:szCs w:val="28"/>
              </w:rPr>
            </w:pPr>
            <w:r>
              <w:rPr>
                <w:sz w:val="28"/>
                <w:szCs w:val="28"/>
              </w:rPr>
              <w:t>Можете ли Вы видеть щель на границе раздела коронки и зуба и/или она ощущается при зондировании</w:t>
            </w:r>
          </w:p>
          <w:p w:rsidR="001D3D2B" w:rsidRDefault="0016125D" w:rsidP="0049536D">
            <w:pPr>
              <w:jc w:val="both"/>
              <w:rPr>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433705</wp:posOffset>
                      </wp:positionH>
                      <wp:positionV relativeFrom="paragraph">
                        <wp:posOffset>49530</wp:posOffset>
                      </wp:positionV>
                      <wp:extent cx="640080" cy="509270"/>
                      <wp:effectExtent l="33655" t="11430" r="31115" b="12700"/>
                      <wp:wrapNone/>
                      <wp:docPr id="1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09270"/>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34.15pt;margin-top:3.9pt;width:50.4pt;height:4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" fillcolor="red">
                      <v:textbox style="layout-flow:vertical-ideographic"/>
                    </v:shape>
                  </w:pict>
                </mc:Fallback>
              </mc:AlternateContent>
            </w:r>
          </w:p>
        </w:tc>
        <w:tc>
          <w:tcPr>
            <w:tcW w:w="1428" w:type="dxa"/>
          </w:tcPr>
          <w:p w:rsidR="001D3D2B" w:rsidRDefault="0016125D" w:rsidP="0049536D">
            <w:pPr>
              <w:jc w:val="right"/>
              <w:rPr>
                <w:sz w:val="28"/>
                <w:szCs w:val="28"/>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118745</wp:posOffset>
                      </wp:positionH>
                      <wp:positionV relativeFrom="paragraph">
                        <wp:posOffset>6021705</wp:posOffset>
                      </wp:positionV>
                      <wp:extent cx="640080" cy="509905"/>
                      <wp:effectExtent l="13970" t="30480" r="12700" b="21590"/>
                      <wp:wrapNone/>
                      <wp:docPr id="1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09905"/>
                              </a:xfrm>
                              <a:prstGeom prst="rightArrow">
                                <a:avLst>
                                  <a:gd name="adj1" fmla="val 50000"/>
                                  <a:gd name="adj2" fmla="val 31382"/>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9.35pt;margin-top:474.15pt;width:50.4pt;height:4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" fillcolor="#00b050"/>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118745</wp:posOffset>
                      </wp:positionH>
                      <wp:positionV relativeFrom="paragraph">
                        <wp:posOffset>5081270</wp:posOffset>
                      </wp:positionV>
                      <wp:extent cx="640080" cy="509905"/>
                      <wp:effectExtent l="13970" t="23495" r="12700" b="28575"/>
                      <wp:wrapNone/>
                      <wp:docPr id="1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09905"/>
                              </a:xfrm>
                              <a:prstGeom prst="rightArrow">
                                <a:avLst>
                                  <a:gd name="adj1" fmla="val 50000"/>
                                  <a:gd name="adj2" fmla="val 31382"/>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9.35pt;margin-top:400.1pt;width:50.4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" fillcolor="#00b050"/>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118745</wp:posOffset>
                      </wp:positionH>
                      <wp:positionV relativeFrom="paragraph">
                        <wp:posOffset>3030220</wp:posOffset>
                      </wp:positionV>
                      <wp:extent cx="640080" cy="509905"/>
                      <wp:effectExtent l="13970" t="29845" r="12700" b="22225"/>
                      <wp:wrapNone/>
                      <wp:docPr id="10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09905"/>
                              </a:xfrm>
                              <a:prstGeom prst="rightArrow">
                                <a:avLst>
                                  <a:gd name="adj1" fmla="val 50000"/>
                                  <a:gd name="adj2" fmla="val 31382"/>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margin-left:9.35pt;margin-top:238.6pt;width:50.4pt;height:4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" fillcolor="#00b050"/>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652780</wp:posOffset>
                      </wp:positionV>
                      <wp:extent cx="640080" cy="509905"/>
                      <wp:effectExtent l="13970" t="24130" r="12700" b="27940"/>
                      <wp:wrapNone/>
                      <wp:docPr id="10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09905"/>
                              </a:xfrm>
                              <a:prstGeom prst="rightArrow">
                                <a:avLst>
                                  <a:gd name="adj1" fmla="val 50000"/>
                                  <a:gd name="adj2" fmla="val 31382"/>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3" style="position:absolute;margin-left:9.35pt;margin-top:51.4pt;width:50.4pt;height: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" fillcolor="#00b050"/>
                  </w:pict>
                </mc:Fallback>
              </mc:AlternateContent>
            </w:r>
          </w:p>
        </w:tc>
        <w:tc>
          <w:tcPr>
            <w:tcW w:w="3157" w:type="dxa"/>
            <w:vAlign w:val="center"/>
          </w:tcPr>
          <w:p w:rsidR="001D3D2B" w:rsidRPr="00DA6529" w:rsidRDefault="001D3D2B" w:rsidP="0049536D">
            <w:pPr>
              <w:jc w:val="center"/>
              <w:rPr>
                <w:b/>
                <w:sz w:val="28"/>
                <w:szCs w:val="28"/>
              </w:rPr>
            </w:pPr>
            <w:r w:rsidRPr="00DA6529">
              <w:rPr>
                <w:b/>
                <w:sz w:val="28"/>
                <w:szCs w:val="28"/>
              </w:rPr>
              <w:t>А</w:t>
            </w:r>
          </w:p>
          <w:p w:rsidR="001D3D2B" w:rsidRDefault="001D3D2B" w:rsidP="0049536D">
            <w:pPr>
              <w:jc w:val="center"/>
              <w:rPr>
                <w:sz w:val="28"/>
                <w:szCs w:val="28"/>
              </w:rPr>
            </w:pPr>
            <w:r w:rsidRPr="00DA6529">
              <w:rPr>
                <w:b/>
                <w:sz w:val="28"/>
                <w:szCs w:val="28"/>
              </w:rPr>
              <w:t>(хорошо)</w:t>
            </w:r>
          </w:p>
        </w:tc>
      </w:tr>
      <w:tr w:rsidR="001D3D2B" w:rsidTr="0049536D">
        <w:tc>
          <w:tcPr>
            <w:tcW w:w="2519" w:type="dxa"/>
            <w:vMerge/>
          </w:tcPr>
          <w:p w:rsidR="001D3D2B" w:rsidRDefault="001D3D2B" w:rsidP="0049536D">
            <w:pPr>
              <w:jc w:val="both"/>
              <w:rPr>
                <w:sz w:val="28"/>
                <w:szCs w:val="28"/>
              </w:rPr>
            </w:pPr>
          </w:p>
        </w:tc>
        <w:tc>
          <w:tcPr>
            <w:tcW w:w="2467" w:type="dxa"/>
          </w:tcPr>
          <w:p w:rsidR="001D3D2B" w:rsidRDefault="001D3D2B" w:rsidP="0049536D">
            <w:pPr>
              <w:jc w:val="both"/>
              <w:rPr>
                <w:sz w:val="28"/>
                <w:szCs w:val="28"/>
              </w:rPr>
            </w:pPr>
          </w:p>
        </w:tc>
        <w:tc>
          <w:tcPr>
            <w:tcW w:w="1428" w:type="dxa"/>
          </w:tcPr>
          <w:p w:rsidR="001D3D2B" w:rsidRDefault="001D3D2B" w:rsidP="0049536D">
            <w:pPr>
              <w:jc w:val="both"/>
              <w:rPr>
                <w:sz w:val="28"/>
                <w:szCs w:val="28"/>
              </w:rPr>
            </w:pPr>
          </w:p>
        </w:tc>
        <w:tc>
          <w:tcPr>
            <w:tcW w:w="3157" w:type="dxa"/>
          </w:tcPr>
          <w:p w:rsidR="001D3D2B" w:rsidRDefault="001D3D2B" w:rsidP="0049536D">
            <w:pPr>
              <w:jc w:val="both"/>
              <w:rPr>
                <w:sz w:val="28"/>
                <w:szCs w:val="28"/>
              </w:rPr>
            </w:pPr>
          </w:p>
        </w:tc>
      </w:tr>
      <w:tr w:rsidR="001D3D2B" w:rsidTr="0049536D">
        <w:tc>
          <w:tcPr>
            <w:tcW w:w="2519" w:type="dxa"/>
            <w:vMerge/>
          </w:tcPr>
          <w:p w:rsidR="001D3D2B" w:rsidRDefault="001D3D2B" w:rsidP="0049536D">
            <w:pPr>
              <w:jc w:val="both"/>
              <w:rPr>
                <w:sz w:val="28"/>
                <w:szCs w:val="28"/>
              </w:rPr>
            </w:pPr>
          </w:p>
        </w:tc>
        <w:tc>
          <w:tcPr>
            <w:tcW w:w="2467" w:type="dxa"/>
          </w:tcPr>
          <w:p w:rsidR="001D3D2B" w:rsidRDefault="001D3D2B" w:rsidP="0049536D">
            <w:pPr>
              <w:jc w:val="both"/>
              <w:rPr>
                <w:sz w:val="28"/>
                <w:szCs w:val="28"/>
              </w:rPr>
            </w:pPr>
          </w:p>
          <w:p w:rsidR="001D3D2B" w:rsidRDefault="001D3D2B" w:rsidP="0049536D">
            <w:pPr>
              <w:jc w:val="both"/>
              <w:rPr>
                <w:sz w:val="28"/>
                <w:szCs w:val="28"/>
              </w:rPr>
            </w:pPr>
            <w:r>
              <w:rPr>
                <w:sz w:val="28"/>
                <w:szCs w:val="28"/>
              </w:rPr>
              <w:t>Имеет ли щель настолько существенную величину, что острый зонд может в нее внедриться и/или открыты ли дентин и основа коронки</w:t>
            </w:r>
          </w:p>
          <w:p w:rsidR="001D3D2B" w:rsidRDefault="0016125D" w:rsidP="0049536D">
            <w:pPr>
              <w:jc w:val="both"/>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433705</wp:posOffset>
                      </wp:positionH>
                      <wp:positionV relativeFrom="paragraph">
                        <wp:posOffset>7620</wp:posOffset>
                      </wp:positionV>
                      <wp:extent cx="640080" cy="610235"/>
                      <wp:effectExtent l="33655" t="7620" r="31115" b="10795"/>
                      <wp:wrapNone/>
                      <wp:docPr id="10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10235"/>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7" style="position:absolute;margin-left:34.15pt;margin-top:.6pt;width:50.4pt;height:4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" fillcolor="red">
                      <v:textbox style="layout-flow:vertical-ideographic"/>
                    </v:shape>
                  </w:pict>
                </mc:Fallback>
              </mc:AlternateContent>
            </w:r>
          </w:p>
        </w:tc>
        <w:tc>
          <w:tcPr>
            <w:tcW w:w="1428" w:type="dxa"/>
          </w:tcPr>
          <w:p w:rsidR="001D3D2B" w:rsidRDefault="001D3D2B" w:rsidP="0049536D">
            <w:pPr>
              <w:jc w:val="right"/>
              <w:rPr>
                <w:sz w:val="28"/>
                <w:szCs w:val="28"/>
              </w:rPr>
            </w:pPr>
          </w:p>
        </w:tc>
        <w:tc>
          <w:tcPr>
            <w:tcW w:w="3157" w:type="dxa"/>
            <w:vAlign w:val="center"/>
          </w:tcPr>
          <w:p w:rsidR="001D3D2B" w:rsidRPr="00DA6529" w:rsidRDefault="001D3D2B" w:rsidP="0049536D">
            <w:pPr>
              <w:jc w:val="center"/>
              <w:rPr>
                <w:b/>
                <w:sz w:val="28"/>
                <w:szCs w:val="28"/>
              </w:rPr>
            </w:pPr>
            <w:r w:rsidRPr="00DA6529">
              <w:rPr>
                <w:b/>
                <w:sz w:val="28"/>
                <w:szCs w:val="28"/>
              </w:rPr>
              <w:t>В (удовлетворительно)</w:t>
            </w:r>
          </w:p>
        </w:tc>
      </w:tr>
      <w:tr w:rsidR="001D3D2B" w:rsidTr="0049536D">
        <w:tc>
          <w:tcPr>
            <w:tcW w:w="2519" w:type="dxa"/>
            <w:vMerge/>
          </w:tcPr>
          <w:p w:rsidR="001D3D2B" w:rsidRDefault="001D3D2B" w:rsidP="0049536D">
            <w:pPr>
              <w:jc w:val="both"/>
              <w:rPr>
                <w:sz w:val="28"/>
                <w:szCs w:val="28"/>
              </w:rPr>
            </w:pPr>
          </w:p>
        </w:tc>
        <w:tc>
          <w:tcPr>
            <w:tcW w:w="2467" w:type="dxa"/>
          </w:tcPr>
          <w:p w:rsidR="001D3D2B" w:rsidRDefault="001D3D2B" w:rsidP="0049536D">
            <w:pPr>
              <w:jc w:val="both"/>
              <w:rPr>
                <w:sz w:val="28"/>
                <w:szCs w:val="28"/>
              </w:rPr>
            </w:pPr>
          </w:p>
        </w:tc>
        <w:tc>
          <w:tcPr>
            <w:tcW w:w="1428" w:type="dxa"/>
          </w:tcPr>
          <w:p w:rsidR="001D3D2B" w:rsidRDefault="001D3D2B" w:rsidP="0049536D">
            <w:pPr>
              <w:jc w:val="both"/>
              <w:rPr>
                <w:sz w:val="28"/>
                <w:szCs w:val="28"/>
              </w:rPr>
            </w:pPr>
          </w:p>
        </w:tc>
        <w:tc>
          <w:tcPr>
            <w:tcW w:w="3157" w:type="dxa"/>
          </w:tcPr>
          <w:p w:rsidR="001D3D2B" w:rsidRDefault="001D3D2B" w:rsidP="0049536D">
            <w:pPr>
              <w:jc w:val="both"/>
              <w:rPr>
                <w:sz w:val="28"/>
                <w:szCs w:val="28"/>
              </w:rPr>
            </w:pPr>
          </w:p>
        </w:tc>
      </w:tr>
      <w:tr w:rsidR="001D3D2B" w:rsidTr="0049536D">
        <w:tc>
          <w:tcPr>
            <w:tcW w:w="2519" w:type="dxa"/>
            <w:vMerge/>
          </w:tcPr>
          <w:p w:rsidR="001D3D2B" w:rsidRDefault="001D3D2B" w:rsidP="0049536D">
            <w:pPr>
              <w:jc w:val="both"/>
              <w:rPr>
                <w:sz w:val="28"/>
                <w:szCs w:val="28"/>
              </w:rPr>
            </w:pPr>
          </w:p>
        </w:tc>
        <w:tc>
          <w:tcPr>
            <w:tcW w:w="2467" w:type="dxa"/>
          </w:tcPr>
          <w:p w:rsidR="001D3D2B" w:rsidRDefault="001D3D2B" w:rsidP="0049536D">
            <w:pPr>
              <w:jc w:val="both"/>
              <w:rPr>
                <w:sz w:val="28"/>
                <w:szCs w:val="28"/>
              </w:rPr>
            </w:pPr>
          </w:p>
          <w:p w:rsidR="001D3D2B" w:rsidRDefault="001D3D2B" w:rsidP="0049536D">
            <w:pPr>
              <w:jc w:val="both"/>
              <w:rPr>
                <w:sz w:val="28"/>
                <w:szCs w:val="28"/>
              </w:rPr>
            </w:pPr>
            <w:r>
              <w:rPr>
                <w:sz w:val="28"/>
                <w:szCs w:val="28"/>
              </w:rPr>
              <w:t>Имеются ли проявления кариеса, смежные с краем коронки</w:t>
            </w:r>
          </w:p>
          <w:p w:rsidR="001D3D2B" w:rsidRDefault="0016125D" w:rsidP="0049536D">
            <w:pPr>
              <w:jc w:val="both"/>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433705</wp:posOffset>
                      </wp:positionH>
                      <wp:positionV relativeFrom="paragraph">
                        <wp:posOffset>14605</wp:posOffset>
                      </wp:positionV>
                      <wp:extent cx="640080" cy="505460"/>
                      <wp:effectExtent l="33655" t="5080" r="31115" b="13335"/>
                      <wp:wrapNone/>
                      <wp:docPr id="1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05460"/>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67" style="position:absolute;margin-left:34.15pt;margin-top:1.15pt;width:50.4pt;height:3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" fillcolor="red">
                      <v:textbox style="layout-flow:vertical-ideographic"/>
                    </v:shape>
                  </w:pict>
                </mc:Fallback>
              </mc:AlternateContent>
            </w:r>
          </w:p>
        </w:tc>
        <w:tc>
          <w:tcPr>
            <w:tcW w:w="1428" w:type="dxa"/>
          </w:tcPr>
          <w:p w:rsidR="001D3D2B" w:rsidRDefault="001D3D2B" w:rsidP="0049536D">
            <w:pPr>
              <w:jc w:val="both"/>
              <w:rPr>
                <w:sz w:val="28"/>
                <w:szCs w:val="28"/>
              </w:rPr>
            </w:pPr>
          </w:p>
        </w:tc>
        <w:tc>
          <w:tcPr>
            <w:tcW w:w="3157" w:type="dxa"/>
            <w:vAlign w:val="center"/>
          </w:tcPr>
          <w:p w:rsidR="001D3D2B" w:rsidRPr="00DA6529" w:rsidRDefault="001D3D2B" w:rsidP="0049536D">
            <w:pPr>
              <w:jc w:val="center"/>
              <w:rPr>
                <w:b/>
                <w:sz w:val="28"/>
                <w:szCs w:val="28"/>
              </w:rPr>
            </w:pPr>
            <w:r w:rsidRPr="00DA6529">
              <w:rPr>
                <w:b/>
                <w:sz w:val="28"/>
                <w:szCs w:val="28"/>
              </w:rPr>
              <w:t>С (неудовлетворительно)</w:t>
            </w:r>
          </w:p>
        </w:tc>
      </w:tr>
      <w:tr w:rsidR="001D3D2B" w:rsidTr="0049536D">
        <w:tc>
          <w:tcPr>
            <w:tcW w:w="2519" w:type="dxa"/>
            <w:vMerge/>
          </w:tcPr>
          <w:p w:rsidR="001D3D2B" w:rsidRDefault="001D3D2B" w:rsidP="0049536D">
            <w:pPr>
              <w:jc w:val="both"/>
              <w:rPr>
                <w:sz w:val="28"/>
                <w:szCs w:val="28"/>
              </w:rPr>
            </w:pPr>
          </w:p>
        </w:tc>
        <w:tc>
          <w:tcPr>
            <w:tcW w:w="2467" w:type="dxa"/>
          </w:tcPr>
          <w:p w:rsidR="001D3D2B" w:rsidRDefault="001D3D2B" w:rsidP="0049536D">
            <w:pPr>
              <w:jc w:val="both"/>
              <w:rPr>
                <w:sz w:val="28"/>
                <w:szCs w:val="28"/>
              </w:rPr>
            </w:pPr>
          </w:p>
        </w:tc>
        <w:tc>
          <w:tcPr>
            <w:tcW w:w="1428" w:type="dxa"/>
          </w:tcPr>
          <w:p w:rsidR="001D3D2B" w:rsidRDefault="001D3D2B" w:rsidP="0049536D">
            <w:pPr>
              <w:jc w:val="both"/>
              <w:rPr>
                <w:sz w:val="28"/>
                <w:szCs w:val="28"/>
              </w:rPr>
            </w:pPr>
          </w:p>
        </w:tc>
        <w:tc>
          <w:tcPr>
            <w:tcW w:w="3157" w:type="dxa"/>
            <w:vAlign w:val="center"/>
          </w:tcPr>
          <w:p w:rsidR="001D3D2B" w:rsidRPr="00DA6529" w:rsidRDefault="001D3D2B" w:rsidP="0049536D">
            <w:pPr>
              <w:jc w:val="center"/>
              <w:rPr>
                <w:b/>
                <w:sz w:val="28"/>
                <w:szCs w:val="28"/>
              </w:rPr>
            </w:pPr>
          </w:p>
        </w:tc>
      </w:tr>
      <w:tr w:rsidR="001D3D2B" w:rsidTr="0049536D">
        <w:tc>
          <w:tcPr>
            <w:tcW w:w="2519" w:type="dxa"/>
            <w:vMerge/>
          </w:tcPr>
          <w:p w:rsidR="001D3D2B" w:rsidRDefault="001D3D2B" w:rsidP="0049536D">
            <w:pPr>
              <w:jc w:val="both"/>
              <w:rPr>
                <w:sz w:val="28"/>
                <w:szCs w:val="28"/>
              </w:rPr>
            </w:pPr>
          </w:p>
        </w:tc>
        <w:tc>
          <w:tcPr>
            <w:tcW w:w="2467" w:type="dxa"/>
          </w:tcPr>
          <w:p w:rsidR="001D3D2B" w:rsidRDefault="001D3D2B" w:rsidP="0049536D">
            <w:pPr>
              <w:jc w:val="both"/>
              <w:rPr>
                <w:sz w:val="28"/>
                <w:szCs w:val="28"/>
              </w:rPr>
            </w:pPr>
          </w:p>
          <w:p w:rsidR="001D3D2B" w:rsidRDefault="001D3D2B" w:rsidP="0049536D">
            <w:pPr>
              <w:jc w:val="both"/>
              <w:rPr>
                <w:sz w:val="28"/>
                <w:szCs w:val="28"/>
              </w:rPr>
            </w:pPr>
          </w:p>
        </w:tc>
        <w:tc>
          <w:tcPr>
            <w:tcW w:w="1428" w:type="dxa"/>
          </w:tcPr>
          <w:p w:rsidR="001D3D2B" w:rsidRDefault="001D3D2B" w:rsidP="0049536D">
            <w:pPr>
              <w:tabs>
                <w:tab w:val="center" w:pos="1487"/>
              </w:tabs>
              <w:jc w:val="both"/>
              <w:rPr>
                <w:sz w:val="28"/>
                <w:szCs w:val="28"/>
                <w:lang w:val="en-US"/>
              </w:rPr>
            </w:pPr>
          </w:p>
        </w:tc>
        <w:tc>
          <w:tcPr>
            <w:tcW w:w="3157" w:type="dxa"/>
            <w:vAlign w:val="center"/>
          </w:tcPr>
          <w:p w:rsidR="001D3D2B" w:rsidRPr="00DA6529" w:rsidRDefault="001D3D2B" w:rsidP="0049536D">
            <w:pPr>
              <w:tabs>
                <w:tab w:val="center" w:pos="1487"/>
              </w:tabs>
              <w:jc w:val="center"/>
              <w:rPr>
                <w:b/>
                <w:sz w:val="28"/>
                <w:szCs w:val="28"/>
              </w:rPr>
            </w:pPr>
            <w:r w:rsidRPr="00DA6529">
              <w:rPr>
                <w:b/>
                <w:sz w:val="28"/>
                <w:szCs w:val="28"/>
                <w:lang w:val="en-US"/>
              </w:rPr>
              <w:t>D</w:t>
            </w:r>
            <w:r w:rsidRPr="00DA6529">
              <w:rPr>
                <w:b/>
                <w:sz w:val="28"/>
                <w:szCs w:val="28"/>
              </w:rPr>
              <w:t xml:space="preserve"> (неприемлемо)</w:t>
            </w:r>
          </w:p>
        </w:tc>
      </w:tr>
      <w:tr w:rsidR="001D3D2B" w:rsidTr="0049536D">
        <w:tc>
          <w:tcPr>
            <w:tcW w:w="9571" w:type="dxa"/>
            <w:gridSpan w:val="4"/>
          </w:tcPr>
          <w:p w:rsidR="001D3D2B" w:rsidRPr="00BA4AFB" w:rsidRDefault="001D3D2B" w:rsidP="0049536D">
            <w:pPr>
              <w:tabs>
                <w:tab w:val="center" w:pos="1487"/>
              </w:tabs>
              <w:rPr>
                <w:i/>
                <w:sz w:val="28"/>
                <w:szCs w:val="28"/>
              </w:rPr>
            </w:pPr>
            <w:r w:rsidRPr="00BA4AFB">
              <w:rPr>
                <w:i/>
                <w:sz w:val="28"/>
                <w:szCs w:val="28"/>
              </w:rPr>
              <w:t>Примеч</w:t>
            </w:r>
            <w:r>
              <w:rPr>
                <w:i/>
                <w:sz w:val="28"/>
                <w:szCs w:val="28"/>
              </w:rPr>
              <w:t>а</w:t>
            </w:r>
            <w:r w:rsidRPr="00BA4AFB">
              <w:rPr>
                <w:i/>
                <w:sz w:val="28"/>
                <w:szCs w:val="28"/>
              </w:rPr>
              <w:t>ние: зеленая стрелка – отрицательный ответ, красная - положительный</w:t>
            </w:r>
          </w:p>
        </w:tc>
      </w:tr>
    </w:tbl>
    <w:p w:rsidR="001D3D2B" w:rsidRDefault="001D3D2B" w:rsidP="001D3D2B">
      <w:pPr>
        <w:spacing w:line="360" w:lineRule="auto"/>
        <w:jc w:val="both"/>
        <w:rPr>
          <w:sz w:val="28"/>
          <w:szCs w:val="28"/>
        </w:rPr>
      </w:pPr>
    </w:p>
    <w:p w:rsidR="001D3D2B" w:rsidRDefault="001D3D2B" w:rsidP="001D3D2B">
      <w:pPr>
        <w:spacing w:line="360" w:lineRule="auto"/>
        <w:ind w:firstLine="567"/>
        <w:jc w:val="center"/>
        <w:rPr>
          <w:sz w:val="28"/>
          <w:szCs w:val="28"/>
        </w:rPr>
      </w:pPr>
      <w:r>
        <w:rPr>
          <w:noProof/>
          <w:sz w:val="28"/>
          <w:szCs w:val="28"/>
        </w:rPr>
        <w:lastRenderedPageBreak/>
        <w:drawing>
          <wp:inline distT="0" distB="0" distL="0" distR="0">
            <wp:extent cx="2393950" cy="3360999"/>
            <wp:effectExtent l="19050" t="0" r="6350" b="0"/>
            <wp:docPr id="4" name="Рисунок 0" descr="краевприлег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евприлег 04.jpg"/>
                    <pic:cNvPicPr/>
                  </pic:nvPicPr>
                  <pic:blipFill>
                    <a:blip r:embed="rId64" cstate="print"/>
                    <a:stretch>
                      <a:fillRect/>
                    </a:stretch>
                  </pic:blipFill>
                  <pic:spPr>
                    <a:xfrm>
                      <a:off x="0" y="0"/>
                      <a:ext cx="2394674" cy="3362015"/>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17 - Оценка краевого прилегания по Ряховскому А.Н. и Антонику М.М. (2005)</w:t>
      </w:r>
    </w:p>
    <w:p w:rsidR="001D3D2B" w:rsidRDefault="001D3D2B" w:rsidP="001D3D2B">
      <w:pPr>
        <w:spacing w:line="360" w:lineRule="auto"/>
        <w:ind w:firstLine="567"/>
        <w:jc w:val="both"/>
        <w:rPr>
          <w:sz w:val="28"/>
          <w:szCs w:val="28"/>
        </w:rPr>
      </w:pPr>
      <w:r>
        <w:rPr>
          <w:sz w:val="28"/>
          <w:szCs w:val="28"/>
        </w:rPr>
        <w:t>Для оценки качества проведенных эндодонтических вмешательств перед ортопедическим лечением, а также состояния периапикальных тканей и твердых тканей корня зуба, покрытого коронкой, в пришеечной части после проведенного лечения, наличия скрытых кариозных полостей проводили прицельные внутриротовые и панорамные рентгеновские снимки.</w:t>
      </w:r>
    </w:p>
    <w:p w:rsidR="001D3D2B" w:rsidRPr="00300AAF" w:rsidRDefault="001D3D2B" w:rsidP="001D3D2B">
      <w:pPr>
        <w:spacing w:line="360" w:lineRule="auto"/>
        <w:ind w:firstLine="567"/>
        <w:jc w:val="both"/>
        <w:rPr>
          <w:sz w:val="28"/>
          <w:szCs w:val="28"/>
        </w:rPr>
      </w:pPr>
      <w:r>
        <w:rPr>
          <w:sz w:val="28"/>
          <w:szCs w:val="28"/>
        </w:rPr>
        <w:t xml:space="preserve">Оценку достоверности различий показателей в основной и контрольной группах проводили с установлением </w:t>
      </w:r>
      <w:r>
        <w:rPr>
          <w:sz w:val="28"/>
          <w:szCs w:val="28"/>
          <w:lang w:val="en-US"/>
        </w:rPr>
        <w:t>t</w:t>
      </w:r>
      <w:r w:rsidRPr="00300AAF">
        <w:rPr>
          <w:sz w:val="28"/>
          <w:szCs w:val="28"/>
        </w:rPr>
        <w:t>-</w:t>
      </w:r>
      <w:r>
        <w:rPr>
          <w:sz w:val="28"/>
          <w:szCs w:val="28"/>
        </w:rPr>
        <w:t>критерия Стьюдента в случаях, когда данные исследования подчинялись закону нормального распределения Гаусса (критерий Шапиро-Вилкса, р&lt;0,05). В работе также использовали непараметрический критерий Манна-Уитни для независимых выборок в случаях, когда данные исследования не соответствовали нормальному закону распределения.</w:t>
      </w:r>
    </w:p>
    <w:p w:rsidR="001D3D2B" w:rsidRPr="00540829" w:rsidRDefault="001D3D2B" w:rsidP="001D3D2B">
      <w:pPr>
        <w:spacing w:line="360" w:lineRule="auto"/>
        <w:ind w:firstLine="567"/>
        <w:jc w:val="both"/>
        <w:rPr>
          <w:sz w:val="28"/>
          <w:szCs w:val="28"/>
        </w:rPr>
      </w:pPr>
    </w:p>
    <w:p w:rsidR="001D3D2B" w:rsidRDefault="001D3D2B">
      <w:pPr>
        <w:spacing w:after="200" w:line="276" w:lineRule="auto"/>
      </w:pPr>
      <w:r>
        <w:br w:type="page"/>
      </w:r>
    </w:p>
    <w:p w:rsidR="001D3D2B" w:rsidRPr="00C64D11" w:rsidRDefault="001D3D2B" w:rsidP="001D3D2B">
      <w:pPr>
        <w:spacing w:line="360" w:lineRule="auto"/>
        <w:ind w:firstLine="709"/>
        <w:rPr>
          <w:b/>
          <w:caps/>
          <w:sz w:val="28"/>
          <w:szCs w:val="28"/>
        </w:rPr>
      </w:pPr>
      <w:r w:rsidRPr="00C64D11">
        <w:rPr>
          <w:b/>
          <w:caps/>
          <w:sz w:val="28"/>
          <w:szCs w:val="28"/>
        </w:rPr>
        <w:lastRenderedPageBreak/>
        <w:t>Глава 3. Результаты собственных исследований</w:t>
      </w:r>
    </w:p>
    <w:p w:rsidR="001D3D2B" w:rsidRPr="005B49BB" w:rsidRDefault="001D3D2B" w:rsidP="001D3D2B">
      <w:pPr>
        <w:spacing w:line="360" w:lineRule="auto"/>
        <w:jc w:val="both"/>
        <w:rPr>
          <w:b/>
          <w:iCs/>
          <w:sz w:val="28"/>
          <w:szCs w:val="28"/>
        </w:rPr>
      </w:pPr>
      <w:r>
        <w:rPr>
          <w:b/>
          <w:sz w:val="28"/>
          <w:szCs w:val="28"/>
        </w:rPr>
        <w:tab/>
        <w:t>3.1. Результаты р</w:t>
      </w:r>
      <w:r w:rsidRPr="005B49BB">
        <w:rPr>
          <w:b/>
          <w:iCs/>
          <w:sz w:val="28"/>
          <w:szCs w:val="28"/>
        </w:rPr>
        <w:t>етроспективн</w:t>
      </w:r>
      <w:r>
        <w:rPr>
          <w:b/>
          <w:iCs/>
          <w:sz w:val="28"/>
          <w:szCs w:val="28"/>
        </w:rPr>
        <w:t>ого</w:t>
      </w:r>
      <w:r w:rsidRPr="005B49BB">
        <w:rPr>
          <w:b/>
          <w:iCs/>
          <w:sz w:val="28"/>
          <w:szCs w:val="28"/>
        </w:rPr>
        <w:t xml:space="preserve"> анализ</w:t>
      </w:r>
      <w:r>
        <w:rPr>
          <w:b/>
          <w:iCs/>
          <w:sz w:val="28"/>
          <w:szCs w:val="28"/>
        </w:rPr>
        <w:t>а</w:t>
      </w:r>
      <w:r w:rsidRPr="005B49BB">
        <w:rPr>
          <w:b/>
          <w:iCs/>
          <w:sz w:val="28"/>
          <w:szCs w:val="28"/>
        </w:rPr>
        <w:t xml:space="preserve"> методов эндодонтической подготовки по данным амбулаторных карт.</w:t>
      </w:r>
    </w:p>
    <w:p w:rsidR="001D3D2B" w:rsidRDefault="001D3D2B" w:rsidP="001D3D2B">
      <w:pPr>
        <w:spacing w:line="360" w:lineRule="auto"/>
        <w:jc w:val="both"/>
        <w:rPr>
          <w:iCs/>
          <w:sz w:val="28"/>
          <w:szCs w:val="28"/>
        </w:rPr>
      </w:pPr>
      <w:r>
        <w:rPr>
          <w:b/>
          <w:iCs/>
          <w:sz w:val="28"/>
          <w:szCs w:val="28"/>
        </w:rPr>
        <w:tab/>
      </w:r>
      <w:r>
        <w:rPr>
          <w:iCs/>
          <w:sz w:val="28"/>
          <w:szCs w:val="28"/>
        </w:rPr>
        <w:t>Данные о</w:t>
      </w:r>
      <w:r w:rsidRPr="00930E2A">
        <w:rPr>
          <w:iCs/>
          <w:sz w:val="28"/>
          <w:szCs w:val="28"/>
        </w:rPr>
        <w:t xml:space="preserve"> </w:t>
      </w:r>
      <w:r>
        <w:rPr>
          <w:iCs/>
          <w:sz w:val="28"/>
          <w:szCs w:val="28"/>
        </w:rPr>
        <w:t xml:space="preserve">причинах проведения эндодонтических вмешательств, </w:t>
      </w:r>
      <w:r w:rsidRPr="00930E2A">
        <w:rPr>
          <w:iCs/>
          <w:sz w:val="28"/>
          <w:szCs w:val="28"/>
        </w:rPr>
        <w:t>частот</w:t>
      </w:r>
      <w:r>
        <w:rPr>
          <w:iCs/>
          <w:sz w:val="28"/>
          <w:szCs w:val="28"/>
        </w:rPr>
        <w:t xml:space="preserve">е </w:t>
      </w:r>
      <w:r w:rsidRPr="00930E2A">
        <w:rPr>
          <w:iCs/>
          <w:sz w:val="28"/>
          <w:szCs w:val="28"/>
        </w:rPr>
        <w:t xml:space="preserve">применения различных </w:t>
      </w:r>
      <w:r>
        <w:rPr>
          <w:iCs/>
          <w:sz w:val="28"/>
          <w:szCs w:val="28"/>
        </w:rPr>
        <w:t>методов пломбирования каналов</w:t>
      </w:r>
      <w:r w:rsidRPr="00930E2A">
        <w:rPr>
          <w:iCs/>
          <w:sz w:val="28"/>
          <w:szCs w:val="28"/>
        </w:rPr>
        <w:t xml:space="preserve"> </w:t>
      </w:r>
      <w:r>
        <w:rPr>
          <w:iCs/>
          <w:sz w:val="28"/>
          <w:szCs w:val="28"/>
        </w:rPr>
        <w:t>получены на основании</w:t>
      </w:r>
      <w:r w:rsidRPr="00930E2A">
        <w:rPr>
          <w:iCs/>
          <w:sz w:val="28"/>
          <w:szCs w:val="28"/>
        </w:rPr>
        <w:t xml:space="preserve"> изучени</w:t>
      </w:r>
      <w:r>
        <w:rPr>
          <w:iCs/>
          <w:sz w:val="28"/>
          <w:szCs w:val="28"/>
        </w:rPr>
        <w:t>я</w:t>
      </w:r>
      <w:r w:rsidRPr="00930E2A">
        <w:rPr>
          <w:iCs/>
          <w:sz w:val="28"/>
          <w:szCs w:val="28"/>
        </w:rPr>
        <w:t xml:space="preserve"> медицинской документации (</w:t>
      </w:r>
      <w:r>
        <w:rPr>
          <w:iCs/>
          <w:sz w:val="28"/>
          <w:szCs w:val="28"/>
        </w:rPr>
        <w:t xml:space="preserve">анализ 704 записей в </w:t>
      </w:r>
      <w:r w:rsidRPr="00930E2A">
        <w:rPr>
          <w:iCs/>
          <w:sz w:val="28"/>
          <w:szCs w:val="28"/>
        </w:rPr>
        <w:t>медицинских карт</w:t>
      </w:r>
      <w:r>
        <w:rPr>
          <w:iCs/>
          <w:sz w:val="28"/>
          <w:szCs w:val="28"/>
        </w:rPr>
        <w:t>ах</w:t>
      </w:r>
      <w:r w:rsidRPr="00930E2A">
        <w:rPr>
          <w:iCs/>
          <w:sz w:val="28"/>
          <w:szCs w:val="28"/>
        </w:rPr>
        <w:t xml:space="preserve"> стоматологических больных</w:t>
      </w:r>
      <w:r>
        <w:rPr>
          <w:iCs/>
          <w:sz w:val="28"/>
          <w:szCs w:val="28"/>
        </w:rPr>
        <w:t xml:space="preserve"> и 2</w:t>
      </w:r>
      <w:r w:rsidRPr="00930E2A">
        <w:rPr>
          <w:iCs/>
          <w:sz w:val="28"/>
          <w:szCs w:val="28"/>
        </w:rPr>
        <w:t xml:space="preserve"> журналов учета работы врачей стоматологов-терапевтов</w:t>
      </w:r>
      <w:r>
        <w:rPr>
          <w:iCs/>
          <w:sz w:val="28"/>
          <w:szCs w:val="28"/>
        </w:rPr>
        <w:t xml:space="preserve"> за 2013 г.</w:t>
      </w:r>
      <w:r w:rsidRPr="00930E2A">
        <w:rPr>
          <w:iCs/>
          <w:sz w:val="28"/>
          <w:szCs w:val="28"/>
        </w:rPr>
        <w:t>) в медицинских учреждениях различных форм собственности (</w:t>
      </w:r>
      <w:r>
        <w:rPr>
          <w:iCs/>
          <w:sz w:val="28"/>
          <w:szCs w:val="28"/>
        </w:rPr>
        <w:t xml:space="preserve">ОГАУЗ </w:t>
      </w:r>
      <w:r w:rsidRPr="00930E2A">
        <w:rPr>
          <w:iCs/>
          <w:sz w:val="28"/>
          <w:szCs w:val="28"/>
        </w:rPr>
        <w:t>Смоленская областная клиническая стоматологическая поликлиника</w:t>
      </w:r>
      <w:r>
        <w:rPr>
          <w:iCs/>
          <w:sz w:val="28"/>
          <w:szCs w:val="28"/>
        </w:rPr>
        <w:t xml:space="preserve"> – далее СОКСП;</w:t>
      </w:r>
      <w:r w:rsidRPr="00930E2A">
        <w:rPr>
          <w:iCs/>
          <w:sz w:val="28"/>
          <w:szCs w:val="28"/>
        </w:rPr>
        <w:t xml:space="preserve"> </w:t>
      </w:r>
      <w:r>
        <w:rPr>
          <w:iCs/>
          <w:sz w:val="28"/>
          <w:szCs w:val="28"/>
        </w:rPr>
        <w:t xml:space="preserve">ООО «Ваш стоматолог,  </w:t>
      </w:r>
      <w:r w:rsidRPr="00930E2A">
        <w:rPr>
          <w:iCs/>
          <w:sz w:val="28"/>
          <w:szCs w:val="28"/>
        </w:rPr>
        <w:t>частный стоматологический кабинет</w:t>
      </w:r>
      <w:r>
        <w:rPr>
          <w:iCs/>
          <w:sz w:val="28"/>
          <w:szCs w:val="28"/>
        </w:rPr>
        <w:t xml:space="preserve"> – далее ЧСК). Результаты представлены в таблицах 3 и 4.</w:t>
      </w:r>
    </w:p>
    <w:p w:rsidR="001D3D2B" w:rsidRDefault="001D3D2B" w:rsidP="001D3D2B">
      <w:pPr>
        <w:spacing w:line="360" w:lineRule="auto"/>
        <w:ind w:left="2552" w:hanging="1843"/>
        <w:jc w:val="both"/>
        <w:rPr>
          <w:iCs/>
          <w:sz w:val="28"/>
          <w:szCs w:val="28"/>
        </w:rPr>
      </w:pPr>
      <w:r>
        <w:rPr>
          <w:iCs/>
          <w:sz w:val="28"/>
          <w:szCs w:val="28"/>
        </w:rPr>
        <w:t>Таблица №3 - Причина эндодонтических вмешательств в лечебных учреждениях различных форм собственности</w:t>
      </w:r>
    </w:p>
    <w:tbl>
      <w:tblPr>
        <w:tblStyle w:val="a6"/>
        <w:tblW w:w="0" w:type="auto"/>
        <w:tblLook w:val="04A0" w:firstRow="1" w:lastRow="0" w:firstColumn="1" w:lastColumn="0" w:noHBand="0" w:noVBand="1"/>
      </w:tblPr>
      <w:tblGrid>
        <w:gridCol w:w="3190"/>
        <w:gridCol w:w="3190"/>
        <w:gridCol w:w="3191"/>
      </w:tblGrid>
      <w:tr w:rsidR="001D3D2B" w:rsidRPr="00930E2A" w:rsidTr="0049536D">
        <w:tc>
          <w:tcPr>
            <w:tcW w:w="3190" w:type="dxa"/>
            <w:tcBorders>
              <w:tl2br w:val="single" w:sz="4" w:space="0" w:color="auto"/>
            </w:tcBorders>
          </w:tcPr>
          <w:p w:rsidR="001D3D2B" w:rsidRPr="00930E2A" w:rsidRDefault="001D3D2B" w:rsidP="0049536D">
            <w:pPr>
              <w:spacing w:line="360" w:lineRule="auto"/>
              <w:jc w:val="both"/>
              <w:rPr>
                <w:sz w:val="28"/>
                <w:szCs w:val="28"/>
              </w:rPr>
            </w:pPr>
            <w:r>
              <w:rPr>
                <w:sz w:val="28"/>
                <w:szCs w:val="28"/>
              </w:rPr>
              <w:t xml:space="preserve">           </w:t>
            </w:r>
            <w:r w:rsidRPr="00930E2A">
              <w:rPr>
                <w:sz w:val="28"/>
                <w:szCs w:val="28"/>
              </w:rPr>
              <w:t>Учреждение</w:t>
            </w:r>
          </w:p>
          <w:p w:rsidR="001D3D2B" w:rsidRPr="00930E2A" w:rsidRDefault="001D3D2B" w:rsidP="0049536D">
            <w:pPr>
              <w:spacing w:line="360" w:lineRule="auto"/>
              <w:jc w:val="both"/>
              <w:rPr>
                <w:sz w:val="28"/>
                <w:szCs w:val="28"/>
              </w:rPr>
            </w:pPr>
            <w:r>
              <w:rPr>
                <w:sz w:val="28"/>
                <w:szCs w:val="28"/>
              </w:rPr>
              <w:t>Причина эндодонтических вмешательств</w:t>
            </w:r>
          </w:p>
        </w:tc>
        <w:tc>
          <w:tcPr>
            <w:tcW w:w="3190" w:type="dxa"/>
            <w:vAlign w:val="center"/>
          </w:tcPr>
          <w:p w:rsidR="001D3D2B" w:rsidRPr="00930E2A" w:rsidRDefault="001D3D2B" w:rsidP="0049536D">
            <w:pPr>
              <w:spacing w:line="360" w:lineRule="auto"/>
              <w:jc w:val="center"/>
              <w:rPr>
                <w:sz w:val="28"/>
                <w:szCs w:val="28"/>
              </w:rPr>
            </w:pPr>
            <w:r>
              <w:rPr>
                <w:sz w:val="28"/>
                <w:szCs w:val="28"/>
              </w:rPr>
              <w:t>СОКСП</w:t>
            </w:r>
          </w:p>
        </w:tc>
        <w:tc>
          <w:tcPr>
            <w:tcW w:w="3191" w:type="dxa"/>
            <w:vAlign w:val="center"/>
          </w:tcPr>
          <w:p w:rsidR="001D3D2B" w:rsidRPr="00930E2A" w:rsidRDefault="001D3D2B" w:rsidP="0049536D">
            <w:pPr>
              <w:spacing w:line="360" w:lineRule="auto"/>
              <w:jc w:val="center"/>
              <w:rPr>
                <w:sz w:val="28"/>
                <w:szCs w:val="28"/>
              </w:rPr>
            </w:pPr>
            <w:r>
              <w:rPr>
                <w:sz w:val="28"/>
                <w:szCs w:val="28"/>
              </w:rPr>
              <w:t>ЧСК</w:t>
            </w:r>
          </w:p>
        </w:tc>
      </w:tr>
      <w:tr w:rsidR="001D3D2B" w:rsidRPr="00930E2A" w:rsidTr="0049536D">
        <w:tc>
          <w:tcPr>
            <w:tcW w:w="3190" w:type="dxa"/>
          </w:tcPr>
          <w:p w:rsidR="001D3D2B" w:rsidRDefault="001D3D2B" w:rsidP="0049536D">
            <w:pPr>
              <w:spacing w:line="360" w:lineRule="auto"/>
              <w:jc w:val="both"/>
              <w:rPr>
                <w:sz w:val="28"/>
                <w:szCs w:val="28"/>
              </w:rPr>
            </w:pPr>
            <w:r>
              <w:rPr>
                <w:sz w:val="28"/>
                <w:szCs w:val="28"/>
              </w:rPr>
              <w:t>Пульпит:</w:t>
            </w:r>
          </w:p>
          <w:p w:rsidR="001D3D2B" w:rsidRDefault="001D3D2B" w:rsidP="0049536D">
            <w:pPr>
              <w:spacing w:line="360" w:lineRule="auto"/>
              <w:jc w:val="both"/>
              <w:rPr>
                <w:sz w:val="28"/>
                <w:szCs w:val="28"/>
              </w:rPr>
            </w:pPr>
            <w:r>
              <w:rPr>
                <w:sz w:val="28"/>
                <w:szCs w:val="28"/>
              </w:rPr>
              <w:t>- острый</w:t>
            </w:r>
          </w:p>
          <w:p w:rsidR="001D3D2B" w:rsidRPr="00930E2A" w:rsidRDefault="001D3D2B" w:rsidP="0049536D">
            <w:pPr>
              <w:spacing w:line="360" w:lineRule="auto"/>
              <w:rPr>
                <w:sz w:val="28"/>
                <w:szCs w:val="28"/>
              </w:rPr>
            </w:pPr>
            <w:r>
              <w:rPr>
                <w:sz w:val="28"/>
                <w:szCs w:val="28"/>
              </w:rPr>
              <w:t>- хронический</w:t>
            </w:r>
          </w:p>
        </w:tc>
        <w:tc>
          <w:tcPr>
            <w:tcW w:w="3190" w:type="dxa"/>
          </w:tcPr>
          <w:p w:rsidR="001D3D2B" w:rsidRDefault="001D3D2B" w:rsidP="0049536D">
            <w:pPr>
              <w:spacing w:line="360" w:lineRule="auto"/>
              <w:jc w:val="center"/>
              <w:rPr>
                <w:sz w:val="28"/>
                <w:szCs w:val="28"/>
              </w:rPr>
            </w:pPr>
            <w:r>
              <w:rPr>
                <w:sz w:val="28"/>
                <w:szCs w:val="28"/>
              </w:rPr>
              <w:t>40,62±3,44%</w:t>
            </w:r>
          </w:p>
          <w:p w:rsidR="001D3D2B" w:rsidRDefault="001D3D2B" w:rsidP="0049536D">
            <w:pPr>
              <w:spacing w:line="360" w:lineRule="auto"/>
              <w:jc w:val="center"/>
              <w:rPr>
                <w:sz w:val="28"/>
                <w:szCs w:val="28"/>
              </w:rPr>
            </w:pPr>
            <w:r>
              <w:rPr>
                <w:sz w:val="28"/>
                <w:szCs w:val="28"/>
              </w:rPr>
              <w:t>1,04±0,12%</w:t>
            </w:r>
          </w:p>
          <w:p w:rsidR="001D3D2B" w:rsidRPr="00930E2A" w:rsidRDefault="001D3D2B" w:rsidP="0049536D">
            <w:pPr>
              <w:spacing w:line="360" w:lineRule="auto"/>
              <w:jc w:val="center"/>
              <w:rPr>
                <w:sz w:val="28"/>
                <w:szCs w:val="28"/>
              </w:rPr>
            </w:pPr>
            <w:r>
              <w:rPr>
                <w:sz w:val="28"/>
                <w:szCs w:val="28"/>
              </w:rPr>
              <w:t>39,58±3,15%</w:t>
            </w:r>
          </w:p>
        </w:tc>
        <w:tc>
          <w:tcPr>
            <w:tcW w:w="3191" w:type="dxa"/>
          </w:tcPr>
          <w:p w:rsidR="001D3D2B" w:rsidRDefault="001D3D2B" w:rsidP="0049536D">
            <w:pPr>
              <w:spacing w:line="360" w:lineRule="auto"/>
              <w:jc w:val="center"/>
              <w:rPr>
                <w:sz w:val="28"/>
                <w:szCs w:val="28"/>
              </w:rPr>
            </w:pPr>
            <w:r>
              <w:rPr>
                <w:sz w:val="28"/>
                <w:szCs w:val="28"/>
              </w:rPr>
              <w:t>27,02±4,46%</w:t>
            </w:r>
          </w:p>
          <w:p w:rsidR="001D3D2B" w:rsidRDefault="001D3D2B" w:rsidP="0049536D">
            <w:pPr>
              <w:spacing w:line="360" w:lineRule="auto"/>
              <w:jc w:val="center"/>
              <w:rPr>
                <w:sz w:val="28"/>
                <w:szCs w:val="28"/>
              </w:rPr>
            </w:pPr>
            <w:r>
              <w:rPr>
                <w:sz w:val="28"/>
                <w:szCs w:val="28"/>
              </w:rPr>
              <w:t>0%</w:t>
            </w:r>
          </w:p>
          <w:p w:rsidR="001D3D2B" w:rsidRPr="00930E2A" w:rsidRDefault="001D3D2B" w:rsidP="0049536D">
            <w:pPr>
              <w:spacing w:line="360" w:lineRule="auto"/>
              <w:jc w:val="center"/>
              <w:rPr>
                <w:sz w:val="28"/>
                <w:szCs w:val="28"/>
              </w:rPr>
            </w:pPr>
            <w:r>
              <w:rPr>
                <w:sz w:val="28"/>
                <w:szCs w:val="28"/>
              </w:rPr>
              <w:t>27,02±4,46%</w:t>
            </w:r>
          </w:p>
        </w:tc>
      </w:tr>
      <w:tr w:rsidR="001D3D2B" w:rsidRPr="00930E2A" w:rsidTr="0049536D">
        <w:tc>
          <w:tcPr>
            <w:tcW w:w="3190" w:type="dxa"/>
          </w:tcPr>
          <w:p w:rsidR="001D3D2B" w:rsidRDefault="001D3D2B" w:rsidP="0049536D">
            <w:pPr>
              <w:spacing w:line="360" w:lineRule="auto"/>
              <w:jc w:val="both"/>
              <w:rPr>
                <w:sz w:val="28"/>
                <w:szCs w:val="28"/>
              </w:rPr>
            </w:pPr>
            <w:r>
              <w:rPr>
                <w:sz w:val="28"/>
                <w:szCs w:val="28"/>
              </w:rPr>
              <w:t>Периодонтит:</w:t>
            </w:r>
          </w:p>
          <w:p w:rsidR="001D3D2B" w:rsidRDefault="001D3D2B" w:rsidP="0049536D">
            <w:pPr>
              <w:spacing w:line="360" w:lineRule="auto"/>
              <w:jc w:val="both"/>
              <w:rPr>
                <w:sz w:val="28"/>
                <w:szCs w:val="28"/>
              </w:rPr>
            </w:pPr>
            <w:r>
              <w:rPr>
                <w:sz w:val="28"/>
                <w:szCs w:val="28"/>
              </w:rPr>
              <w:t>- фиброзный</w:t>
            </w:r>
          </w:p>
          <w:p w:rsidR="001D3D2B" w:rsidRDefault="001D3D2B" w:rsidP="0049536D">
            <w:pPr>
              <w:spacing w:line="360" w:lineRule="auto"/>
              <w:jc w:val="both"/>
              <w:rPr>
                <w:sz w:val="28"/>
                <w:szCs w:val="28"/>
              </w:rPr>
            </w:pPr>
            <w:r>
              <w:rPr>
                <w:sz w:val="28"/>
                <w:szCs w:val="28"/>
              </w:rPr>
              <w:t>- гранулирующий</w:t>
            </w:r>
          </w:p>
          <w:p w:rsidR="001D3D2B" w:rsidRPr="00930E2A" w:rsidRDefault="001D3D2B" w:rsidP="0049536D">
            <w:pPr>
              <w:spacing w:line="360" w:lineRule="auto"/>
              <w:jc w:val="both"/>
              <w:rPr>
                <w:sz w:val="28"/>
                <w:szCs w:val="28"/>
              </w:rPr>
            </w:pPr>
            <w:r>
              <w:rPr>
                <w:sz w:val="28"/>
                <w:szCs w:val="28"/>
              </w:rPr>
              <w:t>- гранулематозный</w:t>
            </w:r>
          </w:p>
        </w:tc>
        <w:tc>
          <w:tcPr>
            <w:tcW w:w="3190" w:type="dxa"/>
          </w:tcPr>
          <w:p w:rsidR="001D3D2B" w:rsidRDefault="001D3D2B" w:rsidP="0049536D">
            <w:pPr>
              <w:spacing w:line="360" w:lineRule="auto"/>
              <w:jc w:val="center"/>
              <w:rPr>
                <w:sz w:val="28"/>
                <w:szCs w:val="28"/>
              </w:rPr>
            </w:pPr>
            <w:r>
              <w:rPr>
                <w:sz w:val="28"/>
                <w:szCs w:val="28"/>
              </w:rPr>
              <w:t>54,69±5,23%</w:t>
            </w:r>
          </w:p>
          <w:p w:rsidR="001D3D2B" w:rsidRDefault="001D3D2B" w:rsidP="0049536D">
            <w:pPr>
              <w:spacing w:line="360" w:lineRule="auto"/>
              <w:jc w:val="center"/>
              <w:rPr>
                <w:sz w:val="28"/>
                <w:szCs w:val="28"/>
              </w:rPr>
            </w:pPr>
            <w:r>
              <w:rPr>
                <w:sz w:val="28"/>
                <w:szCs w:val="28"/>
              </w:rPr>
              <w:t>36,46±3,57%</w:t>
            </w:r>
          </w:p>
          <w:p w:rsidR="001D3D2B" w:rsidRDefault="001D3D2B" w:rsidP="0049536D">
            <w:pPr>
              <w:spacing w:line="360" w:lineRule="auto"/>
              <w:jc w:val="center"/>
              <w:rPr>
                <w:sz w:val="28"/>
                <w:szCs w:val="28"/>
              </w:rPr>
            </w:pPr>
            <w:r>
              <w:rPr>
                <w:sz w:val="28"/>
                <w:szCs w:val="28"/>
              </w:rPr>
              <w:t>16,67±1,25%</w:t>
            </w:r>
          </w:p>
          <w:p w:rsidR="001D3D2B" w:rsidRPr="00930E2A" w:rsidRDefault="001D3D2B" w:rsidP="0049536D">
            <w:pPr>
              <w:spacing w:line="360" w:lineRule="auto"/>
              <w:jc w:val="center"/>
              <w:rPr>
                <w:sz w:val="28"/>
                <w:szCs w:val="28"/>
              </w:rPr>
            </w:pPr>
            <w:r>
              <w:rPr>
                <w:sz w:val="28"/>
                <w:szCs w:val="28"/>
              </w:rPr>
              <w:t>1,56±0,22%</w:t>
            </w:r>
          </w:p>
        </w:tc>
        <w:tc>
          <w:tcPr>
            <w:tcW w:w="3191" w:type="dxa"/>
          </w:tcPr>
          <w:p w:rsidR="001D3D2B" w:rsidRDefault="001D3D2B" w:rsidP="0049536D">
            <w:pPr>
              <w:spacing w:line="360" w:lineRule="auto"/>
              <w:jc w:val="center"/>
              <w:rPr>
                <w:sz w:val="28"/>
                <w:szCs w:val="28"/>
              </w:rPr>
            </w:pPr>
            <w:r>
              <w:rPr>
                <w:sz w:val="28"/>
                <w:szCs w:val="28"/>
              </w:rPr>
              <w:t>64,09±4,73%</w:t>
            </w:r>
          </w:p>
          <w:p w:rsidR="001D3D2B" w:rsidRDefault="001D3D2B" w:rsidP="0049536D">
            <w:pPr>
              <w:spacing w:line="360" w:lineRule="auto"/>
              <w:jc w:val="center"/>
              <w:rPr>
                <w:sz w:val="28"/>
                <w:szCs w:val="28"/>
              </w:rPr>
            </w:pPr>
            <w:r>
              <w:rPr>
                <w:sz w:val="28"/>
                <w:szCs w:val="28"/>
              </w:rPr>
              <w:t>45,87±6,17%</w:t>
            </w:r>
          </w:p>
          <w:p w:rsidR="001D3D2B" w:rsidRDefault="001D3D2B" w:rsidP="0049536D">
            <w:pPr>
              <w:spacing w:line="360" w:lineRule="auto"/>
              <w:jc w:val="center"/>
              <w:rPr>
                <w:sz w:val="28"/>
                <w:szCs w:val="28"/>
              </w:rPr>
            </w:pPr>
            <w:r>
              <w:rPr>
                <w:sz w:val="28"/>
                <w:szCs w:val="28"/>
              </w:rPr>
              <w:t>12,38±2,38%</w:t>
            </w:r>
          </w:p>
          <w:p w:rsidR="001D3D2B" w:rsidRPr="00930E2A" w:rsidRDefault="001D3D2B" w:rsidP="0049536D">
            <w:pPr>
              <w:spacing w:line="360" w:lineRule="auto"/>
              <w:jc w:val="center"/>
              <w:rPr>
                <w:sz w:val="28"/>
                <w:szCs w:val="28"/>
              </w:rPr>
            </w:pPr>
            <w:r>
              <w:rPr>
                <w:sz w:val="28"/>
                <w:szCs w:val="28"/>
              </w:rPr>
              <w:t>5,84±0,71%</w:t>
            </w:r>
          </w:p>
        </w:tc>
      </w:tr>
      <w:tr w:rsidR="001D3D2B" w:rsidRPr="00930E2A" w:rsidTr="0049536D">
        <w:tc>
          <w:tcPr>
            <w:tcW w:w="3190" w:type="dxa"/>
          </w:tcPr>
          <w:p w:rsidR="001D3D2B" w:rsidRPr="00930E2A" w:rsidRDefault="001D3D2B" w:rsidP="0049536D">
            <w:pPr>
              <w:spacing w:line="360" w:lineRule="auto"/>
              <w:rPr>
                <w:sz w:val="28"/>
                <w:szCs w:val="28"/>
              </w:rPr>
            </w:pPr>
            <w:r>
              <w:rPr>
                <w:sz w:val="28"/>
                <w:szCs w:val="28"/>
              </w:rPr>
              <w:t>Депульпация по ортопедическим показаниям</w:t>
            </w:r>
          </w:p>
        </w:tc>
        <w:tc>
          <w:tcPr>
            <w:tcW w:w="3190" w:type="dxa"/>
            <w:vAlign w:val="center"/>
          </w:tcPr>
          <w:p w:rsidR="001D3D2B" w:rsidRPr="00930E2A" w:rsidRDefault="001D3D2B" w:rsidP="0049536D">
            <w:pPr>
              <w:spacing w:line="360" w:lineRule="auto"/>
              <w:jc w:val="center"/>
              <w:rPr>
                <w:sz w:val="28"/>
                <w:szCs w:val="28"/>
              </w:rPr>
            </w:pPr>
            <w:r>
              <w:rPr>
                <w:sz w:val="28"/>
                <w:szCs w:val="28"/>
              </w:rPr>
              <w:t>4,69±0,17%</w:t>
            </w:r>
          </w:p>
        </w:tc>
        <w:tc>
          <w:tcPr>
            <w:tcW w:w="3191" w:type="dxa"/>
            <w:vAlign w:val="center"/>
          </w:tcPr>
          <w:p w:rsidR="001D3D2B" w:rsidRPr="00930E2A" w:rsidRDefault="001D3D2B" w:rsidP="0049536D">
            <w:pPr>
              <w:spacing w:line="360" w:lineRule="auto"/>
              <w:jc w:val="center"/>
              <w:rPr>
                <w:sz w:val="28"/>
                <w:szCs w:val="28"/>
              </w:rPr>
            </w:pPr>
            <w:r>
              <w:rPr>
                <w:sz w:val="28"/>
                <w:szCs w:val="28"/>
              </w:rPr>
              <w:t>8,95±1,58%</w:t>
            </w:r>
          </w:p>
        </w:tc>
      </w:tr>
      <w:tr w:rsidR="001D3D2B" w:rsidRPr="00930E2A" w:rsidTr="0049536D">
        <w:tc>
          <w:tcPr>
            <w:tcW w:w="3190" w:type="dxa"/>
          </w:tcPr>
          <w:p w:rsidR="001D3D2B" w:rsidRDefault="001D3D2B" w:rsidP="0049536D">
            <w:pPr>
              <w:spacing w:line="360" w:lineRule="auto"/>
              <w:rPr>
                <w:sz w:val="28"/>
                <w:szCs w:val="28"/>
              </w:rPr>
            </w:pPr>
            <w:r>
              <w:rPr>
                <w:sz w:val="28"/>
                <w:szCs w:val="28"/>
              </w:rPr>
              <w:t>Всего зубов</w:t>
            </w:r>
          </w:p>
        </w:tc>
        <w:tc>
          <w:tcPr>
            <w:tcW w:w="3190" w:type="dxa"/>
            <w:vAlign w:val="center"/>
          </w:tcPr>
          <w:p w:rsidR="001D3D2B" w:rsidRDefault="001D3D2B" w:rsidP="0049536D">
            <w:pPr>
              <w:spacing w:line="360" w:lineRule="auto"/>
              <w:jc w:val="center"/>
              <w:rPr>
                <w:sz w:val="28"/>
                <w:szCs w:val="28"/>
              </w:rPr>
            </w:pPr>
            <w:r>
              <w:rPr>
                <w:sz w:val="28"/>
                <w:szCs w:val="28"/>
              </w:rPr>
              <w:t>384</w:t>
            </w:r>
          </w:p>
        </w:tc>
        <w:tc>
          <w:tcPr>
            <w:tcW w:w="3191" w:type="dxa"/>
            <w:vAlign w:val="center"/>
          </w:tcPr>
          <w:p w:rsidR="001D3D2B" w:rsidRDefault="001D3D2B" w:rsidP="0049536D">
            <w:pPr>
              <w:spacing w:line="360" w:lineRule="auto"/>
              <w:jc w:val="center"/>
              <w:rPr>
                <w:sz w:val="28"/>
                <w:szCs w:val="28"/>
              </w:rPr>
            </w:pPr>
            <w:r>
              <w:rPr>
                <w:sz w:val="28"/>
                <w:szCs w:val="28"/>
              </w:rPr>
              <w:t>320</w:t>
            </w:r>
          </w:p>
        </w:tc>
      </w:tr>
    </w:tbl>
    <w:p w:rsidR="001D3D2B" w:rsidRDefault="001D3D2B" w:rsidP="001D3D2B">
      <w:pPr>
        <w:spacing w:line="360" w:lineRule="auto"/>
        <w:jc w:val="both"/>
        <w:rPr>
          <w:iCs/>
          <w:sz w:val="28"/>
          <w:szCs w:val="28"/>
        </w:rPr>
      </w:pPr>
    </w:p>
    <w:p w:rsidR="001D3D2B" w:rsidRDefault="001D3D2B" w:rsidP="001D3D2B">
      <w:pPr>
        <w:spacing w:line="360" w:lineRule="auto"/>
        <w:jc w:val="both"/>
        <w:rPr>
          <w:iCs/>
          <w:sz w:val="28"/>
          <w:szCs w:val="28"/>
        </w:rPr>
      </w:pPr>
      <w:r>
        <w:rPr>
          <w:iCs/>
          <w:sz w:val="28"/>
          <w:szCs w:val="28"/>
        </w:rPr>
        <w:lastRenderedPageBreak/>
        <w:tab/>
        <w:t>Чаще всего эндодонтические вмешательства применяются по поводу различных форм периодонтитов как в Смоленской областной клической стоматологической поликлинике (54,69</w:t>
      </w:r>
      <w:r>
        <w:rPr>
          <w:sz w:val="28"/>
          <w:szCs w:val="28"/>
        </w:rPr>
        <w:t>±5,23</w:t>
      </w:r>
      <w:r>
        <w:rPr>
          <w:iCs/>
          <w:sz w:val="28"/>
          <w:szCs w:val="28"/>
        </w:rPr>
        <w:t>%), так и в частном стоматологическом кабинете (64,09</w:t>
      </w:r>
      <w:r>
        <w:rPr>
          <w:sz w:val="28"/>
          <w:szCs w:val="28"/>
        </w:rPr>
        <w:t>±4,73</w:t>
      </w:r>
      <w:r>
        <w:rPr>
          <w:iCs/>
          <w:sz w:val="28"/>
          <w:szCs w:val="28"/>
        </w:rPr>
        <w:t>%). Реже (40,62</w:t>
      </w:r>
      <w:r>
        <w:rPr>
          <w:sz w:val="28"/>
          <w:szCs w:val="28"/>
        </w:rPr>
        <w:t>±3,44</w:t>
      </w:r>
      <w:r>
        <w:rPr>
          <w:iCs/>
          <w:sz w:val="28"/>
          <w:szCs w:val="28"/>
        </w:rPr>
        <w:t>% и 27,02</w:t>
      </w:r>
      <w:r>
        <w:rPr>
          <w:sz w:val="28"/>
          <w:szCs w:val="28"/>
        </w:rPr>
        <w:t>±4,46</w:t>
      </w:r>
      <w:r>
        <w:rPr>
          <w:iCs/>
          <w:sz w:val="28"/>
          <w:szCs w:val="28"/>
        </w:rPr>
        <w:t>% соответственно) эндодонтические вмешательства применяются по поводу острого и хронического пульпитов. Депульпация зубов по ортопедическим показаниям применяется значительно реже – в 4,69</w:t>
      </w:r>
      <w:r>
        <w:rPr>
          <w:sz w:val="28"/>
          <w:szCs w:val="28"/>
        </w:rPr>
        <w:t>±0,17</w:t>
      </w:r>
      <w:r>
        <w:rPr>
          <w:iCs/>
          <w:sz w:val="28"/>
          <w:szCs w:val="28"/>
        </w:rPr>
        <w:t>% и 8,95</w:t>
      </w:r>
      <w:r>
        <w:rPr>
          <w:sz w:val="28"/>
          <w:szCs w:val="28"/>
        </w:rPr>
        <w:t>±1,58</w:t>
      </w:r>
      <w:r>
        <w:rPr>
          <w:iCs/>
          <w:sz w:val="28"/>
          <w:szCs w:val="28"/>
        </w:rPr>
        <w:t>% соответственно (диаграмма 1).</w:t>
      </w:r>
    </w:p>
    <w:p w:rsidR="001D3D2B" w:rsidRDefault="001D3D2B" w:rsidP="001D3D2B">
      <w:pPr>
        <w:spacing w:line="360" w:lineRule="auto"/>
        <w:jc w:val="both"/>
        <w:rPr>
          <w:iCs/>
          <w:sz w:val="28"/>
          <w:szCs w:val="28"/>
        </w:rPr>
      </w:pPr>
      <w:r w:rsidRPr="00CD4F66">
        <w:rPr>
          <w:iCs/>
          <w:noProof/>
          <w:sz w:val="28"/>
          <w:szCs w:val="28"/>
        </w:rPr>
        <w:drawing>
          <wp:inline distT="0" distB="0" distL="0" distR="0">
            <wp:extent cx="5917354" cy="3928534"/>
            <wp:effectExtent l="19050" t="0" r="26246"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D3D2B" w:rsidRDefault="001D3D2B" w:rsidP="001D3D2B">
      <w:pPr>
        <w:spacing w:line="360" w:lineRule="auto"/>
        <w:jc w:val="both"/>
        <w:rPr>
          <w:sz w:val="28"/>
          <w:szCs w:val="28"/>
        </w:rPr>
      </w:pPr>
      <w:r>
        <w:rPr>
          <w:sz w:val="28"/>
          <w:szCs w:val="28"/>
        </w:rPr>
        <w:tab/>
        <w:t>На основании проведенного ретроспективного анализа 500 медицинских карт для</w:t>
      </w:r>
      <w:r w:rsidRPr="00311011">
        <w:rPr>
          <w:sz w:val="28"/>
          <w:szCs w:val="28"/>
        </w:rPr>
        <w:t xml:space="preserve"> </w:t>
      </w:r>
      <w:r>
        <w:rPr>
          <w:sz w:val="28"/>
          <w:szCs w:val="28"/>
        </w:rPr>
        <w:t>определения частоты применения различных методов обтурации корневых каналов можно констатировать, что чаще применяется метод латеральной конденсации гуттаперчи как в СОКСП (82,16%), так и в ЧСК (99,20%). До сих пор в СОКСП находят применение резорцин-формалиновый метод и метод пломбирования корневых каналов одной пастой (цинкоксидэвгеноловой). В ЧСК данные методы используются эпизодически или не используются (таблица 4).</w:t>
      </w:r>
    </w:p>
    <w:p w:rsidR="001D3D2B" w:rsidRDefault="001D3D2B" w:rsidP="001D3D2B">
      <w:pPr>
        <w:spacing w:line="360" w:lineRule="auto"/>
        <w:jc w:val="both"/>
        <w:rPr>
          <w:sz w:val="28"/>
          <w:szCs w:val="28"/>
        </w:rPr>
      </w:pPr>
      <w:r>
        <w:rPr>
          <w:sz w:val="28"/>
          <w:szCs w:val="28"/>
        </w:rPr>
        <w:tab/>
      </w:r>
    </w:p>
    <w:p w:rsidR="001D3D2B" w:rsidRDefault="001D3D2B" w:rsidP="001D3D2B">
      <w:pPr>
        <w:spacing w:line="360" w:lineRule="auto"/>
        <w:ind w:left="3402" w:hanging="2693"/>
        <w:jc w:val="both"/>
        <w:rPr>
          <w:iCs/>
          <w:sz w:val="28"/>
          <w:szCs w:val="28"/>
        </w:rPr>
      </w:pPr>
      <w:r>
        <w:rPr>
          <w:iCs/>
          <w:sz w:val="28"/>
          <w:szCs w:val="28"/>
        </w:rPr>
        <w:lastRenderedPageBreak/>
        <w:t>Таблица №4 - Частота применения различных методов эндодонтического лечения в лечебных учреждениях различных форм собственности</w:t>
      </w:r>
    </w:p>
    <w:tbl>
      <w:tblPr>
        <w:tblStyle w:val="a6"/>
        <w:tblW w:w="0" w:type="auto"/>
        <w:tblLook w:val="04A0" w:firstRow="1" w:lastRow="0" w:firstColumn="1" w:lastColumn="0" w:noHBand="0" w:noVBand="1"/>
      </w:tblPr>
      <w:tblGrid>
        <w:gridCol w:w="3190"/>
        <w:gridCol w:w="3190"/>
        <w:gridCol w:w="3191"/>
      </w:tblGrid>
      <w:tr w:rsidR="001D3D2B" w:rsidTr="0049536D">
        <w:tc>
          <w:tcPr>
            <w:tcW w:w="3190" w:type="dxa"/>
            <w:tcBorders>
              <w:tl2br w:val="single" w:sz="4" w:space="0" w:color="auto"/>
            </w:tcBorders>
          </w:tcPr>
          <w:p w:rsidR="001D3D2B" w:rsidRPr="00930E2A" w:rsidRDefault="001D3D2B" w:rsidP="0049536D">
            <w:pPr>
              <w:spacing w:line="360" w:lineRule="auto"/>
              <w:jc w:val="both"/>
              <w:rPr>
                <w:sz w:val="28"/>
                <w:szCs w:val="28"/>
              </w:rPr>
            </w:pPr>
            <w:r>
              <w:rPr>
                <w:sz w:val="28"/>
                <w:szCs w:val="28"/>
              </w:rPr>
              <w:t xml:space="preserve">           </w:t>
            </w:r>
            <w:r w:rsidRPr="00930E2A">
              <w:rPr>
                <w:sz w:val="28"/>
                <w:szCs w:val="28"/>
              </w:rPr>
              <w:t>Учреждение</w:t>
            </w:r>
          </w:p>
          <w:p w:rsidR="001D3D2B" w:rsidRDefault="001D3D2B" w:rsidP="0049536D">
            <w:pPr>
              <w:spacing w:line="360" w:lineRule="auto"/>
              <w:jc w:val="both"/>
              <w:rPr>
                <w:sz w:val="28"/>
                <w:szCs w:val="28"/>
              </w:rPr>
            </w:pPr>
            <w:r>
              <w:rPr>
                <w:sz w:val="28"/>
                <w:szCs w:val="28"/>
              </w:rPr>
              <w:t xml:space="preserve">Метод </w:t>
            </w:r>
          </w:p>
          <w:p w:rsidR="001D3D2B" w:rsidRDefault="001D3D2B" w:rsidP="0049536D">
            <w:pPr>
              <w:spacing w:line="360" w:lineRule="auto"/>
              <w:jc w:val="both"/>
              <w:rPr>
                <w:sz w:val="28"/>
                <w:szCs w:val="28"/>
              </w:rPr>
            </w:pPr>
            <w:r>
              <w:rPr>
                <w:sz w:val="28"/>
                <w:szCs w:val="28"/>
              </w:rPr>
              <w:t>обтурации</w:t>
            </w:r>
          </w:p>
          <w:p w:rsidR="001D3D2B" w:rsidRPr="00930E2A" w:rsidRDefault="001D3D2B" w:rsidP="0049536D">
            <w:pPr>
              <w:spacing w:line="360" w:lineRule="auto"/>
              <w:jc w:val="both"/>
              <w:rPr>
                <w:sz w:val="28"/>
                <w:szCs w:val="28"/>
              </w:rPr>
            </w:pPr>
            <w:r>
              <w:rPr>
                <w:sz w:val="28"/>
                <w:szCs w:val="28"/>
              </w:rPr>
              <w:t>корневых каналов</w:t>
            </w:r>
          </w:p>
        </w:tc>
        <w:tc>
          <w:tcPr>
            <w:tcW w:w="3190" w:type="dxa"/>
          </w:tcPr>
          <w:p w:rsidR="001D3D2B" w:rsidRPr="00930E2A" w:rsidRDefault="001D3D2B" w:rsidP="0049536D">
            <w:pPr>
              <w:spacing w:line="360" w:lineRule="auto"/>
              <w:jc w:val="center"/>
              <w:rPr>
                <w:sz w:val="28"/>
                <w:szCs w:val="28"/>
              </w:rPr>
            </w:pPr>
            <w:r>
              <w:rPr>
                <w:sz w:val="28"/>
                <w:szCs w:val="28"/>
              </w:rPr>
              <w:t>СОКСП</w:t>
            </w:r>
          </w:p>
        </w:tc>
        <w:tc>
          <w:tcPr>
            <w:tcW w:w="3191" w:type="dxa"/>
          </w:tcPr>
          <w:p w:rsidR="001D3D2B" w:rsidRPr="00930E2A" w:rsidRDefault="001D3D2B" w:rsidP="0049536D">
            <w:pPr>
              <w:spacing w:line="360" w:lineRule="auto"/>
              <w:jc w:val="center"/>
              <w:rPr>
                <w:sz w:val="28"/>
                <w:szCs w:val="28"/>
              </w:rPr>
            </w:pPr>
            <w:r>
              <w:rPr>
                <w:sz w:val="28"/>
                <w:szCs w:val="28"/>
              </w:rPr>
              <w:t>ЧСК</w:t>
            </w:r>
          </w:p>
        </w:tc>
      </w:tr>
      <w:tr w:rsidR="001D3D2B" w:rsidTr="0049536D">
        <w:tc>
          <w:tcPr>
            <w:tcW w:w="3190" w:type="dxa"/>
          </w:tcPr>
          <w:p w:rsidR="001D3D2B" w:rsidRPr="00930E2A" w:rsidRDefault="001D3D2B" w:rsidP="0049536D">
            <w:pPr>
              <w:spacing w:line="360" w:lineRule="auto"/>
              <w:jc w:val="both"/>
              <w:rPr>
                <w:sz w:val="28"/>
                <w:szCs w:val="28"/>
              </w:rPr>
            </w:pPr>
            <w:r>
              <w:rPr>
                <w:sz w:val="28"/>
                <w:szCs w:val="28"/>
              </w:rPr>
              <w:t>Резорцин-формалиновый метод</w:t>
            </w:r>
          </w:p>
        </w:tc>
        <w:tc>
          <w:tcPr>
            <w:tcW w:w="3190" w:type="dxa"/>
            <w:vAlign w:val="center"/>
          </w:tcPr>
          <w:p w:rsidR="001D3D2B" w:rsidRPr="00930E2A" w:rsidRDefault="001D3D2B" w:rsidP="0049536D">
            <w:pPr>
              <w:spacing w:line="360" w:lineRule="auto"/>
              <w:jc w:val="center"/>
              <w:rPr>
                <w:sz w:val="28"/>
                <w:szCs w:val="28"/>
              </w:rPr>
            </w:pPr>
            <w:r>
              <w:rPr>
                <w:sz w:val="28"/>
                <w:szCs w:val="28"/>
              </w:rPr>
              <w:t>15,49±2,04%</w:t>
            </w:r>
          </w:p>
        </w:tc>
        <w:tc>
          <w:tcPr>
            <w:tcW w:w="3191" w:type="dxa"/>
            <w:vAlign w:val="center"/>
          </w:tcPr>
          <w:p w:rsidR="001D3D2B" w:rsidRPr="00930E2A" w:rsidRDefault="001D3D2B" w:rsidP="0049536D">
            <w:pPr>
              <w:spacing w:line="360" w:lineRule="auto"/>
              <w:jc w:val="center"/>
              <w:rPr>
                <w:sz w:val="28"/>
                <w:szCs w:val="28"/>
              </w:rPr>
            </w:pPr>
            <w:r>
              <w:rPr>
                <w:sz w:val="28"/>
                <w:szCs w:val="28"/>
              </w:rPr>
              <w:t>0,80±0,13%</w:t>
            </w:r>
          </w:p>
        </w:tc>
      </w:tr>
      <w:tr w:rsidR="001D3D2B" w:rsidTr="0049536D">
        <w:tc>
          <w:tcPr>
            <w:tcW w:w="3190" w:type="dxa"/>
          </w:tcPr>
          <w:p w:rsidR="001D3D2B" w:rsidRPr="00930E2A" w:rsidRDefault="001D3D2B" w:rsidP="0049536D">
            <w:pPr>
              <w:spacing w:line="360" w:lineRule="auto"/>
              <w:jc w:val="both"/>
              <w:rPr>
                <w:sz w:val="28"/>
                <w:szCs w:val="28"/>
              </w:rPr>
            </w:pPr>
            <w:r>
              <w:rPr>
                <w:sz w:val="28"/>
                <w:szCs w:val="28"/>
              </w:rPr>
              <w:t>Метод латеральной конденсации гуттаперчи</w:t>
            </w:r>
          </w:p>
        </w:tc>
        <w:tc>
          <w:tcPr>
            <w:tcW w:w="3190" w:type="dxa"/>
            <w:vAlign w:val="center"/>
          </w:tcPr>
          <w:p w:rsidR="001D3D2B" w:rsidRPr="00930E2A" w:rsidRDefault="001D3D2B" w:rsidP="0049536D">
            <w:pPr>
              <w:spacing w:line="360" w:lineRule="auto"/>
              <w:jc w:val="center"/>
              <w:rPr>
                <w:sz w:val="28"/>
                <w:szCs w:val="28"/>
              </w:rPr>
            </w:pPr>
            <w:r>
              <w:rPr>
                <w:sz w:val="28"/>
                <w:szCs w:val="28"/>
              </w:rPr>
              <w:t>82,16±7,85%</w:t>
            </w:r>
          </w:p>
        </w:tc>
        <w:tc>
          <w:tcPr>
            <w:tcW w:w="3191" w:type="dxa"/>
            <w:vAlign w:val="center"/>
          </w:tcPr>
          <w:p w:rsidR="001D3D2B" w:rsidRPr="00930E2A" w:rsidRDefault="001D3D2B" w:rsidP="0049536D">
            <w:pPr>
              <w:spacing w:line="360" w:lineRule="auto"/>
              <w:jc w:val="center"/>
              <w:rPr>
                <w:sz w:val="28"/>
                <w:szCs w:val="28"/>
              </w:rPr>
            </w:pPr>
            <w:r>
              <w:rPr>
                <w:sz w:val="28"/>
                <w:szCs w:val="28"/>
              </w:rPr>
              <w:t>99,20±12,71%</w:t>
            </w:r>
          </w:p>
        </w:tc>
      </w:tr>
      <w:tr w:rsidR="001D3D2B" w:rsidTr="0049536D">
        <w:tc>
          <w:tcPr>
            <w:tcW w:w="3190" w:type="dxa"/>
          </w:tcPr>
          <w:p w:rsidR="001D3D2B" w:rsidRPr="00930E2A" w:rsidRDefault="001D3D2B" w:rsidP="0049536D">
            <w:pPr>
              <w:spacing w:line="360" w:lineRule="auto"/>
              <w:jc w:val="both"/>
              <w:rPr>
                <w:sz w:val="28"/>
                <w:szCs w:val="28"/>
              </w:rPr>
            </w:pPr>
            <w:r>
              <w:rPr>
                <w:sz w:val="28"/>
                <w:szCs w:val="28"/>
              </w:rPr>
              <w:t>Пломбирование пастой (цинкоксидэвгенольная)</w:t>
            </w:r>
          </w:p>
        </w:tc>
        <w:tc>
          <w:tcPr>
            <w:tcW w:w="3190" w:type="dxa"/>
            <w:vAlign w:val="center"/>
          </w:tcPr>
          <w:p w:rsidR="001D3D2B" w:rsidRPr="00930E2A" w:rsidRDefault="001D3D2B" w:rsidP="0049536D">
            <w:pPr>
              <w:spacing w:line="360" w:lineRule="auto"/>
              <w:jc w:val="center"/>
              <w:rPr>
                <w:sz w:val="28"/>
                <w:szCs w:val="28"/>
              </w:rPr>
            </w:pPr>
            <w:r>
              <w:rPr>
                <w:sz w:val="28"/>
                <w:szCs w:val="28"/>
              </w:rPr>
              <w:t>2,35±0,36%</w:t>
            </w:r>
          </w:p>
        </w:tc>
        <w:tc>
          <w:tcPr>
            <w:tcW w:w="3191" w:type="dxa"/>
            <w:vAlign w:val="center"/>
          </w:tcPr>
          <w:p w:rsidR="001D3D2B" w:rsidRPr="00930E2A" w:rsidRDefault="001D3D2B" w:rsidP="0049536D">
            <w:pPr>
              <w:spacing w:line="360" w:lineRule="auto"/>
              <w:jc w:val="center"/>
              <w:rPr>
                <w:sz w:val="28"/>
                <w:szCs w:val="28"/>
              </w:rPr>
            </w:pPr>
            <w:r>
              <w:rPr>
                <w:sz w:val="28"/>
                <w:szCs w:val="28"/>
              </w:rPr>
              <w:t>0%</w:t>
            </w:r>
          </w:p>
        </w:tc>
      </w:tr>
    </w:tbl>
    <w:p w:rsidR="001D3D2B" w:rsidRDefault="001D3D2B" w:rsidP="001D3D2B">
      <w:pPr>
        <w:spacing w:before="120" w:line="360" w:lineRule="auto"/>
        <w:jc w:val="both"/>
        <w:rPr>
          <w:sz w:val="28"/>
          <w:szCs w:val="28"/>
        </w:rPr>
      </w:pPr>
      <w:r>
        <w:rPr>
          <w:sz w:val="28"/>
          <w:szCs w:val="28"/>
        </w:rPr>
        <w:tab/>
        <w:t xml:space="preserve">Что касается частоты развития осложнений, развившихся после депульпирования зубов, а также дальнейшего использования зубов для целей ортопедического лечения, то по данным медицинских карт это сделать не представилось возможным (из-за малого количества записей в картах, а также единичных задокументированных случаях осложнений). </w:t>
      </w:r>
      <w:r>
        <w:rPr>
          <w:sz w:val="28"/>
          <w:szCs w:val="28"/>
        </w:rPr>
        <w:tab/>
        <w:t>Последнее может быть связано с возможностью пациента обратиться за медицинской помощью в любое стоматологическое учреждение.  Косвенно о наличии осложнений можно судить по высокому проценту эндодонтических вмешательств по поводу гранулирующего (12,38±2,38% - 16,67±1,25%) и гранулематозного (1,56±0,22% - 5,84±0,71%) периодонтитов.</w:t>
      </w:r>
    </w:p>
    <w:p w:rsidR="001D3D2B" w:rsidRDefault="001D3D2B" w:rsidP="001D3D2B">
      <w:pPr>
        <w:spacing w:line="360" w:lineRule="auto"/>
        <w:jc w:val="both"/>
        <w:rPr>
          <w:sz w:val="28"/>
          <w:szCs w:val="28"/>
        </w:rPr>
      </w:pPr>
    </w:p>
    <w:p w:rsidR="001D3D2B" w:rsidRPr="005B49BB" w:rsidRDefault="001D3D2B" w:rsidP="001D3D2B">
      <w:pPr>
        <w:tabs>
          <w:tab w:val="left" w:pos="709"/>
        </w:tabs>
        <w:spacing w:line="360" w:lineRule="auto"/>
        <w:ind w:firstLine="709"/>
        <w:jc w:val="both"/>
        <w:rPr>
          <w:sz w:val="28"/>
          <w:szCs w:val="28"/>
        </w:rPr>
      </w:pPr>
      <w:r w:rsidRPr="005B4A12">
        <w:rPr>
          <w:b/>
          <w:sz w:val="28"/>
          <w:szCs w:val="28"/>
        </w:rPr>
        <w:t>3.2.</w:t>
      </w:r>
      <w:r>
        <w:rPr>
          <w:sz w:val="28"/>
          <w:szCs w:val="28"/>
        </w:rPr>
        <w:t xml:space="preserve"> </w:t>
      </w:r>
      <w:r w:rsidRPr="00010277">
        <w:rPr>
          <w:b/>
          <w:sz w:val="28"/>
          <w:szCs w:val="28"/>
        </w:rPr>
        <w:t xml:space="preserve">Результаты </w:t>
      </w:r>
      <w:r>
        <w:rPr>
          <w:sz w:val="28"/>
          <w:szCs w:val="28"/>
        </w:rPr>
        <w:t>л</w:t>
      </w:r>
      <w:r w:rsidRPr="005B49BB">
        <w:rPr>
          <w:b/>
          <w:sz w:val="28"/>
          <w:szCs w:val="28"/>
        </w:rPr>
        <w:t>абораторно</w:t>
      </w:r>
      <w:r>
        <w:rPr>
          <w:b/>
          <w:sz w:val="28"/>
          <w:szCs w:val="28"/>
        </w:rPr>
        <w:t>го</w:t>
      </w:r>
      <w:r w:rsidRPr="005B49BB">
        <w:rPr>
          <w:b/>
          <w:sz w:val="28"/>
          <w:szCs w:val="28"/>
        </w:rPr>
        <w:t xml:space="preserve"> исследовани</w:t>
      </w:r>
      <w:r>
        <w:rPr>
          <w:b/>
          <w:sz w:val="28"/>
          <w:szCs w:val="28"/>
        </w:rPr>
        <w:t>я</w:t>
      </w:r>
      <w:r w:rsidRPr="005B49BB">
        <w:rPr>
          <w:b/>
          <w:sz w:val="28"/>
          <w:szCs w:val="28"/>
        </w:rPr>
        <w:t xml:space="preserve"> микротвердости дентина эндодонтически леченных зубов.</w:t>
      </w:r>
    </w:p>
    <w:p w:rsidR="001D3D2B" w:rsidRDefault="001D3D2B" w:rsidP="001D3D2B">
      <w:pPr>
        <w:spacing w:line="360" w:lineRule="auto"/>
        <w:jc w:val="both"/>
        <w:rPr>
          <w:sz w:val="28"/>
          <w:szCs w:val="28"/>
        </w:rPr>
      </w:pPr>
      <w:r>
        <w:rPr>
          <w:sz w:val="28"/>
          <w:szCs w:val="28"/>
        </w:rPr>
        <w:tab/>
        <w:t xml:space="preserve">Результаты исследования микротвердости дентина в различных зонах депульпированных зубов (коронка, пришеечная часть корня, средняя треть корня и апикальная треть корня) представлены в таблице 5. </w:t>
      </w:r>
    </w:p>
    <w:p w:rsidR="001D3D2B" w:rsidRPr="006C138C" w:rsidRDefault="001D3D2B" w:rsidP="001D3D2B">
      <w:pPr>
        <w:ind w:left="2552" w:hanging="1832"/>
        <w:jc w:val="both"/>
        <w:rPr>
          <w:sz w:val="28"/>
          <w:szCs w:val="28"/>
        </w:rPr>
      </w:pPr>
      <w:r w:rsidRPr="006C138C">
        <w:rPr>
          <w:sz w:val="28"/>
          <w:szCs w:val="28"/>
        </w:rPr>
        <w:lastRenderedPageBreak/>
        <w:t xml:space="preserve">Таблица </w:t>
      </w:r>
      <w:r>
        <w:rPr>
          <w:sz w:val="28"/>
          <w:szCs w:val="28"/>
        </w:rPr>
        <w:t>5 -</w:t>
      </w:r>
      <w:r w:rsidRPr="006C138C">
        <w:rPr>
          <w:sz w:val="28"/>
          <w:szCs w:val="28"/>
        </w:rPr>
        <w:t xml:space="preserve"> Микротвердость дентина в зависимости от метода пломбирования корневых каналов</w:t>
      </w:r>
      <w:r>
        <w:rPr>
          <w:sz w:val="28"/>
          <w:szCs w:val="28"/>
        </w:rPr>
        <w:t xml:space="preserve"> (кг/мм</w:t>
      </w:r>
      <w:r w:rsidRPr="00704195">
        <w:rPr>
          <w:sz w:val="28"/>
          <w:szCs w:val="28"/>
          <w:vertAlign w:val="superscript"/>
        </w:rPr>
        <w:t>2</w:t>
      </w:r>
      <w:r>
        <w:rPr>
          <w:sz w:val="28"/>
          <w:szCs w:val="28"/>
        </w:rPr>
        <w:t>)</w:t>
      </w:r>
    </w:p>
    <w:tbl>
      <w:tblPr>
        <w:tblW w:w="9229"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82"/>
        <w:gridCol w:w="1561"/>
        <w:gridCol w:w="1562"/>
        <w:gridCol w:w="1562"/>
        <w:gridCol w:w="1562"/>
      </w:tblGrid>
      <w:tr w:rsidR="001D3D2B" w:rsidRPr="006C138C" w:rsidTr="0049536D">
        <w:trPr>
          <w:trHeight w:val="840"/>
          <w:tblCellSpacing w:w="0" w:type="dxa"/>
        </w:trPr>
        <w:tc>
          <w:tcPr>
            <w:tcW w:w="2982" w:type="dxa"/>
            <w:shd w:val="clear" w:color="auto" w:fill="auto"/>
          </w:tcPr>
          <w:p w:rsidR="001D3D2B" w:rsidRDefault="001D3D2B" w:rsidP="0049536D">
            <w:pPr>
              <w:ind w:right="137" w:firstLine="142"/>
              <w:jc w:val="right"/>
              <w:rPr>
                <w:color w:val="000000" w:themeColor="text1"/>
                <w:sz w:val="28"/>
                <w:szCs w:val="28"/>
              </w:rPr>
            </w:pPr>
            <w:r>
              <w:rPr>
                <w:color w:val="000000" w:themeColor="text1"/>
                <w:sz w:val="28"/>
                <w:szCs w:val="28"/>
              </w:rPr>
              <w:t xml:space="preserve">Твердость в исследуемой </w:t>
            </w:r>
          </w:p>
          <w:p w:rsidR="001D3D2B" w:rsidRDefault="001D3D2B" w:rsidP="0049536D">
            <w:pPr>
              <w:ind w:right="137" w:firstLine="142"/>
              <w:jc w:val="right"/>
              <w:rPr>
                <w:color w:val="000000" w:themeColor="text1"/>
                <w:sz w:val="28"/>
                <w:szCs w:val="28"/>
              </w:rPr>
            </w:pPr>
            <w:r>
              <w:rPr>
                <w:color w:val="000000" w:themeColor="text1"/>
                <w:sz w:val="28"/>
                <w:szCs w:val="28"/>
              </w:rPr>
              <w:t>зоне зуба</w:t>
            </w:r>
          </w:p>
          <w:p w:rsidR="001D3D2B" w:rsidRDefault="001D3D2B" w:rsidP="0049536D">
            <w:pPr>
              <w:ind w:right="137" w:firstLine="142"/>
              <w:rPr>
                <w:color w:val="000000" w:themeColor="text1"/>
                <w:sz w:val="28"/>
                <w:szCs w:val="28"/>
              </w:rPr>
            </w:pPr>
          </w:p>
          <w:p w:rsidR="001D3D2B" w:rsidRDefault="001D3D2B" w:rsidP="0049536D">
            <w:pPr>
              <w:ind w:right="137" w:firstLine="142"/>
              <w:rPr>
                <w:color w:val="000000" w:themeColor="text1"/>
                <w:sz w:val="28"/>
                <w:szCs w:val="28"/>
              </w:rPr>
            </w:pPr>
            <w:r w:rsidRPr="00B73582">
              <w:rPr>
                <w:color w:val="000000" w:themeColor="text1"/>
                <w:sz w:val="28"/>
                <w:szCs w:val="28"/>
              </w:rPr>
              <w:t xml:space="preserve">Метод </w:t>
            </w:r>
          </w:p>
          <w:p w:rsidR="001D3D2B" w:rsidRPr="00B73582" w:rsidRDefault="001D3D2B" w:rsidP="0049536D">
            <w:pPr>
              <w:ind w:right="137" w:firstLine="142"/>
              <w:rPr>
                <w:color w:val="000000" w:themeColor="text1"/>
                <w:sz w:val="28"/>
                <w:szCs w:val="28"/>
              </w:rPr>
            </w:pPr>
            <w:r>
              <w:rPr>
                <w:color w:val="000000" w:themeColor="text1"/>
                <w:sz w:val="28"/>
                <w:szCs w:val="28"/>
              </w:rPr>
              <w:t>п</w:t>
            </w:r>
            <w:r w:rsidRPr="00B73582">
              <w:rPr>
                <w:color w:val="000000" w:themeColor="text1"/>
                <w:sz w:val="28"/>
                <w:szCs w:val="28"/>
              </w:rPr>
              <w:t>ломбирования</w:t>
            </w:r>
          </w:p>
        </w:tc>
        <w:tc>
          <w:tcPr>
            <w:tcW w:w="1561" w:type="dxa"/>
            <w:shd w:val="clear" w:color="auto" w:fill="auto"/>
          </w:tcPr>
          <w:p w:rsidR="001D3D2B" w:rsidRPr="00B73582" w:rsidRDefault="001D3D2B" w:rsidP="0049536D">
            <w:pPr>
              <w:ind w:left="11" w:hanging="11"/>
              <w:jc w:val="center"/>
              <w:rPr>
                <w:color w:val="000000" w:themeColor="text1"/>
                <w:sz w:val="28"/>
                <w:szCs w:val="28"/>
              </w:rPr>
            </w:pPr>
            <w:r w:rsidRPr="00B73582">
              <w:rPr>
                <w:color w:val="000000" w:themeColor="text1"/>
                <w:sz w:val="28"/>
                <w:szCs w:val="28"/>
              </w:rPr>
              <w:t xml:space="preserve">Дентин </w:t>
            </w:r>
          </w:p>
          <w:p w:rsidR="001D3D2B" w:rsidRDefault="001D3D2B" w:rsidP="0049536D">
            <w:pPr>
              <w:ind w:left="11" w:hanging="11"/>
              <w:jc w:val="center"/>
              <w:rPr>
                <w:color w:val="000000" w:themeColor="text1"/>
                <w:sz w:val="28"/>
                <w:szCs w:val="28"/>
              </w:rPr>
            </w:pPr>
            <w:r>
              <w:rPr>
                <w:color w:val="000000" w:themeColor="text1"/>
                <w:sz w:val="28"/>
                <w:szCs w:val="28"/>
              </w:rPr>
              <w:t>к</w:t>
            </w:r>
            <w:r w:rsidRPr="00B73582">
              <w:rPr>
                <w:color w:val="000000" w:themeColor="text1"/>
                <w:sz w:val="28"/>
                <w:szCs w:val="28"/>
              </w:rPr>
              <w:t>оронки</w:t>
            </w:r>
          </w:p>
          <w:p w:rsidR="001D3D2B" w:rsidRPr="00B73582" w:rsidRDefault="001D3D2B" w:rsidP="0049536D">
            <w:pPr>
              <w:ind w:left="11" w:hanging="11"/>
              <w:jc w:val="center"/>
              <w:rPr>
                <w:color w:val="000000" w:themeColor="text1"/>
                <w:sz w:val="28"/>
                <w:szCs w:val="28"/>
              </w:rPr>
            </w:pPr>
          </w:p>
        </w:tc>
        <w:tc>
          <w:tcPr>
            <w:tcW w:w="1562" w:type="dxa"/>
            <w:shd w:val="clear" w:color="auto" w:fill="auto"/>
          </w:tcPr>
          <w:p w:rsidR="001D3D2B" w:rsidRDefault="001D3D2B" w:rsidP="0049536D">
            <w:pPr>
              <w:ind w:left="11" w:hanging="11"/>
              <w:jc w:val="center"/>
              <w:rPr>
                <w:color w:val="000000" w:themeColor="text1"/>
                <w:sz w:val="28"/>
                <w:szCs w:val="28"/>
              </w:rPr>
            </w:pPr>
            <w:r w:rsidRPr="00B73582">
              <w:rPr>
                <w:color w:val="000000" w:themeColor="text1"/>
                <w:sz w:val="28"/>
                <w:szCs w:val="28"/>
              </w:rPr>
              <w:t>Дентин пришеечной области</w:t>
            </w:r>
          </w:p>
          <w:p w:rsidR="001D3D2B" w:rsidRPr="00B73582" w:rsidRDefault="001D3D2B" w:rsidP="0049536D">
            <w:pPr>
              <w:ind w:left="11" w:hanging="11"/>
              <w:jc w:val="center"/>
              <w:rPr>
                <w:color w:val="000000" w:themeColor="text1"/>
                <w:sz w:val="28"/>
                <w:szCs w:val="28"/>
              </w:rPr>
            </w:pPr>
          </w:p>
        </w:tc>
        <w:tc>
          <w:tcPr>
            <w:tcW w:w="1562" w:type="dxa"/>
            <w:shd w:val="clear" w:color="auto" w:fill="auto"/>
          </w:tcPr>
          <w:p w:rsidR="001D3D2B" w:rsidRDefault="001D3D2B" w:rsidP="0049536D">
            <w:pPr>
              <w:ind w:left="11" w:hanging="11"/>
              <w:jc w:val="center"/>
              <w:rPr>
                <w:color w:val="000000" w:themeColor="text1"/>
                <w:sz w:val="28"/>
                <w:szCs w:val="28"/>
              </w:rPr>
            </w:pPr>
            <w:r w:rsidRPr="00B73582">
              <w:rPr>
                <w:color w:val="000000" w:themeColor="text1"/>
                <w:sz w:val="28"/>
                <w:szCs w:val="28"/>
              </w:rPr>
              <w:t>Дентин средней трети корня</w:t>
            </w:r>
          </w:p>
          <w:p w:rsidR="001D3D2B" w:rsidRPr="00B73582" w:rsidRDefault="001D3D2B" w:rsidP="0049536D">
            <w:pPr>
              <w:ind w:left="11" w:hanging="11"/>
              <w:jc w:val="center"/>
              <w:rPr>
                <w:color w:val="000000" w:themeColor="text1"/>
                <w:sz w:val="28"/>
                <w:szCs w:val="28"/>
              </w:rPr>
            </w:pPr>
          </w:p>
        </w:tc>
        <w:tc>
          <w:tcPr>
            <w:tcW w:w="1562" w:type="dxa"/>
            <w:shd w:val="clear" w:color="auto" w:fill="auto"/>
          </w:tcPr>
          <w:p w:rsidR="001D3D2B" w:rsidRDefault="001D3D2B" w:rsidP="0049536D">
            <w:pPr>
              <w:ind w:left="11" w:hanging="11"/>
              <w:jc w:val="center"/>
              <w:rPr>
                <w:color w:val="000000" w:themeColor="text1"/>
                <w:sz w:val="28"/>
                <w:szCs w:val="28"/>
              </w:rPr>
            </w:pPr>
            <w:r w:rsidRPr="00B73582">
              <w:rPr>
                <w:color w:val="000000" w:themeColor="text1"/>
                <w:sz w:val="28"/>
                <w:szCs w:val="28"/>
              </w:rPr>
              <w:t>Дентин апикальной трети корня</w:t>
            </w:r>
          </w:p>
          <w:p w:rsidR="001D3D2B" w:rsidRPr="00B73582" w:rsidRDefault="001D3D2B" w:rsidP="0049536D">
            <w:pPr>
              <w:ind w:left="11" w:hanging="11"/>
              <w:jc w:val="center"/>
              <w:rPr>
                <w:color w:val="000000" w:themeColor="text1"/>
                <w:sz w:val="28"/>
                <w:szCs w:val="28"/>
              </w:rPr>
            </w:pPr>
          </w:p>
        </w:tc>
      </w:tr>
      <w:tr w:rsidR="001D3D2B" w:rsidRPr="006C138C" w:rsidTr="0049536D">
        <w:trPr>
          <w:trHeight w:val="860"/>
          <w:tblCellSpacing w:w="0" w:type="dxa"/>
        </w:trPr>
        <w:tc>
          <w:tcPr>
            <w:tcW w:w="2982" w:type="dxa"/>
            <w:shd w:val="clear" w:color="auto" w:fill="auto"/>
            <w:vAlign w:val="center"/>
          </w:tcPr>
          <w:p w:rsidR="001D3D2B" w:rsidRPr="00B73582" w:rsidRDefault="001D3D2B" w:rsidP="0049536D">
            <w:pPr>
              <w:ind w:left="142" w:right="137"/>
              <w:rPr>
                <w:color w:val="000000" w:themeColor="text1"/>
                <w:sz w:val="28"/>
                <w:szCs w:val="28"/>
              </w:rPr>
            </w:pPr>
            <w:r w:rsidRPr="00B73582">
              <w:rPr>
                <w:color w:val="000000" w:themeColor="text1"/>
                <w:sz w:val="28"/>
                <w:szCs w:val="28"/>
              </w:rPr>
              <w:t>Цинк-оксид-эвгеноловая паста</w:t>
            </w:r>
          </w:p>
        </w:tc>
        <w:tc>
          <w:tcPr>
            <w:tcW w:w="1561"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95,1±</w:t>
            </w:r>
            <w:r>
              <w:rPr>
                <w:color w:val="000000" w:themeColor="text1"/>
                <w:sz w:val="28"/>
                <w:szCs w:val="28"/>
              </w:rPr>
              <w:t>2,4</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95,1±</w:t>
            </w:r>
            <w:r>
              <w:rPr>
                <w:color w:val="000000" w:themeColor="text1"/>
                <w:sz w:val="28"/>
                <w:szCs w:val="28"/>
              </w:rPr>
              <w:t>2</w:t>
            </w:r>
            <w:r w:rsidRPr="00B73582">
              <w:rPr>
                <w:color w:val="000000" w:themeColor="text1"/>
                <w:sz w:val="28"/>
                <w:szCs w:val="28"/>
              </w:rPr>
              <w:t>,7</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98,3±</w:t>
            </w:r>
            <w:r>
              <w:rPr>
                <w:color w:val="000000" w:themeColor="text1"/>
                <w:sz w:val="28"/>
                <w:szCs w:val="28"/>
              </w:rPr>
              <w:t>7,8</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70,9±</w:t>
            </w:r>
            <w:r>
              <w:rPr>
                <w:color w:val="000000" w:themeColor="text1"/>
                <w:sz w:val="28"/>
                <w:szCs w:val="28"/>
              </w:rPr>
              <w:t>3,5</w:t>
            </w:r>
          </w:p>
        </w:tc>
      </w:tr>
      <w:tr w:rsidR="001D3D2B" w:rsidRPr="006C138C" w:rsidTr="0049536D">
        <w:trPr>
          <w:trHeight w:val="877"/>
          <w:tblCellSpacing w:w="0" w:type="dxa"/>
        </w:trPr>
        <w:tc>
          <w:tcPr>
            <w:tcW w:w="2982" w:type="dxa"/>
            <w:shd w:val="clear" w:color="auto" w:fill="auto"/>
            <w:vAlign w:val="center"/>
          </w:tcPr>
          <w:p w:rsidR="001D3D2B" w:rsidRPr="00B73582" w:rsidRDefault="001D3D2B" w:rsidP="0049536D">
            <w:pPr>
              <w:ind w:left="142" w:right="137"/>
              <w:rPr>
                <w:color w:val="000000" w:themeColor="text1"/>
                <w:sz w:val="28"/>
                <w:szCs w:val="28"/>
              </w:rPr>
            </w:pPr>
            <w:r w:rsidRPr="00B73582">
              <w:rPr>
                <w:color w:val="000000" w:themeColor="text1"/>
                <w:sz w:val="28"/>
                <w:szCs w:val="28"/>
              </w:rPr>
              <w:t>Резорцин-формалиновая паста</w:t>
            </w:r>
          </w:p>
        </w:tc>
        <w:tc>
          <w:tcPr>
            <w:tcW w:w="1561"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100,2±</w:t>
            </w:r>
            <w:r>
              <w:rPr>
                <w:color w:val="000000" w:themeColor="text1"/>
                <w:sz w:val="28"/>
                <w:szCs w:val="28"/>
              </w:rPr>
              <w:t>4,8</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92,2±</w:t>
            </w:r>
            <w:r>
              <w:rPr>
                <w:color w:val="000000" w:themeColor="text1"/>
                <w:sz w:val="28"/>
                <w:szCs w:val="28"/>
              </w:rPr>
              <w:t>7,0</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109,9±</w:t>
            </w:r>
            <w:r>
              <w:rPr>
                <w:color w:val="000000" w:themeColor="text1"/>
                <w:sz w:val="28"/>
                <w:szCs w:val="28"/>
              </w:rPr>
              <w:t>5,4</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81,6±</w:t>
            </w:r>
            <w:r>
              <w:rPr>
                <w:color w:val="000000" w:themeColor="text1"/>
                <w:sz w:val="28"/>
                <w:szCs w:val="28"/>
              </w:rPr>
              <w:t>6,7</w:t>
            </w:r>
          </w:p>
        </w:tc>
      </w:tr>
      <w:tr w:rsidR="001D3D2B" w:rsidRPr="006C138C" w:rsidTr="0049536D">
        <w:trPr>
          <w:trHeight w:val="1062"/>
          <w:tblCellSpacing w:w="0" w:type="dxa"/>
        </w:trPr>
        <w:tc>
          <w:tcPr>
            <w:tcW w:w="2982" w:type="dxa"/>
            <w:shd w:val="clear" w:color="auto" w:fill="auto"/>
            <w:vAlign w:val="center"/>
          </w:tcPr>
          <w:p w:rsidR="001D3D2B" w:rsidRPr="00B73582" w:rsidRDefault="001D3D2B" w:rsidP="0049536D">
            <w:pPr>
              <w:ind w:left="142" w:right="137"/>
              <w:rPr>
                <w:color w:val="000000" w:themeColor="text1"/>
                <w:sz w:val="28"/>
                <w:szCs w:val="28"/>
              </w:rPr>
            </w:pPr>
            <w:r>
              <w:rPr>
                <w:color w:val="000000" w:themeColor="text1"/>
                <w:sz w:val="28"/>
                <w:szCs w:val="28"/>
              </w:rPr>
              <w:t xml:space="preserve">Гуттаперчевые штифты </w:t>
            </w:r>
            <w:r w:rsidRPr="00B73582">
              <w:rPr>
                <w:color w:val="000000" w:themeColor="text1"/>
                <w:sz w:val="28"/>
                <w:szCs w:val="28"/>
              </w:rPr>
              <w:t>(метод латеральной конденсации)</w:t>
            </w:r>
          </w:p>
        </w:tc>
        <w:tc>
          <w:tcPr>
            <w:tcW w:w="1561"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105,1±</w:t>
            </w:r>
            <w:r>
              <w:rPr>
                <w:color w:val="000000" w:themeColor="text1"/>
                <w:sz w:val="28"/>
                <w:szCs w:val="28"/>
              </w:rPr>
              <w:t>0,5</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96,3±</w:t>
            </w:r>
            <w:r>
              <w:rPr>
                <w:color w:val="000000" w:themeColor="text1"/>
                <w:sz w:val="28"/>
                <w:szCs w:val="28"/>
              </w:rPr>
              <w:t>0,6</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100,1±</w:t>
            </w:r>
            <w:r>
              <w:rPr>
                <w:color w:val="000000" w:themeColor="text1"/>
                <w:sz w:val="28"/>
                <w:szCs w:val="28"/>
              </w:rPr>
              <w:t>1,1</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89,9±</w:t>
            </w:r>
            <w:r>
              <w:rPr>
                <w:color w:val="000000" w:themeColor="text1"/>
                <w:sz w:val="28"/>
                <w:szCs w:val="28"/>
              </w:rPr>
              <w:t>1,4</w:t>
            </w:r>
          </w:p>
        </w:tc>
      </w:tr>
      <w:tr w:rsidR="001D3D2B" w:rsidRPr="006C138C" w:rsidTr="0049536D">
        <w:trPr>
          <w:trHeight w:val="1062"/>
          <w:tblCellSpacing w:w="0" w:type="dxa"/>
        </w:trPr>
        <w:tc>
          <w:tcPr>
            <w:tcW w:w="2982" w:type="dxa"/>
            <w:shd w:val="clear" w:color="auto" w:fill="auto"/>
            <w:vAlign w:val="center"/>
          </w:tcPr>
          <w:p w:rsidR="001D3D2B" w:rsidRPr="00B73582" w:rsidRDefault="001D3D2B" w:rsidP="0049536D">
            <w:pPr>
              <w:ind w:left="142" w:right="137"/>
              <w:rPr>
                <w:color w:val="000000" w:themeColor="text1"/>
                <w:sz w:val="28"/>
                <w:szCs w:val="28"/>
              </w:rPr>
            </w:pPr>
            <w:r w:rsidRPr="00B73582">
              <w:rPr>
                <w:color w:val="000000" w:themeColor="text1"/>
                <w:sz w:val="28"/>
                <w:szCs w:val="28"/>
              </w:rPr>
              <w:t>Интактные зубы</w:t>
            </w:r>
          </w:p>
        </w:tc>
        <w:tc>
          <w:tcPr>
            <w:tcW w:w="1561"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1</w:t>
            </w:r>
            <w:r>
              <w:rPr>
                <w:color w:val="000000" w:themeColor="text1"/>
                <w:sz w:val="28"/>
                <w:szCs w:val="28"/>
              </w:rPr>
              <w:t>20</w:t>
            </w:r>
            <w:r w:rsidRPr="00B73582">
              <w:rPr>
                <w:color w:val="000000" w:themeColor="text1"/>
                <w:sz w:val="28"/>
                <w:szCs w:val="28"/>
              </w:rPr>
              <w:t>,1±</w:t>
            </w:r>
            <w:r>
              <w:rPr>
                <w:color w:val="000000" w:themeColor="text1"/>
                <w:sz w:val="28"/>
                <w:szCs w:val="28"/>
              </w:rPr>
              <w:t>2,7</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98,2±</w:t>
            </w:r>
            <w:r>
              <w:rPr>
                <w:color w:val="000000" w:themeColor="text1"/>
                <w:sz w:val="28"/>
                <w:szCs w:val="28"/>
              </w:rPr>
              <w:t>4,8</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113,6±</w:t>
            </w:r>
            <w:r>
              <w:rPr>
                <w:color w:val="000000" w:themeColor="text1"/>
                <w:sz w:val="28"/>
                <w:szCs w:val="28"/>
              </w:rPr>
              <w:t>5,5</w:t>
            </w:r>
          </w:p>
        </w:tc>
        <w:tc>
          <w:tcPr>
            <w:tcW w:w="1562" w:type="dxa"/>
            <w:shd w:val="clear" w:color="auto" w:fill="auto"/>
            <w:vAlign w:val="center"/>
          </w:tcPr>
          <w:p w:rsidR="001D3D2B" w:rsidRPr="00B73582" w:rsidRDefault="001D3D2B" w:rsidP="0049536D">
            <w:pPr>
              <w:jc w:val="center"/>
              <w:rPr>
                <w:color w:val="000000" w:themeColor="text1"/>
                <w:sz w:val="28"/>
                <w:szCs w:val="28"/>
              </w:rPr>
            </w:pPr>
            <w:r w:rsidRPr="00B73582">
              <w:rPr>
                <w:color w:val="000000" w:themeColor="text1"/>
                <w:sz w:val="28"/>
                <w:szCs w:val="28"/>
              </w:rPr>
              <w:t>93,1±</w:t>
            </w:r>
            <w:r>
              <w:rPr>
                <w:color w:val="000000" w:themeColor="text1"/>
                <w:sz w:val="28"/>
                <w:szCs w:val="28"/>
              </w:rPr>
              <w:t>4,9</w:t>
            </w:r>
          </w:p>
        </w:tc>
      </w:tr>
    </w:tbl>
    <w:p w:rsidR="001D3D2B" w:rsidRDefault="001D3D2B" w:rsidP="001D3D2B">
      <w:pPr>
        <w:spacing w:before="120" w:line="360" w:lineRule="auto"/>
        <w:ind w:firstLine="720"/>
        <w:jc w:val="both"/>
        <w:rPr>
          <w:sz w:val="28"/>
          <w:szCs w:val="28"/>
        </w:rPr>
      </w:pPr>
      <w:r>
        <w:rPr>
          <w:sz w:val="28"/>
          <w:szCs w:val="28"/>
        </w:rPr>
        <w:t>Анализируя данные, можно сказать, что твердость интактных зубов по сравнению с депульпированными выше во всех зонах измерений. Средняя твердость дентина составляет 102,9</w:t>
      </w:r>
      <w:r w:rsidRPr="006C138C">
        <w:rPr>
          <w:color w:val="000000"/>
          <w:sz w:val="28"/>
          <w:szCs w:val="28"/>
        </w:rPr>
        <w:t>±</w:t>
      </w:r>
      <w:r>
        <w:rPr>
          <w:color w:val="000000"/>
          <w:sz w:val="28"/>
          <w:szCs w:val="28"/>
        </w:rPr>
        <w:t>2,6</w:t>
      </w:r>
      <w:r w:rsidRPr="00D43D15">
        <w:rPr>
          <w:color w:val="000000"/>
          <w:sz w:val="28"/>
          <w:szCs w:val="28"/>
        </w:rPr>
        <w:t xml:space="preserve"> </w:t>
      </w:r>
      <w:r w:rsidRPr="006C138C">
        <w:rPr>
          <w:color w:val="000000"/>
          <w:sz w:val="28"/>
          <w:szCs w:val="28"/>
        </w:rPr>
        <w:t>кг/мм</w:t>
      </w:r>
      <w:r w:rsidRPr="006C138C">
        <w:rPr>
          <w:color w:val="000000"/>
          <w:sz w:val="28"/>
          <w:szCs w:val="28"/>
          <w:vertAlign w:val="superscript"/>
        </w:rPr>
        <w:t>2</w:t>
      </w:r>
      <w:r>
        <w:rPr>
          <w:color w:val="000000"/>
          <w:sz w:val="28"/>
          <w:szCs w:val="28"/>
          <w:vertAlign w:val="superscript"/>
        </w:rPr>
        <w:t xml:space="preserve"> </w:t>
      </w:r>
      <w:r>
        <w:rPr>
          <w:color w:val="000000"/>
          <w:sz w:val="28"/>
          <w:szCs w:val="28"/>
        </w:rPr>
        <w:t>в отличие от твердости дентина депульпированных зубов, которая в среднем составляет 96,1</w:t>
      </w:r>
      <w:r w:rsidRPr="006C138C">
        <w:rPr>
          <w:color w:val="000000"/>
          <w:sz w:val="28"/>
          <w:szCs w:val="28"/>
        </w:rPr>
        <w:t>±</w:t>
      </w:r>
      <w:r>
        <w:rPr>
          <w:color w:val="000000"/>
          <w:sz w:val="28"/>
          <w:szCs w:val="28"/>
        </w:rPr>
        <w:t>1,4</w:t>
      </w:r>
      <w:r w:rsidRPr="00D43D15">
        <w:rPr>
          <w:color w:val="000000"/>
          <w:sz w:val="28"/>
          <w:szCs w:val="28"/>
        </w:rPr>
        <w:t xml:space="preserve"> </w:t>
      </w:r>
      <w:r w:rsidRPr="006C138C">
        <w:rPr>
          <w:color w:val="000000"/>
          <w:sz w:val="28"/>
          <w:szCs w:val="28"/>
        </w:rPr>
        <w:t>кг/мм</w:t>
      </w:r>
      <w:r w:rsidRPr="006C138C">
        <w:rPr>
          <w:color w:val="000000"/>
          <w:sz w:val="28"/>
          <w:szCs w:val="28"/>
          <w:vertAlign w:val="superscript"/>
        </w:rPr>
        <w:t>2</w:t>
      </w:r>
      <w:r>
        <w:rPr>
          <w:color w:val="000000"/>
          <w:sz w:val="28"/>
          <w:szCs w:val="28"/>
          <w:vertAlign w:val="superscript"/>
        </w:rPr>
        <w:t xml:space="preserve"> </w:t>
      </w:r>
      <w:r>
        <w:rPr>
          <w:color w:val="000000"/>
          <w:sz w:val="28"/>
          <w:szCs w:val="28"/>
        </w:rPr>
        <w:t>(</w:t>
      </w:r>
      <w:r w:rsidRPr="00254E9D">
        <w:rPr>
          <w:sz w:val="28"/>
          <w:szCs w:val="28"/>
          <w:lang w:val="en-US"/>
        </w:rPr>
        <w:t>p</w:t>
      </w:r>
      <w:r w:rsidRPr="00254E9D">
        <w:rPr>
          <w:sz w:val="28"/>
          <w:szCs w:val="28"/>
        </w:rPr>
        <w:t>&lt;0,0</w:t>
      </w:r>
      <w:r>
        <w:rPr>
          <w:sz w:val="28"/>
          <w:szCs w:val="28"/>
        </w:rPr>
        <w:t>1</w:t>
      </w:r>
      <w:r w:rsidRPr="001A5D29">
        <w:rPr>
          <w:sz w:val="28"/>
          <w:szCs w:val="28"/>
        </w:rPr>
        <w:t>)</w:t>
      </w:r>
      <w:r>
        <w:rPr>
          <w:sz w:val="28"/>
          <w:szCs w:val="28"/>
        </w:rPr>
        <w:t>. Данные, представленные в диаграмме 2, показывают,что средняя м</w:t>
      </w:r>
      <w:r w:rsidRPr="006C138C">
        <w:rPr>
          <w:sz w:val="28"/>
          <w:szCs w:val="28"/>
        </w:rPr>
        <w:t>икротвердость дентина выше при пломбировании его гуттаперчевыми штифтами методом латеральной конденсации (9</w:t>
      </w:r>
      <w:r>
        <w:rPr>
          <w:sz w:val="28"/>
          <w:szCs w:val="28"/>
        </w:rPr>
        <w:t>9</w:t>
      </w:r>
      <w:r w:rsidRPr="006C138C">
        <w:rPr>
          <w:sz w:val="28"/>
          <w:szCs w:val="28"/>
        </w:rPr>
        <w:t>,</w:t>
      </w:r>
      <w:r>
        <w:rPr>
          <w:sz w:val="28"/>
          <w:szCs w:val="28"/>
        </w:rPr>
        <w:t>5</w:t>
      </w:r>
      <w:r w:rsidRPr="006C138C">
        <w:rPr>
          <w:color w:val="000000"/>
          <w:sz w:val="28"/>
          <w:szCs w:val="28"/>
        </w:rPr>
        <w:t>±</w:t>
      </w:r>
      <w:r>
        <w:rPr>
          <w:color w:val="000000"/>
          <w:sz w:val="28"/>
          <w:szCs w:val="28"/>
        </w:rPr>
        <w:t>0,9</w:t>
      </w:r>
      <w:r w:rsidRPr="006C138C">
        <w:rPr>
          <w:color w:val="000000"/>
          <w:sz w:val="28"/>
          <w:szCs w:val="28"/>
        </w:rPr>
        <w:t xml:space="preserve"> кг/мм</w:t>
      </w:r>
      <w:r w:rsidRPr="006C138C">
        <w:rPr>
          <w:color w:val="000000"/>
          <w:sz w:val="28"/>
          <w:szCs w:val="28"/>
          <w:vertAlign w:val="superscript"/>
        </w:rPr>
        <w:t>2</w:t>
      </w:r>
      <w:r w:rsidRPr="006C138C">
        <w:rPr>
          <w:sz w:val="28"/>
          <w:szCs w:val="28"/>
        </w:rPr>
        <w:t xml:space="preserve">), нежели при пломбировании резорцин-формалиновой пастой </w:t>
      </w:r>
      <w:r>
        <w:rPr>
          <w:sz w:val="28"/>
          <w:szCs w:val="28"/>
        </w:rPr>
        <w:t xml:space="preserve"> </w:t>
      </w:r>
      <w:r w:rsidRPr="006C138C">
        <w:rPr>
          <w:sz w:val="28"/>
          <w:szCs w:val="28"/>
        </w:rPr>
        <w:t>(</w:t>
      </w:r>
      <w:r w:rsidRPr="006C138C">
        <w:rPr>
          <w:color w:val="000000"/>
          <w:sz w:val="28"/>
          <w:szCs w:val="28"/>
        </w:rPr>
        <w:t>96,0±</w:t>
      </w:r>
      <w:r>
        <w:rPr>
          <w:color w:val="000000"/>
          <w:sz w:val="28"/>
          <w:szCs w:val="28"/>
        </w:rPr>
        <w:t>5,9</w:t>
      </w:r>
      <w:r w:rsidRPr="006C138C">
        <w:rPr>
          <w:color w:val="000000"/>
          <w:sz w:val="28"/>
          <w:szCs w:val="28"/>
        </w:rPr>
        <w:t xml:space="preserve"> кг/мм</w:t>
      </w:r>
      <w:r w:rsidRPr="006C138C">
        <w:rPr>
          <w:color w:val="000000"/>
          <w:sz w:val="28"/>
          <w:szCs w:val="28"/>
          <w:vertAlign w:val="superscript"/>
        </w:rPr>
        <w:t>2</w:t>
      </w:r>
      <w:r>
        <w:rPr>
          <w:color w:val="000000"/>
          <w:sz w:val="28"/>
          <w:szCs w:val="28"/>
        </w:rPr>
        <w:t xml:space="preserve">, </w:t>
      </w:r>
      <w:r w:rsidRPr="00254E9D">
        <w:rPr>
          <w:sz w:val="28"/>
          <w:szCs w:val="28"/>
          <w:lang w:val="en-US"/>
        </w:rPr>
        <w:t>p</w:t>
      </w:r>
      <w:r w:rsidRPr="00254E9D">
        <w:rPr>
          <w:sz w:val="28"/>
          <w:szCs w:val="28"/>
        </w:rPr>
        <w:t>&lt;0,0</w:t>
      </w:r>
      <w:r>
        <w:rPr>
          <w:sz w:val="28"/>
          <w:szCs w:val="28"/>
        </w:rPr>
        <w:t>5</w:t>
      </w:r>
      <w:r w:rsidRPr="006C138C">
        <w:rPr>
          <w:sz w:val="28"/>
          <w:szCs w:val="28"/>
        </w:rPr>
        <w:t>) и цинк-оксид-эвгеноловой пастой (</w:t>
      </w:r>
      <w:r w:rsidRPr="006C138C">
        <w:rPr>
          <w:color w:val="000000"/>
          <w:sz w:val="28"/>
          <w:szCs w:val="28"/>
        </w:rPr>
        <w:t>89,9±</w:t>
      </w:r>
      <w:r>
        <w:rPr>
          <w:color w:val="000000"/>
          <w:sz w:val="28"/>
          <w:szCs w:val="28"/>
        </w:rPr>
        <w:t>4,1</w:t>
      </w:r>
      <w:r w:rsidRPr="006C138C">
        <w:rPr>
          <w:color w:val="000000"/>
          <w:sz w:val="28"/>
          <w:szCs w:val="28"/>
        </w:rPr>
        <w:t xml:space="preserve"> кг/мм</w:t>
      </w:r>
      <w:r w:rsidRPr="006C138C">
        <w:rPr>
          <w:color w:val="000000"/>
          <w:sz w:val="28"/>
          <w:szCs w:val="28"/>
          <w:vertAlign w:val="superscript"/>
        </w:rPr>
        <w:t>2</w:t>
      </w:r>
      <w:r w:rsidRPr="004A13E5">
        <w:rPr>
          <w:color w:val="000000"/>
          <w:sz w:val="28"/>
          <w:szCs w:val="28"/>
        </w:rPr>
        <w:t xml:space="preserve">, </w:t>
      </w:r>
      <w:r w:rsidRPr="00254E9D">
        <w:rPr>
          <w:sz w:val="28"/>
          <w:szCs w:val="28"/>
          <w:lang w:val="en-US"/>
        </w:rPr>
        <w:t>p</w:t>
      </w:r>
      <w:r w:rsidRPr="00254E9D">
        <w:rPr>
          <w:sz w:val="28"/>
          <w:szCs w:val="28"/>
        </w:rPr>
        <w:t>&lt;0,0</w:t>
      </w:r>
      <w:r>
        <w:rPr>
          <w:sz w:val="28"/>
          <w:szCs w:val="28"/>
        </w:rPr>
        <w:t>1</w:t>
      </w:r>
      <w:r w:rsidRPr="006C138C">
        <w:rPr>
          <w:sz w:val="28"/>
          <w:szCs w:val="28"/>
        </w:rPr>
        <w:t xml:space="preserve">). </w:t>
      </w:r>
      <w:r>
        <w:rPr>
          <w:sz w:val="28"/>
          <w:szCs w:val="28"/>
        </w:rPr>
        <w:t xml:space="preserve">В тоже время, сравнивая среднюю микротвердость интактных зубов и депульпированных, каналы которых запломбированы гуттаперчевыми штифтами методом латеральной конденсации, установлено, что данный показатель выше в интактном дентине, однако различие </w:t>
      </w:r>
      <w:r w:rsidRPr="00254E9D">
        <w:rPr>
          <w:sz w:val="28"/>
          <w:szCs w:val="28"/>
        </w:rPr>
        <w:t xml:space="preserve">статистически </w:t>
      </w:r>
      <w:r>
        <w:rPr>
          <w:sz w:val="28"/>
          <w:szCs w:val="28"/>
        </w:rPr>
        <w:t>не</w:t>
      </w:r>
      <w:r w:rsidRPr="00254E9D">
        <w:rPr>
          <w:sz w:val="28"/>
          <w:szCs w:val="28"/>
        </w:rPr>
        <w:t>достоверно</w:t>
      </w:r>
      <w:r>
        <w:rPr>
          <w:sz w:val="28"/>
          <w:szCs w:val="28"/>
        </w:rPr>
        <w:t xml:space="preserve"> (</w:t>
      </w:r>
      <w:r w:rsidRPr="00254E9D">
        <w:rPr>
          <w:sz w:val="28"/>
          <w:szCs w:val="28"/>
          <w:lang w:val="en-US"/>
        </w:rPr>
        <w:t>p</w:t>
      </w:r>
      <w:r w:rsidRPr="00254E9D">
        <w:rPr>
          <w:sz w:val="28"/>
          <w:szCs w:val="28"/>
        </w:rPr>
        <w:t>&gt;0,0</w:t>
      </w:r>
      <w:r>
        <w:rPr>
          <w:sz w:val="28"/>
          <w:szCs w:val="28"/>
        </w:rPr>
        <w:t>5).</w:t>
      </w:r>
    </w:p>
    <w:p w:rsidR="001D3D2B" w:rsidRDefault="001D3D2B" w:rsidP="001D3D2B">
      <w:pPr>
        <w:spacing w:line="360" w:lineRule="auto"/>
        <w:jc w:val="both"/>
        <w:rPr>
          <w:sz w:val="28"/>
          <w:szCs w:val="28"/>
        </w:rPr>
      </w:pPr>
      <w:r w:rsidRPr="00907488">
        <w:rPr>
          <w:noProof/>
          <w:sz w:val="28"/>
          <w:szCs w:val="28"/>
        </w:rPr>
        <w:lastRenderedPageBreak/>
        <w:drawing>
          <wp:inline distT="0" distB="0" distL="0" distR="0">
            <wp:extent cx="5891378" cy="4572000"/>
            <wp:effectExtent l="19050" t="0" r="14122"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D3D2B" w:rsidRDefault="001D3D2B" w:rsidP="001D3D2B">
      <w:pPr>
        <w:spacing w:line="360" w:lineRule="auto"/>
        <w:ind w:firstLine="720"/>
        <w:jc w:val="both"/>
        <w:rPr>
          <w:sz w:val="28"/>
          <w:szCs w:val="28"/>
        </w:rPr>
      </w:pPr>
      <w:r>
        <w:rPr>
          <w:sz w:val="28"/>
          <w:szCs w:val="28"/>
        </w:rPr>
        <w:t>Таким образом, после депульпирования происходит снижение средней по всем зонам твердости по сравнению с интактным зубом: при пломбировании каналов гуттаперчевыми штифтами методом латеральной конденсации – на 3,43%, при применении резорцин-формалинового метода – 6,93%, при пломбировании каналов цинкоксидэвгеноловой пастой  – 13,03%.</w:t>
      </w:r>
      <w:r w:rsidRPr="00CA0D7A">
        <w:rPr>
          <w:sz w:val="28"/>
          <w:szCs w:val="28"/>
        </w:rPr>
        <w:t xml:space="preserve"> </w:t>
      </w:r>
    </w:p>
    <w:p w:rsidR="001D3D2B" w:rsidRDefault="001D3D2B" w:rsidP="001D3D2B">
      <w:pPr>
        <w:spacing w:line="360" w:lineRule="auto"/>
        <w:ind w:firstLine="720"/>
        <w:jc w:val="both"/>
        <w:rPr>
          <w:sz w:val="28"/>
          <w:szCs w:val="28"/>
        </w:rPr>
      </w:pPr>
      <w:r>
        <w:rPr>
          <w:sz w:val="28"/>
          <w:szCs w:val="28"/>
        </w:rPr>
        <w:t xml:space="preserve">Рассматривая </w:t>
      </w:r>
      <w:r w:rsidRPr="006C138C">
        <w:rPr>
          <w:sz w:val="28"/>
          <w:szCs w:val="28"/>
        </w:rPr>
        <w:t>зон</w:t>
      </w:r>
      <w:r>
        <w:rPr>
          <w:sz w:val="28"/>
          <w:szCs w:val="28"/>
        </w:rPr>
        <w:t>ы</w:t>
      </w:r>
      <w:r w:rsidRPr="006C138C">
        <w:rPr>
          <w:sz w:val="28"/>
          <w:szCs w:val="28"/>
        </w:rPr>
        <w:t xml:space="preserve"> измерения</w:t>
      </w:r>
      <w:r>
        <w:rPr>
          <w:sz w:val="28"/>
          <w:szCs w:val="28"/>
        </w:rPr>
        <w:t xml:space="preserve"> можно отметить</w:t>
      </w:r>
      <w:r w:rsidRPr="006C138C">
        <w:rPr>
          <w:sz w:val="28"/>
          <w:szCs w:val="28"/>
        </w:rPr>
        <w:t xml:space="preserve">, </w:t>
      </w:r>
      <w:r>
        <w:rPr>
          <w:sz w:val="28"/>
          <w:szCs w:val="28"/>
        </w:rPr>
        <w:t>ч</w:t>
      </w:r>
      <w:r w:rsidRPr="006C138C">
        <w:rPr>
          <w:sz w:val="28"/>
          <w:szCs w:val="28"/>
        </w:rPr>
        <w:t>то наиболее твердый дентин коронки зуба, далее по убывающей – дентин средней трети корня, дентин пришеечной области и дентин апикальной области, независимо от метода пломбирования каналов</w:t>
      </w:r>
      <w:r>
        <w:rPr>
          <w:sz w:val="28"/>
          <w:szCs w:val="28"/>
        </w:rPr>
        <w:t xml:space="preserve"> (диаграмма 3)</w:t>
      </w:r>
      <w:r w:rsidRPr="006C138C">
        <w:rPr>
          <w:sz w:val="28"/>
          <w:szCs w:val="28"/>
        </w:rPr>
        <w:t>.</w:t>
      </w:r>
      <w:r>
        <w:rPr>
          <w:sz w:val="28"/>
          <w:szCs w:val="28"/>
        </w:rPr>
        <w:t xml:space="preserve"> </w:t>
      </w:r>
    </w:p>
    <w:p w:rsidR="001D3D2B" w:rsidRPr="009913E6" w:rsidRDefault="001D3D2B" w:rsidP="001D3D2B">
      <w:pPr>
        <w:spacing w:line="360" w:lineRule="auto"/>
        <w:jc w:val="both"/>
        <w:rPr>
          <w:sz w:val="28"/>
          <w:szCs w:val="28"/>
        </w:rPr>
      </w:pPr>
      <w:r w:rsidRPr="00C65ABE">
        <w:rPr>
          <w:noProof/>
          <w:sz w:val="28"/>
          <w:szCs w:val="28"/>
        </w:rPr>
        <w:lastRenderedPageBreak/>
        <w:drawing>
          <wp:inline distT="0" distB="0" distL="0" distR="0">
            <wp:extent cx="5849487" cy="5213445"/>
            <wp:effectExtent l="19050" t="0" r="17913" b="625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sz w:val="28"/>
          <w:szCs w:val="28"/>
        </w:rPr>
        <w:tab/>
        <w:t xml:space="preserve">Различные показатели твердости в разных участках дентина зуба, по нашему мнению, определены его строением и функцией. Так, по данным И.К. Луцкой (2006), </w:t>
      </w:r>
      <w:r w:rsidRPr="009913E6">
        <w:rPr>
          <w:sz w:val="28"/>
          <w:szCs w:val="28"/>
        </w:rPr>
        <w:t xml:space="preserve">объем, занимаемый дентинными трубочками, достигает максимального значения (61%) </w:t>
      </w:r>
      <w:r>
        <w:rPr>
          <w:sz w:val="28"/>
          <w:szCs w:val="28"/>
        </w:rPr>
        <w:t xml:space="preserve">именно </w:t>
      </w:r>
      <w:r w:rsidRPr="009913E6">
        <w:rPr>
          <w:sz w:val="28"/>
          <w:szCs w:val="28"/>
        </w:rPr>
        <w:t xml:space="preserve">в области шейки </w:t>
      </w:r>
      <w:r>
        <w:rPr>
          <w:sz w:val="28"/>
          <w:szCs w:val="28"/>
        </w:rPr>
        <w:t>зуба</w:t>
      </w:r>
      <w:r w:rsidRPr="009913E6">
        <w:rPr>
          <w:sz w:val="28"/>
          <w:szCs w:val="28"/>
        </w:rPr>
        <w:t xml:space="preserve">, </w:t>
      </w:r>
      <w:r>
        <w:rPr>
          <w:sz w:val="28"/>
          <w:szCs w:val="28"/>
        </w:rPr>
        <w:t xml:space="preserve">а </w:t>
      </w:r>
      <w:r w:rsidRPr="009913E6">
        <w:rPr>
          <w:sz w:val="28"/>
          <w:szCs w:val="28"/>
        </w:rPr>
        <w:t>в середине</w:t>
      </w:r>
      <w:r>
        <w:rPr>
          <w:sz w:val="28"/>
          <w:szCs w:val="28"/>
        </w:rPr>
        <w:t xml:space="preserve"> корня</w:t>
      </w:r>
      <w:r w:rsidRPr="009913E6">
        <w:rPr>
          <w:sz w:val="28"/>
          <w:szCs w:val="28"/>
        </w:rPr>
        <w:t xml:space="preserve"> примерно в 3 раза ниже (19%) и в 12 раз меньше в апикальной области (около 5%)</w:t>
      </w:r>
      <w:r>
        <w:rPr>
          <w:sz w:val="28"/>
          <w:szCs w:val="28"/>
        </w:rPr>
        <w:t>. Таким образом дентин шейки зуба за счет выраженной эластичности гасит и распределяет жевательную нагрузку в интактных зубах. Однако, эта зона после депульпирования в результате дегидратации дентина становится более хрупкой, что значительно изменяет биомеханику зуба.</w:t>
      </w:r>
    </w:p>
    <w:p w:rsidR="001D3D2B" w:rsidRDefault="001D3D2B" w:rsidP="001D3D2B">
      <w:pPr>
        <w:spacing w:line="360" w:lineRule="auto"/>
        <w:jc w:val="center"/>
        <w:rPr>
          <w:sz w:val="28"/>
          <w:szCs w:val="28"/>
        </w:rPr>
      </w:pPr>
    </w:p>
    <w:p w:rsidR="001D3D2B" w:rsidRPr="00E16783" w:rsidRDefault="001D3D2B" w:rsidP="001D3D2B">
      <w:pPr>
        <w:spacing w:line="360" w:lineRule="auto"/>
        <w:ind w:firstLine="720"/>
        <w:jc w:val="both"/>
        <w:rPr>
          <w:b/>
          <w:sz w:val="28"/>
          <w:szCs w:val="28"/>
        </w:rPr>
      </w:pPr>
      <w:r w:rsidRPr="00E16783">
        <w:rPr>
          <w:b/>
          <w:sz w:val="28"/>
          <w:szCs w:val="28"/>
        </w:rPr>
        <w:t xml:space="preserve">3.3. </w:t>
      </w:r>
      <w:r>
        <w:rPr>
          <w:b/>
          <w:sz w:val="28"/>
          <w:szCs w:val="28"/>
        </w:rPr>
        <w:t>Результаты л</w:t>
      </w:r>
      <w:r w:rsidRPr="00905118">
        <w:rPr>
          <w:b/>
          <w:sz w:val="28"/>
          <w:szCs w:val="28"/>
        </w:rPr>
        <w:t>абораторно</w:t>
      </w:r>
      <w:r>
        <w:rPr>
          <w:b/>
          <w:sz w:val="28"/>
          <w:szCs w:val="28"/>
        </w:rPr>
        <w:t>го</w:t>
      </w:r>
      <w:r w:rsidRPr="00905118">
        <w:rPr>
          <w:b/>
          <w:sz w:val="28"/>
          <w:szCs w:val="28"/>
        </w:rPr>
        <w:t xml:space="preserve"> исследовани</w:t>
      </w:r>
      <w:r>
        <w:rPr>
          <w:b/>
          <w:sz w:val="28"/>
          <w:szCs w:val="28"/>
        </w:rPr>
        <w:t>я</w:t>
      </w:r>
      <w:r w:rsidRPr="00905118">
        <w:rPr>
          <w:b/>
          <w:sz w:val="28"/>
          <w:szCs w:val="28"/>
        </w:rPr>
        <w:t xml:space="preserve"> проникновения красителя в дентинные канальцы зубов после различных методов их подготовки под штифтовую конструкцию </w:t>
      </w:r>
      <w:r w:rsidRPr="00905118">
        <w:rPr>
          <w:b/>
          <w:sz w:val="28"/>
          <w:szCs w:val="28"/>
          <w:lang w:val="en-US"/>
        </w:rPr>
        <w:t>in</w:t>
      </w:r>
      <w:r w:rsidRPr="00905118">
        <w:rPr>
          <w:b/>
          <w:sz w:val="28"/>
          <w:szCs w:val="28"/>
        </w:rPr>
        <w:t xml:space="preserve"> </w:t>
      </w:r>
      <w:r w:rsidRPr="00905118">
        <w:rPr>
          <w:b/>
          <w:sz w:val="28"/>
          <w:szCs w:val="28"/>
          <w:lang w:val="en-US"/>
        </w:rPr>
        <w:t>vitro</w:t>
      </w:r>
      <w:r w:rsidRPr="00905118">
        <w:rPr>
          <w:b/>
          <w:sz w:val="28"/>
          <w:szCs w:val="28"/>
        </w:rPr>
        <w:t>.</w:t>
      </w:r>
    </w:p>
    <w:p w:rsidR="001D3D2B" w:rsidRPr="002A657B" w:rsidRDefault="001D3D2B" w:rsidP="001D3D2B">
      <w:pPr>
        <w:spacing w:line="360" w:lineRule="auto"/>
        <w:jc w:val="both"/>
        <w:rPr>
          <w:sz w:val="28"/>
        </w:rPr>
      </w:pPr>
      <w:r>
        <w:rPr>
          <w:sz w:val="28"/>
        </w:rPr>
        <w:lastRenderedPageBreak/>
        <w:tab/>
        <w:t>При исследовании герметичности мы определяли проникновение 2% раствора метиленового синего</w:t>
      </w:r>
      <w:r w:rsidRPr="00D576C4">
        <w:rPr>
          <w:sz w:val="28"/>
        </w:rPr>
        <w:t xml:space="preserve"> </w:t>
      </w:r>
      <w:r>
        <w:rPr>
          <w:sz w:val="28"/>
        </w:rPr>
        <w:t xml:space="preserve">в дентинные канальцы зубов, подготовленных под штифтовую культевую вкладку. При попадании метиленового синего в просвет дентинных канальцев окрашивается не только часть околоканального дентина, а весь участок дентина от корневого канала и полости зуба до цемента и эмали. В большей степени нас интересовали данные об окрашивании дентина в зоне препарирования под штифтовую вкладку (дентин культи, дентин пришеечной и средней трети корня – рис. 22), так как после препарирования корневого канала под штифт убирается часть пломбировочного материала, и дентинные канальцы остаются открытыми на время снятия оттисков, а также припасовки ортопедической конструкции. </w:t>
      </w:r>
      <w:r w:rsidRPr="002A657B">
        <w:rPr>
          <w:sz w:val="28"/>
        </w:rPr>
        <w:t>Результаты измерений</w:t>
      </w:r>
      <w:r>
        <w:rPr>
          <w:sz w:val="28"/>
        </w:rPr>
        <w:t xml:space="preserve"> проникновения красителя в дентин в различных зонах зуба (рис. 18) </w:t>
      </w:r>
      <w:r w:rsidRPr="002A657B">
        <w:rPr>
          <w:sz w:val="28"/>
        </w:rPr>
        <w:t xml:space="preserve">представлены в таблице </w:t>
      </w:r>
      <w:r>
        <w:rPr>
          <w:sz w:val="28"/>
        </w:rPr>
        <w:t>6.</w:t>
      </w:r>
    </w:p>
    <w:p w:rsidR="001D3D2B" w:rsidRPr="002A657B" w:rsidRDefault="001D3D2B" w:rsidP="001D3D2B">
      <w:pPr>
        <w:spacing w:line="360" w:lineRule="auto"/>
        <w:ind w:left="1701" w:hanging="1701"/>
        <w:jc w:val="both"/>
        <w:rPr>
          <w:sz w:val="28"/>
        </w:rPr>
      </w:pPr>
      <w:r w:rsidRPr="002A657B">
        <w:rPr>
          <w:sz w:val="28"/>
        </w:rPr>
        <w:t>Таблица №</w:t>
      </w:r>
      <w:r>
        <w:rPr>
          <w:sz w:val="28"/>
        </w:rPr>
        <w:t>6 -</w:t>
      </w:r>
      <w:r w:rsidRPr="002A657B">
        <w:rPr>
          <w:sz w:val="28"/>
        </w:rPr>
        <w:t xml:space="preserve"> </w:t>
      </w:r>
      <w:r>
        <w:rPr>
          <w:sz w:val="28"/>
        </w:rPr>
        <w:t xml:space="preserve">Частота окрашивания </w:t>
      </w:r>
      <w:r w:rsidRPr="002A657B">
        <w:rPr>
          <w:sz w:val="28"/>
        </w:rPr>
        <w:t>дентин</w:t>
      </w:r>
      <w:r>
        <w:rPr>
          <w:sz w:val="28"/>
        </w:rPr>
        <w:t>а</w:t>
      </w:r>
      <w:r w:rsidRPr="002A657B">
        <w:rPr>
          <w:sz w:val="28"/>
        </w:rPr>
        <w:t xml:space="preserve"> зубов в исследуемых зонах при раз</w:t>
      </w:r>
      <w:r>
        <w:rPr>
          <w:sz w:val="28"/>
        </w:rPr>
        <w:t>личных способах подготовки зуба</w:t>
      </w:r>
    </w:p>
    <w:tbl>
      <w:tblPr>
        <w:tblStyle w:val="a6"/>
        <w:tblW w:w="0" w:type="auto"/>
        <w:tblLook w:val="04A0" w:firstRow="1" w:lastRow="0" w:firstColumn="1" w:lastColumn="0" w:noHBand="0" w:noVBand="1"/>
      </w:tblPr>
      <w:tblGrid>
        <w:gridCol w:w="2943"/>
        <w:gridCol w:w="1915"/>
        <w:gridCol w:w="2348"/>
        <w:gridCol w:w="2365"/>
      </w:tblGrid>
      <w:tr w:rsidR="001D3D2B" w:rsidRPr="002A657B" w:rsidTr="0049536D">
        <w:tc>
          <w:tcPr>
            <w:tcW w:w="2943" w:type="dxa"/>
            <w:vMerge w:val="restart"/>
            <w:tcBorders>
              <w:top w:val="single" w:sz="4" w:space="0" w:color="auto"/>
              <w:left w:val="single" w:sz="4" w:space="0" w:color="auto"/>
              <w:bottom w:val="nil"/>
              <w:right w:val="single" w:sz="4" w:space="0" w:color="auto"/>
            </w:tcBorders>
          </w:tcPr>
          <w:p w:rsidR="001D3D2B" w:rsidRPr="002A657B" w:rsidRDefault="001D3D2B" w:rsidP="0049536D">
            <w:pPr>
              <w:spacing w:line="360" w:lineRule="auto"/>
              <w:jc w:val="center"/>
              <w:rPr>
                <w:sz w:val="28"/>
              </w:rPr>
            </w:pPr>
            <w:r w:rsidRPr="002A657B">
              <w:rPr>
                <w:noProof/>
                <w:sz w:val="28"/>
              </w:rPr>
              <w:drawing>
                <wp:inline distT="0" distB="0" distL="0" distR="0">
                  <wp:extent cx="1428750" cy="2383490"/>
                  <wp:effectExtent l="19050" t="0" r="0" b="0"/>
                  <wp:docPr id="10" name="Рисунок 7" descr="Зоны определения проницаемост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определения проницаемости2.jpg"/>
                          <pic:cNvPicPr/>
                        </pic:nvPicPr>
                        <pic:blipFill>
                          <a:blip r:embed="rId68" cstate="print"/>
                          <a:stretch>
                            <a:fillRect/>
                          </a:stretch>
                        </pic:blipFill>
                        <pic:spPr>
                          <a:xfrm>
                            <a:off x="0" y="0"/>
                            <a:ext cx="1431653" cy="2388332"/>
                          </a:xfrm>
                          <a:prstGeom prst="rect">
                            <a:avLst/>
                          </a:prstGeom>
                        </pic:spPr>
                      </pic:pic>
                    </a:graphicData>
                  </a:graphic>
                </wp:inline>
              </w:drawing>
            </w:r>
          </w:p>
        </w:tc>
        <w:tc>
          <w:tcPr>
            <w:tcW w:w="1915" w:type="dxa"/>
            <w:tcBorders>
              <w:left w:val="single" w:sz="4" w:space="0" w:color="auto"/>
            </w:tcBorders>
          </w:tcPr>
          <w:p w:rsidR="001D3D2B" w:rsidRPr="002A657B" w:rsidRDefault="001D3D2B" w:rsidP="0049536D">
            <w:pPr>
              <w:spacing w:line="360" w:lineRule="auto"/>
              <w:jc w:val="center"/>
              <w:rPr>
                <w:sz w:val="28"/>
              </w:rPr>
            </w:pPr>
          </w:p>
        </w:tc>
        <w:tc>
          <w:tcPr>
            <w:tcW w:w="2348" w:type="dxa"/>
          </w:tcPr>
          <w:p w:rsidR="001D3D2B" w:rsidRPr="002A657B" w:rsidRDefault="001D3D2B" w:rsidP="0049536D">
            <w:pPr>
              <w:jc w:val="center"/>
              <w:rPr>
                <w:sz w:val="28"/>
              </w:rPr>
            </w:pPr>
            <w:r w:rsidRPr="002A657B">
              <w:rPr>
                <w:sz w:val="28"/>
              </w:rPr>
              <w:t>Основная группа</w:t>
            </w:r>
          </w:p>
          <w:p w:rsidR="001D3D2B" w:rsidRPr="002A657B" w:rsidRDefault="001D3D2B" w:rsidP="0049536D">
            <w:pPr>
              <w:jc w:val="center"/>
              <w:rPr>
                <w:sz w:val="28"/>
              </w:rPr>
            </w:pPr>
            <w:r w:rsidRPr="002A657B">
              <w:rPr>
                <w:sz w:val="28"/>
              </w:rPr>
              <w:t>(в %)</w:t>
            </w:r>
          </w:p>
        </w:tc>
        <w:tc>
          <w:tcPr>
            <w:tcW w:w="2365" w:type="dxa"/>
          </w:tcPr>
          <w:p w:rsidR="001D3D2B" w:rsidRPr="002A657B" w:rsidRDefault="001D3D2B" w:rsidP="0049536D">
            <w:pPr>
              <w:jc w:val="center"/>
              <w:rPr>
                <w:sz w:val="28"/>
              </w:rPr>
            </w:pPr>
            <w:r w:rsidRPr="002A657B">
              <w:rPr>
                <w:sz w:val="28"/>
              </w:rPr>
              <w:t>Контрольная группа (в %)</w:t>
            </w:r>
          </w:p>
        </w:tc>
      </w:tr>
      <w:tr w:rsidR="001D3D2B" w:rsidRPr="002A657B" w:rsidTr="0049536D">
        <w:trPr>
          <w:trHeight w:val="876"/>
        </w:trPr>
        <w:tc>
          <w:tcPr>
            <w:tcW w:w="2943" w:type="dxa"/>
            <w:vMerge/>
            <w:tcBorders>
              <w:top w:val="nil"/>
              <w:left w:val="single" w:sz="4" w:space="0" w:color="auto"/>
              <w:bottom w:val="nil"/>
              <w:right w:val="single" w:sz="4" w:space="0" w:color="auto"/>
            </w:tcBorders>
          </w:tcPr>
          <w:p w:rsidR="001D3D2B" w:rsidRPr="002A657B" w:rsidRDefault="001D3D2B" w:rsidP="0049536D">
            <w:pPr>
              <w:spacing w:line="360" w:lineRule="auto"/>
              <w:jc w:val="center"/>
              <w:rPr>
                <w:sz w:val="28"/>
              </w:rPr>
            </w:pPr>
          </w:p>
        </w:tc>
        <w:tc>
          <w:tcPr>
            <w:tcW w:w="1915" w:type="dxa"/>
            <w:tcBorders>
              <w:left w:val="single" w:sz="4" w:space="0" w:color="auto"/>
            </w:tcBorders>
            <w:vAlign w:val="center"/>
          </w:tcPr>
          <w:p w:rsidR="001D3D2B" w:rsidRPr="002A657B" w:rsidRDefault="001D3D2B" w:rsidP="0049536D">
            <w:pPr>
              <w:rPr>
                <w:sz w:val="28"/>
                <w:szCs w:val="28"/>
              </w:rPr>
            </w:pPr>
            <w:r w:rsidRPr="002A657B">
              <w:rPr>
                <w:sz w:val="28"/>
                <w:szCs w:val="28"/>
              </w:rPr>
              <w:t>Дентин культи</w:t>
            </w:r>
          </w:p>
        </w:tc>
        <w:tc>
          <w:tcPr>
            <w:tcW w:w="2348" w:type="dxa"/>
            <w:vAlign w:val="center"/>
          </w:tcPr>
          <w:p w:rsidR="001D3D2B" w:rsidRPr="002A657B" w:rsidRDefault="001D3D2B" w:rsidP="0049536D">
            <w:pPr>
              <w:spacing w:line="360" w:lineRule="auto"/>
              <w:jc w:val="center"/>
              <w:rPr>
                <w:sz w:val="28"/>
              </w:rPr>
            </w:pPr>
            <w:r w:rsidRPr="002A657B">
              <w:rPr>
                <w:sz w:val="28"/>
              </w:rPr>
              <w:t>5,0±0,5</w:t>
            </w:r>
          </w:p>
        </w:tc>
        <w:tc>
          <w:tcPr>
            <w:tcW w:w="2365" w:type="dxa"/>
            <w:vAlign w:val="center"/>
          </w:tcPr>
          <w:p w:rsidR="001D3D2B" w:rsidRPr="002A657B" w:rsidRDefault="001D3D2B" w:rsidP="0049536D">
            <w:pPr>
              <w:spacing w:line="360" w:lineRule="auto"/>
              <w:jc w:val="center"/>
              <w:rPr>
                <w:sz w:val="28"/>
              </w:rPr>
            </w:pPr>
            <w:r w:rsidRPr="002A657B">
              <w:rPr>
                <w:sz w:val="28"/>
              </w:rPr>
              <w:t>100,0±0,</w:t>
            </w:r>
            <w:r>
              <w:rPr>
                <w:sz w:val="28"/>
              </w:rPr>
              <w:t>0</w:t>
            </w:r>
          </w:p>
        </w:tc>
      </w:tr>
      <w:tr w:rsidR="001D3D2B" w:rsidRPr="002A657B" w:rsidTr="0049536D">
        <w:trPr>
          <w:trHeight w:val="1498"/>
        </w:trPr>
        <w:tc>
          <w:tcPr>
            <w:tcW w:w="2943" w:type="dxa"/>
            <w:vMerge/>
            <w:tcBorders>
              <w:top w:val="nil"/>
              <w:left w:val="single" w:sz="4" w:space="0" w:color="auto"/>
              <w:bottom w:val="nil"/>
              <w:right w:val="single" w:sz="4" w:space="0" w:color="auto"/>
            </w:tcBorders>
          </w:tcPr>
          <w:p w:rsidR="001D3D2B" w:rsidRPr="002A657B" w:rsidRDefault="001D3D2B" w:rsidP="0049536D">
            <w:pPr>
              <w:spacing w:line="360" w:lineRule="auto"/>
              <w:jc w:val="center"/>
              <w:rPr>
                <w:sz w:val="28"/>
              </w:rPr>
            </w:pPr>
          </w:p>
        </w:tc>
        <w:tc>
          <w:tcPr>
            <w:tcW w:w="1915" w:type="dxa"/>
            <w:tcBorders>
              <w:left w:val="single" w:sz="4" w:space="0" w:color="auto"/>
            </w:tcBorders>
          </w:tcPr>
          <w:p w:rsidR="001D3D2B" w:rsidRPr="002A657B" w:rsidRDefault="001D3D2B" w:rsidP="0049536D">
            <w:pPr>
              <w:rPr>
                <w:sz w:val="28"/>
                <w:szCs w:val="28"/>
              </w:rPr>
            </w:pPr>
            <w:r w:rsidRPr="002A657B">
              <w:rPr>
                <w:sz w:val="28"/>
                <w:szCs w:val="28"/>
              </w:rPr>
              <w:t>Дентин пришеечной и средней трети корня</w:t>
            </w:r>
          </w:p>
        </w:tc>
        <w:tc>
          <w:tcPr>
            <w:tcW w:w="2348" w:type="dxa"/>
          </w:tcPr>
          <w:p w:rsidR="001D3D2B" w:rsidRPr="002A657B" w:rsidRDefault="001D3D2B" w:rsidP="0049536D">
            <w:pPr>
              <w:spacing w:line="360" w:lineRule="auto"/>
              <w:jc w:val="center"/>
              <w:rPr>
                <w:sz w:val="28"/>
              </w:rPr>
            </w:pPr>
            <w:r w:rsidRPr="002A657B">
              <w:rPr>
                <w:sz w:val="28"/>
              </w:rPr>
              <w:t>25,0±6,</w:t>
            </w:r>
            <w:r>
              <w:rPr>
                <w:sz w:val="28"/>
              </w:rPr>
              <w:t>3</w:t>
            </w:r>
          </w:p>
        </w:tc>
        <w:tc>
          <w:tcPr>
            <w:tcW w:w="2365" w:type="dxa"/>
          </w:tcPr>
          <w:p w:rsidR="001D3D2B" w:rsidRPr="002A657B" w:rsidRDefault="001D3D2B" w:rsidP="0049536D">
            <w:pPr>
              <w:spacing w:line="360" w:lineRule="auto"/>
              <w:jc w:val="center"/>
              <w:rPr>
                <w:sz w:val="28"/>
              </w:rPr>
            </w:pPr>
            <w:r w:rsidRPr="002A657B">
              <w:rPr>
                <w:sz w:val="28"/>
              </w:rPr>
              <w:t>100,0±</w:t>
            </w:r>
            <w:r>
              <w:rPr>
                <w:sz w:val="28"/>
              </w:rPr>
              <w:t>0,0</w:t>
            </w:r>
          </w:p>
        </w:tc>
      </w:tr>
      <w:tr w:rsidR="001D3D2B" w:rsidRPr="002A657B" w:rsidTr="0049536D">
        <w:tc>
          <w:tcPr>
            <w:tcW w:w="2943" w:type="dxa"/>
            <w:vMerge/>
            <w:tcBorders>
              <w:top w:val="nil"/>
              <w:left w:val="single" w:sz="4" w:space="0" w:color="auto"/>
              <w:bottom w:val="nil"/>
              <w:right w:val="single" w:sz="4" w:space="0" w:color="auto"/>
            </w:tcBorders>
          </w:tcPr>
          <w:p w:rsidR="001D3D2B" w:rsidRPr="002A657B" w:rsidRDefault="001D3D2B" w:rsidP="0049536D">
            <w:pPr>
              <w:spacing w:line="360" w:lineRule="auto"/>
              <w:jc w:val="center"/>
              <w:rPr>
                <w:sz w:val="28"/>
              </w:rPr>
            </w:pPr>
          </w:p>
        </w:tc>
        <w:tc>
          <w:tcPr>
            <w:tcW w:w="1915" w:type="dxa"/>
            <w:tcBorders>
              <w:left w:val="single" w:sz="4" w:space="0" w:color="auto"/>
            </w:tcBorders>
          </w:tcPr>
          <w:p w:rsidR="001D3D2B" w:rsidRPr="002A657B" w:rsidRDefault="001D3D2B" w:rsidP="0049536D">
            <w:pPr>
              <w:rPr>
                <w:sz w:val="28"/>
                <w:szCs w:val="28"/>
              </w:rPr>
            </w:pPr>
            <w:r w:rsidRPr="002A657B">
              <w:rPr>
                <w:sz w:val="28"/>
                <w:szCs w:val="28"/>
              </w:rPr>
              <w:t>Дентин апикальной трети корня</w:t>
            </w:r>
          </w:p>
        </w:tc>
        <w:tc>
          <w:tcPr>
            <w:tcW w:w="2348" w:type="dxa"/>
          </w:tcPr>
          <w:p w:rsidR="001D3D2B" w:rsidRPr="002A657B" w:rsidRDefault="001D3D2B" w:rsidP="0049536D">
            <w:pPr>
              <w:spacing w:line="360" w:lineRule="auto"/>
              <w:jc w:val="center"/>
              <w:rPr>
                <w:sz w:val="28"/>
              </w:rPr>
            </w:pPr>
            <w:r w:rsidRPr="002A657B">
              <w:rPr>
                <w:sz w:val="28"/>
              </w:rPr>
              <w:t>30,0±</w:t>
            </w:r>
            <w:r>
              <w:rPr>
                <w:sz w:val="28"/>
              </w:rPr>
              <w:t>7</w:t>
            </w:r>
            <w:r w:rsidRPr="002A657B">
              <w:rPr>
                <w:sz w:val="28"/>
              </w:rPr>
              <w:t>,</w:t>
            </w:r>
            <w:r>
              <w:rPr>
                <w:sz w:val="28"/>
              </w:rPr>
              <w:t>1</w:t>
            </w:r>
          </w:p>
        </w:tc>
        <w:tc>
          <w:tcPr>
            <w:tcW w:w="2365" w:type="dxa"/>
          </w:tcPr>
          <w:p w:rsidR="001D3D2B" w:rsidRPr="002A657B" w:rsidRDefault="001D3D2B" w:rsidP="0049536D">
            <w:pPr>
              <w:spacing w:line="360" w:lineRule="auto"/>
              <w:jc w:val="center"/>
              <w:rPr>
                <w:sz w:val="28"/>
              </w:rPr>
            </w:pPr>
            <w:r w:rsidRPr="002A657B">
              <w:rPr>
                <w:sz w:val="28"/>
              </w:rPr>
              <w:t>40,0±</w:t>
            </w:r>
            <w:r>
              <w:rPr>
                <w:sz w:val="28"/>
              </w:rPr>
              <w:t>5,6</w:t>
            </w:r>
          </w:p>
        </w:tc>
      </w:tr>
      <w:tr w:rsidR="001D3D2B" w:rsidRPr="002A657B" w:rsidTr="0049536D">
        <w:tc>
          <w:tcPr>
            <w:tcW w:w="2943" w:type="dxa"/>
            <w:tcBorders>
              <w:top w:val="nil"/>
              <w:left w:val="single" w:sz="4" w:space="0" w:color="auto"/>
              <w:bottom w:val="single" w:sz="4" w:space="0" w:color="auto"/>
              <w:right w:val="single" w:sz="4" w:space="0" w:color="auto"/>
            </w:tcBorders>
          </w:tcPr>
          <w:p w:rsidR="001D3D2B" w:rsidRPr="002A657B" w:rsidRDefault="001D3D2B" w:rsidP="0049536D">
            <w:pPr>
              <w:jc w:val="center"/>
              <w:rPr>
                <w:sz w:val="28"/>
              </w:rPr>
            </w:pPr>
            <w:r w:rsidRPr="002A657B">
              <w:rPr>
                <w:sz w:val="28"/>
              </w:rPr>
              <w:t xml:space="preserve">Рис. </w:t>
            </w:r>
            <w:r>
              <w:rPr>
                <w:sz w:val="28"/>
              </w:rPr>
              <w:t>18 -</w:t>
            </w:r>
            <w:r w:rsidRPr="002A657B">
              <w:rPr>
                <w:sz w:val="28"/>
              </w:rPr>
              <w:t xml:space="preserve"> Исследуемые зоны зуба</w:t>
            </w:r>
          </w:p>
        </w:tc>
        <w:tc>
          <w:tcPr>
            <w:tcW w:w="1915" w:type="dxa"/>
            <w:tcBorders>
              <w:left w:val="single" w:sz="4" w:space="0" w:color="auto"/>
            </w:tcBorders>
          </w:tcPr>
          <w:p w:rsidR="001D3D2B" w:rsidRPr="002A657B" w:rsidRDefault="001D3D2B" w:rsidP="0049536D">
            <w:pPr>
              <w:jc w:val="center"/>
              <w:rPr>
                <w:sz w:val="28"/>
                <w:szCs w:val="28"/>
              </w:rPr>
            </w:pPr>
            <w:r>
              <w:rPr>
                <w:sz w:val="28"/>
                <w:szCs w:val="28"/>
              </w:rPr>
              <w:t>Средняя</w:t>
            </w:r>
            <w:r w:rsidRPr="002A657B">
              <w:rPr>
                <w:sz w:val="28"/>
                <w:szCs w:val="28"/>
              </w:rPr>
              <w:t xml:space="preserve"> по всем зонам</w:t>
            </w:r>
          </w:p>
        </w:tc>
        <w:tc>
          <w:tcPr>
            <w:tcW w:w="2348" w:type="dxa"/>
          </w:tcPr>
          <w:p w:rsidR="001D3D2B" w:rsidRPr="002A657B" w:rsidRDefault="001D3D2B" w:rsidP="0049536D">
            <w:pPr>
              <w:jc w:val="center"/>
              <w:rPr>
                <w:sz w:val="28"/>
              </w:rPr>
            </w:pPr>
            <w:r w:rsidRPr="002A657B">
              <w:rPr>
                <w:sz w:val="28"/>
              </w:rPr>
              <w:t>20,0±</w:t>
            </w:r>
            <w:r>
              <w:rPr>
                <w:sz w:val="28"/>
              </w:rPr>
              <w:t>5</w:t>
            </w:r>
            <w:r w:rsidRPr="002A657B">
              <w:rPr>
                <w:sz w:val="28"/>
              </w:rPr>
              <w:t>,</w:t>
            </w:r>
            <w:r>
              <w:rPr>
                <w:sz w:val="28"/>
              </w:rPr>
              <w:t>1</w:t>
            </w:r>
          </w:p>
        </w:tc>
        <w:tc>
          <w:tcPr>
            <w:tcW w:w="2365" w:type="dxa"/>
          </w:tcPr>
          <w:p w:rsidR="001D3D2B" w:rsidRPr="002A657B" w:rsidRDefault="001D3D2B" w:rsidP="0049536D">
            <w:pPr>
              <w:jc w:val="center"/>
              <w:rPr>
                <w:sz w:val="28"/>
              </w:rPr>
            </w:pPr>
            <w:r w:rsidRPr="002A657B">
              <w:rPr>
                <w:sz w:val="28"/>
              </w:rPr>
              <w:t>80,0±</w:t>
            </w:r>
            <w:r>
              <w:rPr>
                <w:sz w:val="28"/>
              </w:rPr>
              <w:t>5</w:t>
            </w:r>
            <w:r w:rsidRPr="002A657B">
              <w:rPr>
                <w:sz w:val="28"/>
              </w:rPr>
              <w:t>,2</w:t>
            </w:r>
          </w:p>
        </w:tc>
      </w:tr>
    </w:tbl>
    <w:p w:rsidR="001D3D2B" w:rsidRPr="004769C5" w:rsidRDefault="001D3D2B" w:rsidP="001D3D2B">
      <w:pPr>
        <w:spacing w:line="360" w:lineRule="auto"/>
        <w:ind w:firstLine="720"/>
        <w:jc w:val="both"/>
        <w:rPr>
          <w:sz w:val="10"/>
          <w:szCs w:val="10"/>
        </w:rPr>
      </w:pPr>
    </w:p>
    <w:p w:rsidR="001D3D2B" w:rsidRDefault="001D3D2B" w:rsidP="001D3D2B">
      <w:pPr>
        <w:spacing w:line="360" w:lineRule="auto"/>
        <w:ind w:firstLine="720"/>
        <w:jc w:val="both"/>
        <w:rPr>
          <w:sz w:val="28"/>
          <w:szCs w:val="28"/>
        </w:rPr>
      </w:pPr>
      <w:r>
        <w:rPr>
          <w:sz w:val="28"/>
          <w:szCs w:val="28"/>
        </w:rPr>
        <w:t>При анализе проникновения красителя в дентин депульпированных зубов выявлено, что о</w:t>
      </w:r>
      <w:r w:rsidRPr="002A657B">
        <w:rPr>
          <w:sz w:val="28"/>
          <w:szCs w:val="28"/>
        </w:rPr>
        <w:t xml:space="preserve">крашивание дентина зубов основной группы </w:t>
      </w:r>
      <w:r>
        <w:rPr>
          <w:sz w:val="28"/>
          <w:szCs w:val="28"/>
        </w:rPr>
        <w:t xml:space="preserve">(подготовка проводилась с применением поверхностного герметика) </w:t>
      </w:r>
      <w:r w:rsidRPr="002A657B">
        <w:rPr>
          <w:sz w:val="28"/>
          <w:szCs w:val="28"/>
        </w:rPr>
        <w:t>встречалось значительно реже</w:t>
      </w:r>
      <w:r>
        <w:rPr>
          <w:sz w:val="28"/>
          <w:szCs w:val="28"/>
        </w:rPr>
        <w:t xml:space="preserve">, чем в контрольной группе (поверхностный герметик не применялся). Так, </w:t>
      </w:r>
      <w:r w:rsidRPr="00426546">
        <w:rPr>
          <w:sz w:val="28"/>
          <w:szCs w:val="28"/>
        </w:rPr>
        <w:t xml:space="preserve"> </w:t>
      </w:r>
      <w:r w:rsidRPr="00B35E96">
        <w:rPr>
          <w:sz w:val="28"/>
          <w:szCs w:val="28"/>
        </w:rPr>
        <w:t xml:space="preserve">окрашивание зубов основной группы в </w:t>
      </w:r>
      <w:r w:rsidRPr="00B35E96">
        <w:rPr>
          <w:sz w:val="28"/>
          <w:szCs w:val="28"/>
        </w:rPr>
        <w:lastRenderedPageBreak/>
        <w:t xml:space="preserve">области дентина культи наблюдалось </w:t>
      </w:r>
      <w:r>
        <w:rPr>
          <w:sz w:val="28"/>
          <w:szCs w:val="28"/>
        </w:rPr>
        <w:t xml:space="preserve">в 5% случаев </w:t>
      </w:r>
      <w:r w:rsidRPr="00B35E96">
        <w:rPr>
          <w:sz w:val="28"/>
          <w:szCs w:val="28"/>
        </w:rPr>
        <w:t>при 100% окрашивании дентина зубов контрольной группы</w:t>
      </w:r>
      <w:r>
        <w:rPr>
          <w:sz w:val="28"/>
          <w:szCs w:val="28"/>
        </w:rPr>
        <w:t xml:space="preserve"> (</w:t>
      </w:r>
      <w:r w:rsidRPr="00B35E96">
        <w:rPr>
          <w:sz w:val="28"/>
          <w:szCs w:val="28"/>
        </w:rPr>
        <w:t>p</w:t>
      </w:r>
      <w:r>
        <w:rPr>
          <w:sz w:val="28"/>
          <w:szCs w:val="28"/>
        </w:rPr>
        <w:t>&lt;</w:t>
      </w:r>
      <w:r w:rsidRPr="00B35E96">
        <w:rPr>
          <w:sz w:val="28"/>
          <w:szCs w:val="28"/>
        </w:rPr>
        <w:t>0</w:t>
      </w:r>
      <w:r>
        <w:rPr>
          <w:sz w:val="28"/>
          <w:szCs w:val="28"/>
        </w:rPr>
        <w:t>,</w:t>
      </w:r>
      <w:r w:rsidRPr="00B35E96">
        <w:rPr>
          <w:sz w:val="28"/>
          <w:szCs w:val="28"/>
        </w:rPr>
        <w:t>01).</w:t>
      </w:r>
      <w:r>
        <w:rPr>
          <w:sz w:val="28"/>
          <w:szCs w:val="28"/>
        </w:rPr>
        <w:t xml:space="preserve"> </w:t>
      </w:r>
    </w:p>
    <w:p w:rsidR="001D3D2B" w:rsidRDefault="0016125D" w:rsidP="001D3D2B">
      <w:pPr>
        <w:spacing w:line="360" w:lineRule="auto"/>
        <w:jc w:val="both"/>
        <w:rPr>
          <w:sz w:val="28"/>
          <w:szCs w:val="28"/>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2914015</wp:posOffset>
                </wp:positionH>
                <wp:positionV relativeFrom="paragraph">
                  <wp:posOffset>1374775</wp:posOffset>
                </wp:positionV>
                <wp:extent cx="372745" cy="1433830"/>
                <wp:effectExtent l="0" t="3175" r="0" b="1270"/>
                <wp:wrapNone/>
                <wp:docPr id="1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43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D2B" w:rsidRPr="007D7233" w:rsidRDefault="001D3D2B" w:rsidP="001D3D2B">
                            <w:r w:rsidRPr="007D7233">
                              <w:t>Зона препарирования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left:0;text-align:left;margin-left:229.45pt;margin-top:108.25pt;width:29.35pt;height:1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" filled="f" stroked="f">
                <v:textbox style="layout-flow:vertical;mso-layout-flow-alt:bottom-to-top">
                  <w:txbxContent>
                    <w:p w:rsidR="001D3D2B" w:rsidRPr="007D7233" w:rsidRDefault="001D3D2B" w:rsidP="001D3D2B">
                      <w:r w:rsidRPr="007D7233">
                        <w:t>Зона препарирования</w:t>
                      </w:r>
                    </w:p>
                  </w:txbxContent>
                </v:textbox>
              </v:shape>
            </w:pict>
          </mc:Fallback>
        </mc:AlternateContent>
      </w: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3286760</wp:posOffset>
                </wp:positionH>
                <wp:positionV relativeFrom="paragraph">
                  <wp:posOffset>953770</wp:posOffset>
                </wp:positionV>
                <wp:extent cx="0" cy="2447290"/>
                <wp:effectExtent l="57785" t="20320" r="56515" b="18415"/>
                <wp:wrapNone/>
                <wp:docPr id="10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729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258.8pt;margin-top:75.1pt;width:0;height:19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" strokecolor="red">
                <v:stroke startarrow="block" endarrow="block"/>
              </v:shape>
            </w:pict>
          </mc:Fallback>
        </mc:AlternateContent>
      </w: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3140075</wp:posOffset>
                </wp:positionH>
                <wp:positionV relativeFrom="paragraph">
                  <wp:posOffset>953770</wp:posOffset>
                </wp:positionV>
                <wp:extent cx="1771015" cy="635"/>
                <wp:effectExtent l="15875" t="10795" r="13335" b="17145"/>
                <wp:wrapNone/>
                <wp:docPr id="10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015" cy="63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47.25pt;margin-top:75.1pt;width:139.4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" strokecolor="red" strokeweight="1.5pt"/>
            </w:pict>
          </mc:Fallback>
        </mc:AlternateContent>
      </w: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3140075</wp:posOffset>
                </wp:positionH>
                <wp:positionV relativeFrom="paragraph">
                  <wp:posOffset>3441700</wp:posOffset>
                </wp:positionV>
                <wp:extent cx="1688465" cy="0"/>
                <wp:effectExtent l="15875" t="12700" r="10160" b="15875"/>
                <wp:wrapNone/>
                <wp:docPr id="10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8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47.25pt;margin-top:271pt;width:132.9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" strokecolor="red" strokeweight="1.5pt"/>
            </w:pict>
          </mc:Fallback>
        </mc:AlternateContent>
      </w: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1663065</wp:posOffset>
                </wp:positionH>
                <wp:positionV relativeFrom="paragraph">
                  <wp:posOffset>1572895</wp:posOffset>
                </wp:positionV>
                <wp:extent cx="857885" cy="843915"/>
                <wp:effectExtent l="15240" t="10795" r="12700" b="12065"/>
                <wp:wrapNone/>
                <wp:docPr id="10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84391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30.95pt;margin-top:123.85pt;width:67.55pt;height:6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" filled="f" strokecolor="red" strokeweight="1.5pt"/>
            </w:pict>
          </mc:Fallback>
        </mc:AlternateContent>
      </w:r>
      <w:r w:rsidR="001D3D2B">
        <w:rPr>
          <w:noProof/>
          <w:sz w:val="28"/>
          <w:szCs w:val="28"/>
        </w:rPr>
        <w:drawing>
          <wp:inline distT="0" distB="0" distL="0" distR="0">
            <wp:extent cx="2639744" cy="5251374"/>
            <wp:effectExtent l="19050" t="0" r="8206" b="0"/>
            <wp:docPr id="13" name="Рисунок 5" descr="Гермет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метик 1.jpg"/>
                    <pic:cNvPicPr/>
                  </pic:nvPicPr>
                  <pic:blipFill>
                    <a:blip r:embed="rId69"/>
                    <a:stretch>
                      <a:fillRect/>
                    </a:stretch>
                  </pic:blipFill>
                  <pic:spPr>
                    <a:xfrm>
                      <a:off x="0" y="0"/>
                      <a:ext cx="2649942" cy="5271662"/>
                    </a:xfrm>
                    <a:prstGeom prst="rect">
                      <a:avLst/>
                    </a:prstGeom>
                  </pic:spPr>
                </pic:pic>
              </a:graphicData>
            </a:graphic>
          </wp:inline>
        </w:drawing>
      </w:r>
      <w:r w:rsidR="001D3D2B">
        <w:rPr>
          <w:sz w:val="28"/>
          <w:szCs w:val="28"/>
        </w:rPr>
        <w:t xml:space="preserve">   </w:t>
      </w:r>
      <w:r w:rsidR="001D3D2B">
        <w:rPr>
          <w:noProof/>
          <w:sz w:val="28"/>
          <w:szCs w:val="28"/>
        </w:rPr>
        <w:drawing>
          <wp:inline distT="0" distB="0" distL="0" distR="0">
            <wp:extent cx="2651813" cy="5275384"/>
            <wp:effectExtent l="19050" t="0" r="0" b="0"/>
            <wp:docPr id="15" name="Рисунок 4" descr="Без гермети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герметика 1.jpg"/>
                    <pic:cNvPicPr/>
                  </pic:nvPicPr>
                  <pic:blipFill>
                    <a:blip r:embed="rId70"/>
                    <a:stretch>
                      <a:fillRect/>
                    </a:stretch>
                  </pic:blipFill>
                  <pic:spPr>
                    <a:xfrm>
                      <a:off x="0" y="0"/>
                      <a:ext cx="2650052" cy="5271881"/>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а                                                          б</w:t>
      </w:r>
    </w:p>
    <w:p w:rsidR="001D3D2B" w:rsidRDefault="001D3D2B" w:rsidP="001D3D2B">
      <w:pPr>
        <w:spacing w:line="360" w:lineRule="auto"/>
        <w:jc w:val="both"/>
        <w:rPr>
          <w:sz w:val="28"/>
          <w:szCs w:val="28"/>
        </w:rPr>
      </w:pPr>
      <w:r>
        <w:rPr>
          <w:sz w:val="28"/>
          <w:szCs w:val="28"/>
        </w:rPr>
        <w:t>Рис. 19 - Шлифы зубов после проведения окрашивания: наблюдается окрашивание дентина в области шейки зуба основной группы (а), дентина культи, пришеечной и средней трети корня зуба (зона препарирования) контрольной группы (б)</w:t>
      </w:r>
    </w:p>
    <w:p w:rsidR="001D3D2B" w:rsidRDefault="001D3D2B" w:rsidP="001D3D2B">
      <w:pPr>
        <w:spacing w:line="360" w:lineRule="auto"/>
        <w:ind w:firstLine="720"/>
        <w:jc w:val="both"/>
        <w:rPr>
          <w:sz w:val="28"/>
          <w:szCs w:val="28"/>
        </w:rPr>
      </w:pPr>
      <w:r>
        <w:rPr>
          <w:sz w:val="28"/>
          <w:szCs w:val="28"/>
        </w:rPr>
        <w:t xml:space="preserve">В зоне препарирования </w:t>
      </w:r>
      <w:r w:rsidRPr="000B6311">
        <w:rPr>
          <w:sz w:val="28"/>
          <w:szCs w:val="28"/>
        </w:rPr>
        <w:t>(дентин культи зуба (1), прише</w:t>
      </w:r>
      <w:r>
        <w:rPr>
          <w:sz w:val="28"/>
          <w:szCs w:val="28"/>
        </w:rPr>
        <w:t xml:space="preserve">ечная и средняя трети корня (2)) </w:t>
      </w:r>
      <w:r w:rsidRPr="000B6311">
        <w:rPr>
          <w:sz w:val="28"/>
          <w:szCs w:val="28"/>
        </w:rPr>
        <w:t>окрашивание дентина зубов контрольной группы наблюдается в 100% случаев</w:t>
      </w:r>
      <w:r>
        <w:rPr>
          <w:sz w:val="28"/>
          <w:szCs w:val="28"/>
        </w:rPr>
        <w:t xml:space="preserve"> (рис. 19, б)</w:t>
      </w:r>
      <w:r w:rsidRPr="000B6311">
        <w:rPr>
          <w:sz w:val="28"/>
          <w:szCs w:val="28"/>
        </w:rPr>
        <w:t xml:space="preserve">, тогда как в основной группе окрашивание в аналогичной зоне – </w:t>
      </w:r>
      <w:r>
        <w:rPr>
          <w:sz w:val="28"/>
          <w:szCs w:val="28"/>
        </w:rPr>
        <w:t xml:space="preserve">в среднем </w:t>
      </w:r>
      <w:r w:rsidRPr="000B6311">
        <w:rPr>
          <w:sz w:val="28"/>
          <w:szCs w:val="28"/>
        </w:rPr>
        <w:t xml:space="preserve">лишь в </w:t>
      </w:r>
      <w:r>
        <w:rPr>
          <w:sz w:val="28"/>
          <w:szCs w:val="28"/>
        </w:rPr>
        <w:t>1</w:t>
      </w:r>
      <w:r w:rsidRPr="000B6311">
        <w:rPr>
          <w:sz w:val="28"/>
          <w:szCs w:val="28"/>
        </w:rPr>
        <w:t>5% случаев</w:t>
      </w:r>
      <w:r>
        <w:rPr>
          <w:sz w:val="28"/>
          <w:szCs w:val="28"/>
        </w:rPr>
        <w:t xml:space="preserve"> </w:t>
      </w:r>
      <w:r w:rsidRPr="00025BF2">
        <w:rPr>
          <w:sz w:val="28"/>
          <w:szCs w:val="28"/>
        </w:rPr>
        <w:t>(</w:t>
      </w:r>
      <w:r w:rsidRPr="00426546">
        <w:rPr>
          <w:sz w:val="28"/>
          <w:szCs w:val="28"/>
        </w:rPr>
        <w:t>p</w:t>
      </w:r>
      <w:r>
        <w:rPr>
          <w:sz w:val="28"/>
          <w:szCs w:val="28"/>
        </w:rPr>
        <w:t>&lt;</w:t>
      </w:r>
      <w:r w:rsidRPr="00426546">
        <w:rPr>
          <w:sz w:val="28"/>
          <w:szCs w:val="28"/>
        </w:rPr>
        <w:t>0</w:t>
      </w:r>
      <w:r>
        <w:rPr>
          <w:sz w:val="28"/>
          <w:szCs w:val="28"/>
        </w:rPr>
        <w:t>,</w:t>
      </w:r>
      <w:r w:rsidRPr="00426546">
        <w:rPr>
          <w:sz w:val="28"/>
          <w:szCs w:val="28"/>
        </w:rPr>
        <w:t>01</w:t>
      </w:r>
      <w:r>
        <w:rPr>
          <w:sz w:val="28"/>
          <w:szCs w:val="28"/>
        </w:rPr>
        <w:t xml:space="preserve">) (рис. 19, а, диаграмма 4). В среднем по всем зонам окрашивание дентина </w:t>
      </w:r>
      <w:r>
        <w:rPr>
          <w:sz w:val="28"/>
          <w:szCs w:val="28"/>
        </w:rPr>
        <w:lastRenderedPageBreak/>
        <w:t xml:space="preserve">зубов контрольной группы встречается на 60,00±4,35% чаще, чем в основной (табл. 6, диаграмма  4). Таким образом, после обработки внутренней поверхности дентина коронки и корня в зоне препарирования наблюдается достоверное снижение проникновения красителя в дентинные канальцы. В клинической практике это приведет к снижению проникновения в дентинные канальцы микроорганизмов и продуктов их жизнедеятельности.  </w:t>
      </w:r>
    </w:p>
    <w:p w:rsidR="001D3D2B" w:rsidRDefault="001D3D2B" w:rsidP="001D3D2B">
      <w:pPr>
        <w:spacing w:line="360" w:lineRule="auto"/>
        <w:rPr>
          <w:sz w:val="28"/>
          <w:szCs w:val="28"/>
        </w:rPr>
      </w:pPr>
      <w:r w:rsidRPr="00817F65">
        <w:rPr>
          <w:noProof/>
          <w:sz w:val="28"/>
          <w:szCs w:val="28"/>
        </w:rPr>
        <w:drawing>
          <wp:inline distT="0" distB="0" distL="0" distR="0">
            <wp:extent cx="5924067" cy="5513696"/>
            <wp:effectExtent l="19050" t="0" r="19533" b="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D3D2B" w:rsidRDefault="001D3D2B" w:rsidP="001D3D2B">
      <w:pPr>
        <w:pStyle w:val="a5"/>
        <w:spacing w:line="360" w:lineRule="auto"/>
        <w:ind w:left="0" w:firstLine="714"/>
        <w:jc w:val="both"/>
        <w:rPr>
          <w:sz w:val="28"/>
          <w:szCs w:val="28"/>
        </w:rPr>
      </w:pPr>
      <w:r w:rsidRPr="000B6311">
        <w:rPr>
          <w:sz w:val="28"/>
          <w:szCs w:val="28"/>
        </w:rPr>
        <w:t>Вместе с тем,</w:t>
      </w:r>
      <w:r w:rsidRPr="00FE7F23">
        <w:rPr>
          <w:sz w:val="28"/>
          <w:szCs w:val="28"/>
        </w:rPr>
        <w:t xml:space="preserve"> частота окрашивания </w:t>
      </w:r>
      <w:r>
        <w:rPr>
          <w:sz w:val="28"/>
          <w:szCs w:val="28"/>
        </w:rPr>
        <w:t xml:space="preserve">дентина </w:t>
      </w:r>
      <w:r w:rsidRPr="00FE7F23">
        <w:rPr>
          <w:sz w:val="28"/>
          <w:szCs w:val="28"/>
        </w:rPr>
        <w:t xml:space="preserve">зубов основной группы в </w:t>
      </w:r>
      <w:r>
        <w:rPr>
          <w:sz w:val="28"/>
          <w:szCs w:val="28"/>
        </w:rPr>
        <w:t>апикальной трети корня несколько ниже</w:t>
      </w:r>
      <w:r w:rsidRPr="00FE7F23">
        <w:rPr>
          <w:sz w:val="28"/>
          <w:szCs w:val="28"/>
        </w:rPr>
        <w:t xml:space="preserve">, </w:t>
      </w:r>
      <w:r>
        <w:rPr>
          <w:sz w:val="28"/>
          <w:szCs w:val="28"/>
        </w:rPr>
        <w:t>чем дентина зубов контрольной группы, однако различие статистически недостоверно (</w:t>
      </w:r>
      <w:r>
        <w:rPr>
          <w:sz w:val="28"/>
          <w:szCs w:val="28"/>
          <w:lang w:val="en-US"/>
        </w:rPr>
        <w:t>p</w:t>
      </w:r>
      <w:r>
        <w:rPr>
          <w:sz w:val="28"/>
          <w:szCs w:val="28"/>
        </w:rPr>
        <w:t>˃0</w:t>
      </w:r>
      <w:r w:rsidRPr="00AB37DD">
        <w:rPr>
          <w:sz w:val="28"/>
          <w:szCs w:val="28"/>
        </w:rPr>
        <w:t>,05).</w:t>
      </w:r>
      <w:r w:rsidRPr="000B6311">
        <w:rPr>
          <w:sz w:val="28"/>
          <w:szCs w:val="28"/>
        </w:rPr>
        <w:t xml:space="preserve"> </w:t>
      </w:r>
      <w:r>
        <w:rPr>
          <w:sz w:val="28"/>
          <w:szCs w:val="28"/>
        </w:rPr>
        <w:t>В этой зоне не проводилось препарирование и обработка поверхностным герметиком. Следовательно</w:t>
      </w:r>
      <w:r w:rsidRPr="00FE7F23">
        <w:rPr>
          <w:sz w:val="28"/>
          <w:szCs w:val="28"/>
        </w:rPr>
        <w:t>, гермети</w:t>
      </w:r>
      <w:r>
        <w:rPr>
          <w:sz w:val="28"/>
          <w:szCs w:val="28"/>
        </w:rPr>
        <w:t>ч</w:t>
      </w:r>
      <w:r w:rsidRPr="00FE7F23">
        <w:rPr>
          <w:sz w:val="28"/>
          <w:szCs w:val="28"/>
        </w:rPr>
        <w:t xml:space="preserve">ность этой зоны зависит </w:t>
      </w:r>
      <w:r>
        <w:rPr>
          <w:sz w:val="28"/>
          <w:szCs w:val="28"/>
        </w:rPr>
        <w:t xml:space="preserve">качества пломбирования </w:t>
      </w:r>
      <w:r>
        <w:rPr>
          <w:sz w:val="28"/>
          <w:szCs w:val="28"/>
        </w:rPr>
        <w:lastRenderedPageBreak/>
        <w:t>каналов, а проникновение красителя, возможно, произошло через апикальное отверстие.</w:t>
      </w:r>
    </w:p>
    <w:p w:rsidR="001D3D2B" w:rsidRDefault="001D3D2B" w:rsidP="001D3D2B">
      <w:pPr>
        <w:pStyle w:val="a5"/>
        <w:spacing w:line="360" w:lineRule="auto"/>
        <w:ind w:left="0" w:firstLine="714"/>
        <w:jc w:val="both"/>
        <w:rPr>
          <w:sz w:val="28"/>
          <w:szCs w:val="28"/>
        </w:rPr>
      </w:pPr>
      <w:r>
        <w:rPr>
          <w:sz w:val="28"/>
          <w:szCs w:val="28"/>
        </w:rPr>
        <w:t xml:space="preserve">После препарирования зуба под штифтовую конструкцию дентинные канальцы остаются незащищенными от действия микроорганизмов. Покрытие дентина депульпированного зуба поверхностным герметиком надежно закрывает просвет дентинных канальцев, препятствуя проникновению в них бактерий и, тем самым, снижая возможность деминерализации дентина. </w:t>
      </w:r>
    </w:p>
    <w:p w:rsidR="001D3D2B" w:rsidRDefault="001D3D2B" w:rsidP="001D3D2B">
      <w:pPr>
        <w:spacing w:line="360" w:lineRule="auto"/>
        <w:jc w:val="both"/>
        <w:rPr>
          <w:b/>
          <w:sz w:val="28"/>
          <w:szCs w:val="28"/>
        </w:rPr>
      </w:pPr>
    </w:p>
    <w:p w:rsidR="001D3D2B" w:rsidRPr="00906E9B" w:rsidRDefault="001D3D2B" w:rsidP="001D3D2B">
      <w:pPr>
        <w:spacing w:line="360" w:lineRule="auto"/>
        <w:jc w:val="both"/>
        <w:rPr>
          <w:b/>
          <w:sz w:val="28"/>
          <w:szCs w:val="28"/>
        </w:rPr>
      </w:pPr>
      <w:r>
        <w:rPr>
          <w:b/>
          <w:sz w:val="28"/>
          <w:szCs w:val="28"/>
        </w:rPr>
        <w:tab/>
      </w:r>
      <w:r w:rsidRPr="00906E9B">
        <w:rPr>
          <w:b/>
          <w:sz w:val="28"/>
          <w:szCs w:val="28"/>
        </w:rPr>
        <w:t xml:space="preserve">3.4. </w:t>
      </w:r>
      <w:r>
        <w:rPr>
          <w:b/>
          <w:sz w:val="28"/>
          <w:szCs w:val="28"/>
        </w:rPr>
        <w:t>Результаты п</w:t>
      </w:r>
      <w:r w:rsidRPr="00906E9B">
        <w:rPr>
          <w:b/>
          <w:sz w:val="28"/>
          <w:szCs w:val="28"/>
        </w:rPr>
        <w:t>рочностно</w:t>
      </w:r>
      <w:r>
        <w:rPr>
          <w:b/>
          <w:sz w:val="28"/>
          <w:szCs w:val="28"/>
        </w:rPr>
        <w:t>го</w:t>
      </w:r>
      <w:r w:rsidRPr="00906E9B">
        <w:rPr>
          <w:b/>
          <w:sz w:val="28"/>
          <w:szCs w:val="28"/>
        </w:rPr>
        <w:t xml:space="preserve"> анализ</w:t>
      </w:r>
      <w:r>
        <w:rPr>
          <w:b/>
          <w:sz w:val="28"/>
          <w:szCs w:val="28"/>
        </w:rPr>
        <w:t>а</w:t>
      </w:r>
      <w:r w:rsidRPr="00906E9B">
        <w:rPr>
          <w:b/>
          <w:sz w:val="28"/>
          <w:szCs w:val="28"/>
        </w:rPr>
        <w:t xml:space="preserve"> системы «зуб-штифтовая культевая вкладка-литая коронка». </w:t>
      </w:r>
    </w:p>
    <w:p w:rsidR="001D3D2B" w:rsidRDefault="001D3D2B" w:rsidP="001D3D2B">
      <w:pPr>
        <w:spacing w:line="360" w:lineRule="auto"/>
        <w:jc w:val="both"/>
        <w:rPr>
          <w:sz w:val="28"/>
          <w:szCs w:val="28"/>
        </w:rPr>
      </w:pPr>
      <w:r w:rsidRPr="00906E9B">
        <w:rPr>
          <w:sz w:val="28"/>
          <w:szCs w:val="28"/>
        </w:rPr>
        <w:tab/>
      </w:r>
      <w:r>
        <w:rPr>
          <w:sz w:val="28"/>
          <w:szCs w:val="28"/>
        </w:rPr>
        <w:t xml:space="preserve">Для оценки прочности системы «зуб-штифтовая культевая вкладка-литая коронка» нами использован метод компьютерного моделирования и конечно-элементный анализ. </w:t>
      </w:r>
      <w:r w:rsidRPr="00906E9B">
        <w:rPr>
          <w:sz w:val="28"/>
          <w:szCs w:val="28"/>
        </w:rPr>
        <w:t>Числовые значения предельной прочности и запаса прочности при нагрузке в 200</w:t>
      </w:r>
      <w:r>
        <w:rPr>
          <w:sz w:val="28"/>
          <w:szCs w:val="28"/>
        </w:rPr>
        <w:t xml:space="preserve"> ньютонов</w:t>
      </w:r>
      <w:r w:rsidRPr="00906E9B">
        <w:rPr>
          <w:sz w:val="28"/>
          <w:szCs w:val="28"/>
        </w:rPr>
        <w:t xml:space="preserve"> </w:t>
      </w:r>
      <w:r>
        <w:rPr>
          <w:sz w:val="28"/>
          <w:szCs w:val="28"/>
        </w:rPr>
        <w:t xml:space="preserve">(Н) представлены </w:t>
      </w:r>
      <w:r w:rsidRPr="00906E9B">
        <w:rPr>
          <w:sz w:val="28"/>
          <w:szCs w:val="28"/>
        </w:rPr>
        <w:t>в таблиц</w:t>
      </w:r>
      <w:r>
        <w:rPr>
          <w:sz w:val="28"/>
          <w:szCs w:val="28"/>
        </w:rPr>
        <w:t>ах 7 и 8</w:t>
      </w:r>
      <w:r w:rsidRPr="00906E9B">
        <w:rPr>
          <w:sz w:val="28"/>
          <w:szCs w:val="28"/>
        </w:rPr>
        <w:t xml:space="preserve">, которые, для большей наглядности и удобства анализа, представлены в виде диаграмм </w:t>
      </w:r>
      <w:r>
        <w:rPr>
          <w:sz w:val="28"/>
          <w:szCs w:val="28"/>
        </w:rPr>
        <w:t>5</w:t>
      </w:r>
      <w:r w:rsidRPr="00906E9B">
        <w:rPr>
          <w:sz w:val="28"/>
          <w:szCs w:val="28"/>
        </w:rPr>
        <w:t>-</w:t>
      </w:r>
      <w:r>
        <w:rPr>
          <w:sz w:val="28"/>
          <w:szCs w:val="28"/>
        </w:rPr>
        <w:t>9</w:t>
      </w:r>
      <w:r w:rsidRPr="00906E9B">
        <w:rPr>
          <w:sz w:val="28"/>
          <w:szCs w:val="28"/>
        </w:rPr>
        <w:t xml:space="preserve">. </w:t>
      </w:r>
    </w:p>
    <w:p w:rsidR="001D3D2B" w:rsidRDefault="001D3D2B" w:rsidP="001D3D2B">
      <w:pPr>
        <w:spacing w:line="360" w:lineRule="auto"/>
        <w:jc w:val="both"/>
        <w:rPr>
          <w:sz w:val="28"/>
          <w:szCs w:val="28"/>
        </w:rPr>
      </w:pPr>
      <w:r>
        <w:rPr>
          <w:sz w:val="28"/>
          <w:szCs w:val="28"/>
        </w:rPr>
        <w:tab/>
      </w:r>
      <w:r w:rsidRPr="00906E9B">
        <w:rPr>
          <w:sz w:val="28"/>
          <w:szCs w:val="28"/>
        </w:rPr>
        <w:t xml:space="preserve">Предельная прочность в моделях 1,4 (препарирование с уступом 135º при разрушении коронки на ½ и полном разрушении) несколько увеличивается при наклоне до 20º в вестибулооральном направлении и до 15º при мезиодистальном наклоне, далее – резко снижается, и при наклоне в 45º становится ниже исходного в 2 раза (диаграммы </w:t>
      </w:r>
      <w:r>
        <w:rPr>
          <w:sz w:val="28"/>
          <w:szCs w:val="28"/>
        </w:rPr>
        <w:t>5,6</w:t>
      </w:r>
      <w:r w:rsidRPr="00906E9B">
        <w:rPr>
          <w:sz w:val="28"/>
          <w:szCs w:val="28"/>
        </w:rPr>
        <w:t>).</w:t>
      </w:r>
    </w:p>
    <w:p w:rsidR="001D3D2B" w:rsidRDefault="001D3D2B" w:rsidP="001D3D2B">
      <w:pPr>
        <w:spacing w:line="360" w:lineRule="auto"/>
        <w:ind w:left="1560" w:hanging="1560"/>
        <w:jc w:val="both"/>
        <w:rPr>
          <w:sz w:val="28"/>
          <w:szCs w:val="28"/>
        </w:rPr>
      </w:pPr>
    </w:p>
    <w:p w:rsidR="001D3D2B" w:rsidRDefault="001D3D2B" w:rsidP="001D3D2B">
      <w:pPr>
        <w:spacing w:line="360" w:lineRule="auto"/>
        <w:ind w:left="1560" w:hanging="1560"/>
        <w:jc w:val="both"/>
        <w:rPr>
          <w:sz w:val="28"/>
          <w:szCs w:val="28"/>
        </w:rPr>
      </w:pPr>
    </w:p>
    <w:p w:rsidR="001D3D2B" w:rsidRPr="00906E9B" w:rsidRDefault="001D3D2B" w:rsidP="001D3D2B">
      <w:pPr>
        <w:spacing w:line="360" w:lineRule="auto"/>
        <w:ind w:left="1560" w:hanging="1560"/>
        <w:jc w:val="both"/>
        <w:rPr>
          <w:sz w:val="28"/>
          <w:szCs w:val="28"/>
        </w:rPr>
      </w:pPr>
      <w:r w:rsidRPr="00906E9B">
        <w:rPr>
          <w:sz w:val="28"/>
          <w:szCs w:val="28"/>
        </w:rPr>
        <w:t xml:space="preserve">Таблица </w:t>
      </w:r>
      <w:r>
        <w:rPr>
          <w:sz w:val="28"/>
          <w:szCs w:val="28"/>
        </w:rPr>
        <w:t>7 -</w:t>
      </w:r>
      <w:r w:rsidRPr="00906E9B">
        <w:rPr>
          <w:sz w:val="28"/>
          <w:szCs w:val="28"/>
        </w:rPr>
        <w:t xml:space="preserve"> Предельная прочность моделей 1-6 (в Н) в зависимости от угла наклона в мезиодистальном </w:t>
      </w:r>
      <w:r>
        <w:rPr>
          <w:sz w:val="28"/>
          <w:szCs w:val="28"/>
        </w:rPr>
        <w:t>и вестибулооральном направлении</w:t>
      </w:r>
    </w:p>
    <w:tbl>
      <w:tblPr>
        <w:tblW w:w="9395" w:type="dxa"/>
        <w:tblInd w:w="95" w:type="dxa"/>
        <w:tblLayout w:type="fixed"/>
        <w:tblLook w:val="04A0" w:firstRow="1" w:lastRow="0" w:firstColumn="1" w:lastColumn="0" w:noHBand="0" w:noVBand="1"/>
      </w:tblPr>
      <w:tblGrid>
        <w:gridCol w:w="1147"/>
        <w:gridCol w:w="1553"/>
        <w:gridCol w:w="669"/>
        <w:gridCol w:w="670"/>
        <w:gridCol w:w="669"/>
        <w:gridCol w:w="670"/>
        <w:gridCol w:w="669"/>
        <w:gridCol w:w="670"/>
        <w:gridCol w:w="669"/>
        <w:gridCol w:w="670"/>
        <w:gridCol w:w="669"/>
        <w:gridCol w:w="670"/>
      </w:tblGrid>
      <w:tr w:rsidR="001D3D2B" w:rsidRPr="00906E9B" w:rsidTr="0049536D">
        <w:trPr>
          <w:trHeight w:val="1036"/>
        </w:trPr>
        <w:tc>
          <w:tcPr>
            <w:tcW w:w="2700"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1D3D2B" w:rsidRPr="00906E9B" w:rsidRDefault="001D3D2B" w:rsidP="0049536D">
            <w:pPr>
              <w:ind w:firstLine="898"/>
              <w:rPr>
                <w:color w:val="000000"/>
              </w:rPr>
            </w:pPr>
            <w:r w:rsidRPr="00906E9B">
              <w:rPr>
                <w:color w:val="000000"/>
              </w:rPr>
              <w:t xml:space="preserve"> Угол наклона </w:t>
            </w:r>
          </w:p>
          <w:p w:rsidR="001D3D2B" w:rsidRPr="00906E9B" w:rsidRDefault="001D3D2B" w:rsidP="0049536D">
            <w:pPr>
              <w:ind w:firstLine="898"/>
              <w:rPr>
                <w:color w:val="000000"/>
              </w:rPr>
            </w:pPr>
            <w:r w:rsidRPr="00906E9B">
              <w:rPr>
                <w:color w:val="000000"/>
              </w:rPr>
              <w:t>(в градусах)</w:t>
            </w:r>
          </w:p>
          <w:p w:rsidR="001D3D2B" w:rsidRPr="00906E9B" w:rsidRDefault="001D3D2B" w:rsidP="0049536D">
            <w:pPr>
              <w:rPr>
                <w:color w:val="000000"/>
              </w:rPr>
            </w:pPr>
          </w:p>
          <w:p w:rsidR="001D3D2B" w:rsidRPr="00906E9B" w:rsidRDefault="001D3D2B" w:rsidP="0049536D">
            <w:pPr>
              <w:rPr>
                <w:color w:val="000000"/>
              </w:rPr>
            </w:pPr>
            <w:r w:rsidRPr="00906E9B">
              <w:rPr>
                <w:color w:val="000000"/>
              </w:rPr>
              <w:t xml:space="preserve">Предельная </w:t>
            </w:r>
          </w:p>
          <w:p w:rsidR="001D3D2B" w:rsidRPr="00906E9B" w:rsidRDefault="001D3D2B" w:rsidP="0049536D">
            <w:pPr>
              <w:rPr>
                <w:color w:val="000000"/>
              </w:rPr>
            </w:pPr>
            <w:r w:rsidRPr="00906E9B">
              <w:rPr>
                <w:color w:val="000000"/>
              </w:rPr>
              <w:t>прочность (Н)</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5</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bCs/>
                <w:color w:val="000000"/>
                <w:sz w:val="28"/>
              </w:rPr>
            </w:pPr>
            <w:r w:rsidRPr="00906E9B">
              <w:rPr>
                <w:bCs/>
                <w:color w:val="000000"/>
                <w:sz w:val="28"/>
              </w:rPr>
              <w:t>10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15</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20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25</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30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35</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40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45</w:t>
            </w:r>
          </w:p>
        </w:tc>
      </w:tr>
      <w:tr w:rsidR="001D3D2B" w:rsidRPr="00906E9B" w:rsidTr="0049536D">
        <w:trPr>
          <w:cantSplit/>
          <w:trHeight w:val="759"/>
        </w:trPr>
        <w:tc>
          <w:tcPr>
            <w:tcW w:w="114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lastRenderedPageBreak/>
              <w:t>Модель 1</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1134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1128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1130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1150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1192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1006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820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702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612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540</w:t>
            </w:r>
          </w:p>
        </w:tc>
      </w:tr>
      <w:tr w:rsidR="001D3D2B" w:rsidRPr="00906E9B" w:rsidTr="0049536D">
        <w:trPr>
          <w:cantSplit/>
          <w:trHeight w:val="644"/>
        </w:trPr>
        <w:tc>
          <w:tcPr>
            <w:tcW w:w="1147" w:type="dxa"/>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1134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1140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1154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1188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1036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860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736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646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574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520</w:t>
            </w:r>
          </w:p>
        </w:tc>
      </w:tr>
      <w:tr w:rsidR="001D3D2B" w:rsidRPr="00906E9B" w:rsidTr="0049536D">
        <w:trPr>
          <w:cantSplit/>
          <w:trHeight w:val="659"/>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2</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1144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1160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1130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880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706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584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500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438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390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354</w:t>
            </w:r>
          </w:p>
        </w:tc>
      </w:tr>
      <w:tr w:rsidR="001D3D2B" w:rsidRPr="00906E9B" w:rsidTr="0049536D">
        <w:trPr>
          <w:cantSplit/>
          <w:trHeight w:val="531"/>
        </w:trPr>
        <w:tc>
          <w:tcPr>
            <w:tcW w:w="1147"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1144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1150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1138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880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698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574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486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422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376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340</w:t>
            </w:r>
          </w:p>
        </w:tc>
      </w:tr>
      <w:tr w:rsidR="001D3D2B" w:rsidRPr="00906E9B" w:rsidTr="0049536D">
        <w:trPr>
          <w:cantSplit/>
          <w:trHeight w:val="559"/>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3</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1104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1112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1126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1160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1218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1092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936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822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738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676</w:t>
            </w:r>
          </w:p>
        </w:tc>
      </w:tr>
      <w:tr w:rsidR="001D3D2B" w:rsidRPr="00906E9B" w:rsidTr="0049536D">
        <w:trPr>
          <w:cantSplit/>
          <w:trHeight w:val="715"/>
        </w:trPr>
        <w:tc>
          <w:tcPr>
            <w:tcW w:w="1147"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1104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1118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1138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1166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1204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994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834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720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620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548</w:t>
            </w:r>
          </w:p>
        </w:tc>
      </w:tr>
      <w:tr w:rsidR="001D3D2B" w:rsidRPr="00906E9B" w:rsidTr="0049536D">
        <w:trPr>
          <w:cantSplit/>
          <w:trHeight w:val="445"/>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4</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1154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1168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1192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1232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1204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988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836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724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642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578</w:t>
            </w:r>
          </w:p>
        </w:tc>
      </w:tr>
      <w:tr w:rsidR="001D3D2B" w:rsidRPr="00906E9B" w:rsidTr="0049536D">
        <w:trPr>
          <w:cantSplit/>
          <w:trHeight w:val="318"/>
        </w:trPr>
        <w:tc>
          <w:tcPr>
            <w:tcW w:w="1147"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1154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1162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1176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1212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1040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862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730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636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566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514</w:t>
            </w:r>
          </w:p>
        </w:tc>
      </w:tr>
      <w:tr w:rsidR="001D3D2B" w:rsidRPr="00906E9B" w:rsidTr="0049536D">
        <w:trPr>
          <w:cantSplit/>
          <w:trHeight w:val="628"/>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5</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1108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1114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1130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878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702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580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494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430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384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348</w:t>
            </w:r>
          </w:p>
        </w:tc>
      </w:tr>
      <w:tr w:rsidR="001D3D2B" w:rsidRPr="00906E9B" w:rsidTr="0049536D">
        <w:trPr>
          <w:cantSplit/>
          <w:trHeight w:val="629"/>
        </w:trPr>
        <w:tc>
          <w:tcPr>
            <w:tcW w:w="1147"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1108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1122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1066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814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642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524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442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382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340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304</w:t>
            </w:r>
          </w:p>
        </w:tc>
      </w:tr>
      <w:tr w:rsidR="001D3D2B" w:rsidRPr="00906E9B" w:rsidTr="0049536D">
        <w:trPr>
          <w:cantSplit/>
          <w:trHeight w:val="515"/>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6</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1156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1170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1180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950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758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626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532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462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410</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372</w:t>
            </w:r>
          </w:p>
        </w:tc>
      </w:tr>
      <w:tr w:rsidR="001D3D2B" w:rsidRPr="00906E9B" w:rsidTr="0049536D">
        <w:trPr>
          <w:cantSplit/>
          <w:trHeight w:val="657"/>
        </w:trPr>
        <w:tc>
          <w:tcPr>
            <w:tcW w:w="1147" w:type="dxa"/>
            <w:vMerge/>
            <w:tcBorders>
              <w:left w:val="single" w:sz="4" w:space="0" w:color="auto"/>
              <w:bottom w:val="single" w:sz="4" w:space="0" w:color="auto"/>
              <w:right w:val="single" w:sz="4" w:space="0" w:color="auto"/>
            </w:tcBorders>
            <w:shd w:val="clear" w:color="auto" w:fill="auto"/>
            <w:noWrap/>
            <w:vAlign w:val="center"/>
            <w:hideMark/>
          </w:tcPr>
          <w:p w:rsidR="001D3D2B" w:rsidRPr="00906E9B" w:rsidRDefault="001D3D2B" w:rsidP="0049536D">
            <w:pP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1156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1160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1076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840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674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560</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478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418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372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338</w:t>
            </w:r>
          </w:p>
        </w:tc>
      </w:tr>
    </w:tbl>
    <w:p w:rsidR="001D3D2B" w:rsidRPr="00906E9B" w:rsidRDefault="001D3D2B" w:rsidP="001D3D2B">
      <w:pPr>
        <w:spacing w:line="360" w:lineRule="auto"/>
        <w:jc w:val="both"/>
        <w:rPr>
          <w:sz w:val="28"/>
          <w:szCs w:val="28"/>
        </w:rPr>
      </w:pPr>
    </w:p>
    <w:p w:rsidR="001D3D2B" w:rsidRPr="00906E9B" w:rsidRDefault="001D3D2B" w:rsidP="001D3D2B">
      <w:pPr>
        <w:spacing w:line="360" w:lineRule="auto"/>
        <w:ind w:left="1418" w:hanging="1418"/>
        <w:jc w:val="both"/>
        <w:rPr>
          <w:sz w:val="28"/>
          <w:szCs w:val="28"/>
        </w:rPr>
      </w:pPr>
      <w:r w:rsidRPr="00906E9B">
        <w:rPr>
          <w:sz w:val="28"/>
          <w:szCs w:val="28"/>
        </w:rPr>
        <w:t xml:space="preserve">Таблица </w:t>
      </w:r>
      <w:r>
        <w:rPr>
          <w:sz w:val="28"/>
          <w:szCs w:val="28"/>
        </w:rPr>
        <w:t>8 -</w:t>
      </w:r>
      <w:r w:rsidRPr="00906E9B">
        <w:rPr>
          <w:sz w:val="28"/>
          <w:szCs w:val="28"/>
        </w:rPr>
        <w:t xml:space="preserve"> Коэффициент запаса прочности при нагрузке 200 Н  моделей 1-6 в зависимости от угла наклона в мезиодистальном </w:t>
      </w:r>
      <w:r>
        <w:rPr>
          <w:sz w:val="28"/>
          <w:szCs w:val="28"/>
        </w:rPr>
        <w:t>и вестибулооральном направлении</w:t>
      </w:r>
    </w:p>
    <w:tbl>
      <w:tblPr>
        <w:tblW w:w="9395" w:type="dxa"/>
        <w:tblInd w:w="95" w:type="dxa"/>
        <w:tblLayout w:type="fixed"/>
        <w:tblLook w:val="04A0" w:firstRow="1" w:lastRow="0" w:firstColumn="1" w:lastColumn="0" w:noHBand="0" w:noVBand="1"/>
      </w:tblPr>
      <w:tblGrid>
        <w:gridCol w:w="1147"/>
        <w:gridCol w:w="1553"/>
        <w:gridCol w:w="669"/>
        <w:gridCol w:w="670"/>
        <w:gridCol w:w="669"/>
        <w:gridCol w:w="670"/>
        <w:gridCol w:w="669"/>
        <w:gridCol w:w="670"/>
        <w:gridCol w:w="669"/>
        <w:gridCol w:w="670"/>
        <w:gridCol w:w="669"/>
        <w:gridCol w:w="670"/>
      </w:tblGrid>
      <w:tr w:rsidR="001D3D2B" w:rsidRPr="00906E9B" w:rsidTr="0049536D">
        <w:trPr>
          <w:trHeight w:val="1036"/>
        </w:trPr>
        <w:tc>
          <w:tcPr>
            <w:tcW w:w="2700"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1D3D2B" w:rsidRPr="00906E9B" w:rsidRDefault="001D3D2B" w:rsidP="0049536D">
            <w:pPr>
              <w:ind w:firstLine="189"/>
              <w:rPr>
                <w:color w:val="000000"/>
              </w:rPr>
            </w:pPr>
            <w:r w:rsidRPr="00906E9B">
              <w:rPr>
                <w:color w:val="000000"/>
              </w:rPr>
              <w:lastRenderedPageBreak/>
              <w:t> </w:t>
            </w:r>
            <w:r>
              <w:rPr>
                <w:color w:val="000000"/>
              </w:rPr>
              <w:t xml:space="preserve">        </w:t>
            </w:r>
            <w:r w:rsidRPr="00906E9B">
              <w:rPr>
                <w:color w:val="000000"/>
              </w:rPr>
              <w:t xml:space="preserve">Угол наклона </w:t>
            </w:r>
            <w:r>
              <w:rPr>
                <w:color w:val="000000"/>
              </w:rPr>
              <w:t xml:space="preserve"> </w:t>
            </w:r>
            <w:r w:rsidRPr="00906E9B">
              <w:rPr>
                <w:color w:val="000000"/>
              </w:rPr>
              <w:t>(в Коэффи-</w:t>
            </w:r>
            <w:r>
              <w:rPr>
                <w:color w:val="000000"/>
              </w:rPr>
              <w:t xml:space="preserve">           </w:t>
            </w:r>
            <w:r w:rsidRPr="00906E9B">
              <w:rPr>
                <w:color w:val="000000"/>
              </w:rPr>
              <w:t xml:space="preserve">градусах) </w:t>
            </w:r>
          </w:p>
          <w:p w:rsidR="001D3D2B" w:rsidRPr="00906E9B" w:rsidRDefault="001D3D2B" w:rsidP="0049536D">
            <w:pPr>
              <w:rPr>
                <w:color w:val="000000"/>
              </w:rPr>
            </w:pPr>
            <w:r w:rsidRPr="00906E9B">
              <w:rPr>
                <w:color w:val="000000"/>
              </w:rPr>
              <w:t>циент запа-</w:t>
            </w:r>
          </w:p>
          <w:p w:rsidR="001D3D2B" w:rsidRPr="00906E9B" w:rsidRDefault="001D3D2B" w:rsidP="0049536D">
            <w:pPr>
              <w:rPr>
                <w:color w:val="000000"/>
              </w:rPr>
            </w:pPr>
            <w:r w:rsidRPr="00906E9B">
              <w:rPr>
                <w:color w:val="000000"/>
              </w:rPr>
              <w:t>са прочности при нагрузке 200 Н</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5</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bCs/>
                <w:color w:val="000000"/>
                <w:sz w:val="28"/>
              </w:rPr>
            </w:pPr>
            <w:r w:rsidRPr="00906E9B">
              <w:rPr>
                <w:bCs/>
                <w:color w:val="000000"/>
                <w:sz w:val="28"/>
              </w:rPr>
              <w:t>10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15</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20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25</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30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35</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40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1D3D2B" w:rsidRPr="00906E9B" w:rsidRDefault="001D3D2B" w:rsidP="0049536D">
            <w:pPr>
              <w:jc w:val="center"/>
              <w:rPr>
                <w:color w:val="000000"/>
                <w:sz w:val="28"/>
              </w:rPr>
            </w:pPr>
            <w:r w:rsidRPr="00906E9B">
              <w:rPr>
                <w:color w:val="000000"/>
                <w:sz w:val="28"/>
              </w:rPr>
              <w:t>45</w:t>
            </w:r>
          </w:p>
        </w:tc>
      </w:tr>
      <w:tr w:rsidR="001D3D2B" w:rsidRPr="00906E9B" w:rsidTr="0049536D">
        <w:trPr>
          <w:cantSplit/>
          <w:trHeight w:val="471"/>
        </w:trPr>
        <w:tc>
          <w:tcPr>
            <w:tcW w:w="114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1</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5,67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5,64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5,65</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5,75</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5,96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5,03</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4,1</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3,51</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3,06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2,7</w:t>
            </w:r>
          </w:p>
        </w:tc>
      </w:tr>
      <w:tr w:rsidR="001D3D2B" w:rsidRPr="00906E9B" w:rsidTr="0049536D">
        <w:trPr>
          <w:cantSplit/>
          <w:trHeight w:val="613"/>
        </w:trPr>
        <w:tc>
          <w:tcPr>
            <w:tcW w:w="1147" w:type="dxa"/>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5,67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5,77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5,94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5,18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4,3</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3,68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3,23</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2,87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2,6</w:t>
            </w:r>
          </w:p>
        </w:tc>
      </w:tr>
      <w:tr w:rsidR="001D3D2B" w:rsidRPr="00906E9B" w:rsidTr="0049536D">
        <w:trPr>
          <w:cantSplit/>
          <w:trHeight w:val="782"/>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2</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5,69</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3,49</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2,87</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2,43</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2,11</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1,88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1,7</w:t>
            </w:r>
          </w:p>
        </w:tc>
      </w:tr>
      <w:tr w:rsidR="001D3D2B" w:rsidRPr="00906E9B" w:rsidTr="0049536D">
        <w:trPr>
          <w:cantSplit/>
          <w:trHeight w:val="513"/>
        </w:trPr>
        <w:tc>
          <w:tcPr>
            <w:tcW w:w="1147"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5,75</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5,65</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3,53</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2,92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2,5</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2,19</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1,95</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1,77</w:t>
            </w:r>
          </w:p>
        </w:tc>
      </w:tr>
      <w:tr w:rsidR="001D3D2B" w:rsidRPr="00906E9B" w:rsidTr="0049536D">
        <w:trPr>
          <w:cantSplit/>
          <w:trHeight w:val="385"/>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3</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5,52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5,56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5,63</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6,09</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5,46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4,68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4,11</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3,69</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3,38</w:t>
            </w:r>
          </w:p>
        </w:tc>
      </w:tr>
      <w:tr w:rsidR="001D3D2B" w:rsidRPr="00906E9B" w:rsidTr="0049536D">
        <w:trPr>
          <w:cantSplit/>
          <w:trHeight w:val="400"/>
        </w:trPr>
        <w:tc>
          <w:tcPr>
            <w:tcW w:w="1147"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5,52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5,59</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5,69</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5,83</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6,02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4,97</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4,17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3,1</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2,74</w:t>
            </w:r>
          </w:p>
        </w:tc>
      </w:tr>
      <w:tr w:rsidR="001D3D2B" w:rsidRPr="00906E9B" w:rsidTr="0049536D">
        <w:trPr>
          <w:cantSplit/>
          <w:trHeight w:val="710"/>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4</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5,84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5,96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6,16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6,02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4,94</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4,18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3,62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3,21</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2,89</w:t>
            </w:r>
          </w:p>
        </w:tc>
      </w:tr>
      <w:tr w:rsidR="001D3D2B" w:rsidRPr="00906E9B" w:rsidTr="0049536D">
        <w:trPr>
          <w:cantSplit/>
          <w:trHeight w:val="286"/>
        </w:trPr>
        <w:tc>
          <w:tcPr>
            <w:tcW w:w="1147"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5,81</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5,88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6,06</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4,31</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3,65</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3,18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2,83</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2,57</w:t>
            </w:r>
          </w:p>
        </w:tc>
      </w:tr>
      <w:tr w:rsidR="001D3D2B" w:rsidRPr="00906E9B" w:rsidTr="0049536D">
        <w:trPr>
          <w:cantSplit/>
          <w:trHeight w:val="314"/>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5</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5,54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5,57</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5,65</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4,39</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3,51</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2,9</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2,47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2,15</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1,92</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1,74</w:t>
            </w:r>
          </w:p>
        </w:tc>
      </w:tr>
      <w:tr w:rsidR="001D3D2B" w:rsidRPr="00906E9B" w:rsidTr="0049536D">
        <w:trPr>
          <w:cantSplit/>
          <w:trHeight w:val="469"/>
        </w:trPr>
        <w:tc>
          <w:tcPr>
            <w:tcW w:w="1147" w:type="dxa"/>
            <w:vMerge/>
            <w:tcBorders>
              <w:left w:val="single" w:sz="4" w:space="0" w:color="auto"/>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5,54</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5,61</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5,33</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4,07</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3,21</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2,62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2,21</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1,91</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1,52</w:t>
            </w:r>
          </w:p>
        </w:tc>
      </w:tr>
      <w:tr w:rsidR="001D3D2B" w:rsidRPr="00906E9B" w:rsidTr="0049536D">
        <w:trPr>
          <w:cantSplit/>
          <w:trHeight w:val="341"/>
        </w:trPr>
        <w:tc>
          <w:tcPr>
            <w:tcW w:w="1147"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szCs w:val="28"/>
              </w:rPr>
            </w:pPr>
            <w:r w:rsidRPr="00906E9B">
              <w:rPr>
                <w:color w:val="000000"/>
                <w:sz w:val="28"/>
                <w:szCs w:val="28"/>
              </w:rPr>
              <w:t>Модель 6</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Вестибулоральный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5,85</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5,9</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4,75</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3,79</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3,13</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2,66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2,31</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2,05</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1,86</w:t>
            </w:r>
          </w:p>
        </w:tc>
      </w:tr>
      <w:tr w:rsidR="001D3D2B" w:rsidRPr="00906E9B" w:rsidTr="0049536D">
        <w:trPr>
          <w:cantSplit/>
          <w:trHeight w:val="458"/>
        </w:trPr>
        <w:tc>
          <w:tcPr>
            <w:tcW w:w="1147" w:type="dxa"/>
            <w:vMerge/>
            <w:tcBorders>
              <w:left w:val="single" w:sz="4" w:space="0" w:color="auto"/>
              <w:bottom w:val="single" w:sz="4" w:space="0" w:color="auto"/>
              <w:right w:val="single" w:sz="4" w:space="0" w:color="auto"/>
            </w:tcBorders>
            <w:shd w:val="clear" w:color="auto" w:fill="auto"/>
            <w:noWrap/>
            <w:vAlign w:val="center"/>
            <w:hideMark/>
          </w:tcPr>
          <w:p w:rsidR="001D3D2B" w:rsidRPr="00906E9B" w:rsidRDefault="001D3D2B" w:rsidP="0049536D">
            <w:pPr>
              <w:rPr>
                <w:color w:val="000000"/>
                <w:sz w:val="28"/>
                <w:szCs w:val="28"/>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1D3D2B" w:rsidRPr="00906E9B" w:rsidRDefault="001D3D2B" w:rsidP="0049536D">
            <w:pPr>
              <w:rPr>
                <w:color w:val="000000"/>
                <w:sz w:val="28"/>
                <w:szCs w:val="28"/>
              </w:rPr>
            </w:pPr>
            <w:r w:rsidRPr="00906E9B">
              <w:rPr>
                <w:color w:val="000000"/>
                <w:sz w:val="28"/>
                <w:szCs w:val="28"/>
              </w:rPr>
              <w:t>Мезиодистальный наклон</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5,78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5,8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bCs/>
                <w:color w:val="000000"/>
                <w:sz w:val="28"/>
              </w:rPr>
            </w:pPr>
            <w:r w:rsidRPr="00906E9B">
              <w:rPr>
                <w:bCs/>
                <w:color w:val="000000"/>
                <w:sz w:val="28"/>
              </w:rPr>
              <w:t>5,38</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4,2</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3,37</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2,8</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2,39</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2,09</w:t>
            </w:r>
          </w:p>
        </w:tc>
        <w:tc>
          <w:tcPr>
            <w:tcW w:w="6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1,86</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D3D2B" w:rsidRPr="00906E9B" w:rsidRDefault="001D3D2B" w:rsidP="0049536D">
            <w:pPr>
              <w:ind w:left="113" w:right="113"/>
              <w:jc w:val="center"/>
              <w:rPr>
                <w:color w:val="000000"/>
                <w:sz w:val="28"/>
              </w:rPr>
            </w:pPr>
            <w:r w:rsidRPr="00906E9B">
              <w:rPr>
                <w:color w:val="000000"/>
                <w:sz w:val="28"/>
              </w:rPr>
              <w:t>1,69</w:t>
            </w:r>
          </w:p>
        </w:tc>
      </w:tr>
    </w:tbl>
    <w:p w:rsidR="001D3D2B" w:rsidRPr="00906E9B" w:rsidRDefault="001D3D2B" w:rsidP="001D3D2B">
      <w:pPr>
        <w:spacing w:line="360" w:lineRule="auto"/>
        <w:jc w:val="both"/>
        <w:rPr>
          <w:sz w:val="28"/>
          <w:szCs w:val="28"/>
        </w:rPr>
      </w:pPr>
      <w:r w:rsidRPr="00906E9B">
        <w:rPr>
          <w:noProof/>
          <w:sz w:val="28"/>
          <w:szCs w:val="28"/>
        </w:rPr>
        <w:lastRenderedPageBreak/>
        <w:drawing>
          <wp:inline distT="0" distB="0" distL="0" distR="0">
            <wp:extent cx="2915779" cy="3849511"/>
            <wp:effectExtent l="19050" t="0" r="17921"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906E9B">
        <w:rPr>
          <w:noProof/>
          <w:sz w:val="28"/>
          <w:szCs w:val="28"/>
        </w:rPr>
        <w:drawing>
          <wp:inline distT="0" distB="0" distL="0" distR="0">
            <wp:extent cx="2917684" cy="3838222"/>
            <wp:effectExtent l="19050" t="0" r="16016"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D3D2B" w:rsidRPr="00906E9B" w:rsidRDefault="001D3D2B" w:rsidP="001D3D2B">
      <w:pPr>
        <w:spacing w:line="360" w:lineRule="auto"/>
        <w:jc w:val="both"/>
        <w:rPr>
          <w:sz w:val="28"/>
          <w:szCs w:val="28"/>
        </w:rPr>
      </w:pPr>
      <w:r>
        <w:rPr>
          <w:sz w:val="28"/>
          <w:szCs w:val="28"/>
        </w:rPr>
        <w:tab/>
      </w:r>
      <w:r w:rsidRPr="00906E9B">
        <w:rPr>
          <w:sz w:val="28"/>
          <w:szCs w:val="28"/>
        </w:rPr>
        <w:t>При препарировании зуба с уступом в 90º предельная прочность (модели 2,5) практически не меняется при наклоне до 10º в вестибулооральном и мезиодистальном направлении, далее – резко снижается (при наклоне в 45º – в 3 раза). То же самое наблюдается и в моделях 3, 6 (препарирование без уступа): предельная прочность несколько увеличивается при наклоне до 10º в вестибулооральном направлении и до 5º при мезиодистальном наклоне, далее – резко снижается (при наклоне в 45º – в 2,5 раза). Таким образом</w:t>
      </w:r>
      <w:r>
        <w:rPr>
          <w:sz w:val="28"/>
          <w:szCs w:val="28"/>
        </w:rPr>
        <w:t>,</w:t>
      </w:r>
      <w:r w:rsidRPr="00906E9B">
        <w:rPr>
          <w:sz w:val="28"/>
          <w:szCs w:val="28"/>
        </w:rPr>
        <w:t xml:space="preserve"> предельная прочность всех моделей (независимо от способа препарирования пришеечной части и степени разр</w:t>
      </w:r>
      <w:r>
        <w:rPr>
          <w:sz w:val="28"/>
          <w:szCs w:val="28"/>
        </w:rPr>
        <w:t>у</w:t>
      </w:r>
      <w:r w:rsidRPr="00906E9B">
        <w:rPr>
          <w:sz w:val="28"/>
          <w:szCs w:val="28"/>
        </w:rPr>
        <w:t>шения культи зуба) зависит от угла наклона как в вестибулооральном, так и мезиодистальном направлениях.</w:t>
      </w:r>
    </w:p>
    <w:p w:rsidR="001D3D2B" w:rsidRPr="00906E9B" w:rsidRDefault="001D3D2B" w:rsidP="001D3D2B">
      <w:pPr>
        <w:spacing w:line="360" w:lineRule="auto"/>
        <w:jc w:val="both"/>
        <w:rPr>
          <w:sz w:val="28"/>
          <w:szCs w:val="28"/>
        </w:rPr>
      </w:pPr>
      <w:r w:rsidRPr="00906E9B">
        <w:rPr>
          <w:sz w:val="28"/>
          <w:szCs w:val="28"/>
        </w:rPr>
        <w:tab/>
        <w:t xml:space="preserve">Вестибулярный или оральный наклон системы «зуб – штифтовая культевая вкладка – коронка» более 20º показал снижение предельной прочности для всех моделей в среднем на 455,33±17,4 Н по сравнению с нулевым наклоном (диаграмма </w:t>
      </w:r>
      <w:r>
        <w:rPr>
          <w:sz w:val="28"/>
          <w:szCs w:val="28"/>
        </w:rPr>
        <w:t>7</w:t>
      </w:r>
      <w:r w:rsidRPr="00906E9B">
        <w:rPr>
          <w:sz w:val="28"/>
          <w:szCs w:val="28"/>
        </w:rPr>
        <w:t>).</w:t>
      </w:r>
    </w:p>
    <w:p w:rsidR="001D3D2B" w:rsidRPr="00906E9B" w:rsidRDefault="001D3D2B" w:rsidP="001D3D2B">
      <w:pPr>
        <w:spacing w:line="360" w:lineRule="auto"/>
        <w:jc w:val="both"/>
        <w:rPr>
          <w:sz w:val="28"/>
          <w:szCs w:val="28"/>
        </w:rPr>
      </w:pPr>
      <w:r w:rsidRPr="00906E9B">
        <w:rPr>
          <w:noProof/>
          <w:sz w:val="28"/>
          <w:szCs w:val="28"/>
        </w:rPr>
        <w:lastRenderedPageBreak/>
        <w:drawing>
          <wp:inline distT="0" distB="0" distL="0" distR="0">
            <wp:extent cx="5846173" cy="3905795"/>
            <wp:effectExtent l="19050" t="0" r="21227"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D3D2B" w:rsidRPr="00906E9B" w:rsidRDefault="001D3D2B" w:rsidP="001D3D2B">
      <w:pPr>
        <w:spacing w:line="360" w:lineRule="auto"/>
        <w:jc w:val="both"/>
        <w:rPr>
          <w:sz w:val="28"/>
          <w:szCs w:val="28"/>
        </w:rPr>
      </w:pPr>
      <w:r w:rsidRPr="00906E9B">
        <w:rPr>
          <w:sz w:val="28"/>
          <w:szCs w:val="28"/>
        </w:rPr>
        <w:tab/>
        <w:t xml:space="preserve">При мезиальном или дистальном наклоне зуба в таких же пределах предельная прочность системы уменьшалась в среднем на 521,94±20,84 Н </w:t>
      </w:r>
      <w:r>
        <w:rPr>
          <w:sz w:val="28"/>
          <w:szCs w:val="28"/>
        </w:rPr>
        <w:t>в сравнении с</w:t>
      </w:r>
      <w:r w:rsidRPr="00906E9B">
        <w:rPr>
          <w:sz w:val="28"/>
          <w:szCs w:val="28"/>
        </w:rPr>
        <w:t xml:space="preserve"> предельной прочност</w:t>
      </w:r>
      <w:r>
        <w:rPr>
          <w:sz w:val="28"/>
          <w:szCs w:val="28"/>
        </w:rPr>
        <w:t>ью</w:t>
      </w:r>
      <w:r w:rsidRPr="00906E9B">
        <w:rPr>
          <w:sz w:val="28"/>
          <w:szCs w:val="28"/>
        </w:rPr>
        <w:t xml:space="preserve"> при вестибулооральном наклоне</w:t>
      </w:r>
      <w:r>
        <w:rPr>
          <w:sz w:val="28"/>
          <w:szCs w:val="28"/>
        </w:rPr>
        <w:t xml:space="preserve"> (</w:t>
      </w:r>
      <w:r w:rsidRPr="00906E9B">
        <w:rPr>
          <w:sz w:val="28"/>
          <w:szCs w:val="28"/>
          <w:lang w:val="en-US"/>
        </w:rPr>
        <w:t>p</w:t>
      </w:r>
      <w:r w:rsidRPr="00906E9B">
        <w:rPr>
          <w:sz w:val="28"/>
          <w:szCs w:val="28"/>
        </w:rPr>
        <w:t>&lt;0,01). Последнее связано с тем, что за основу моделей взят премоляр нижней челюсти, в котором размер корня в вестибулооральном направлении больше, чем в мезиодистальном. Можно предположить такую же разницу соотношения для резцов нижней челюсти и обратного для резцов верхней челюсти. Дальнейшее увеличение угла наклона моделей до 45 градусов снижало прочность системы от 20,3±4,3% до 60,9±6,7% от максимального значения предельной прочности</w:t>
      </w:r>
      <w:r>
        <w:rPr>
          <w:sz w:val="28"/>
          <w:szCs w:val="28"/>
        </w:rPr>
        <w:t xml:space="preserve"> (</w:t>
      </w:r>
      <w:r w:rsidRPr="00906E9B">
        <w:rPr>
          <w:sz w:val="28"/>
          <w:szCs w:val="28"/>
          <w:lang w:val="en-US"/>
        </w:rPr>
        <w:t>p</w:t>
      </w:r>
      <w:r w:rsidRPr="00906E9B">
        <w:rPr>
          <w:sz w:val="28"/>
          <w:szCs w:val="28"/>
        </w:rPr>
        <w:t>&lt;0,0</w:t>
      </w:r>
      <w:r>
        <w:rPr>
          <w:sz w:val="28"/>
          <w:szCs w:val="28"/>
        </w:rPr>
        <w:t>5</w:t>
      </w:r>
      <w:r w:rsidRPr="00906E9B">
        <w:rPr>
          <w:sz w:val="28"/>
          <w:szCs w:val="28"/>
        </w:rPr>
        <w:t xml:space="preserve">). </w:t>
      </w:r>
    </w:p>
    <w:p w:rsidR="001D3D2B" w:rsidRPr="00906E9B" w:rsidRDefault="001D3D2B" w:rsidP="001D3D2B">
      <w:pPr>
        <w:spacing w:line="360" w:lineRule="auto"/>
        <w:jc w:val="both"/>
        <w:rPr>
          <w:sz w:val="28"/>
          <w:szCs w:val="28"/>
        </w:rPr>
      </w:pPr>
      <w:r w:rsidRPr="00906E9B">
        <w:rPr>
          <w:sz w:val="28"/>
          <w:szCs w:val="28"/>
        </w:rPr>
        <w:tab/>
        <w:t>Средняя предельная прочность моделей с полным разрушением коронковой части зуба (модели 4,5,6</w:t>
      </w:r>
      <w:r>
        <w:rPr>
          <w:sz w:val="28"/>
          <w:szCs w:val="28"/>
        </w:rPr>
        <w:t xml:space="preserve"> – рис. 10</w:t>
      </w:r>
      <w:r w:rsidRPr="00906E9B">
        <w:rPr>
          <w:sz w:val="28"/>
          <w:szCs w:val="28"/>
        </w:rPr>
        <w:t xml:space="preserve">) при угле наклона от 0 до 10 градусов (диаграмма </w:t>
      </w:r>
      <w:r>
        <w:rPr>
          <w:sz w:val="28"/>
          <w:szCs w:val="28"/>
        </w:rPr>
        <w:t>8</w:t>
      </w:r>
      <w:r w:rsidRPr="00906E9B">
        <w:rPr>
          <w:sz w:val="28"/>
          <w:szCs w:val="28"/>
        </w:rPr>
        <w:t>) практически не отличается от таковой при разрушении коронковой части зуба на ½ (модели 1,2,3</w:t>
      </w:r>
      <w:r>
        <w:rPr>
          <w:sz w:val="28"/>
          <w:szCs w:val="28"/>
        </w:rPr>
        <w:t xml:space="preserve"> – рис. 9</w:t>
      </w:r>
      <w:r w:rsidRPr="00906E9B">
        <w:rPr>
          <w:sz w:val="28"/>
          <w:szCs w:val="28"/>
        </w:rPr>
        <w:t>). При увеличении угла наклона предельная прочность моделей 4,5,6 снижается в среднем на 9,47±2,20% по отношению к предельной прочности моделей 1,2,3 (</w:t>
      </w:r>
      <w:r w:rsidRPr="00906E9B">
        <w:rPr>
          <w:sz w:val="28"/>
          <w:szCs w:val="28"/>
          <w:lang w:val="en-US"/>
        </w:rPr>
        <w:t>p</w:t>
      </w:r>
      <w:r>
        <w:rPr>
          <w:sz w:val="28"/>
          <w:szCs w:val="28"/>
        </w:rPr>
        <w:t>&lt;</w:t>
      </w:r>
      <w:r w:rsidRPr="00906E9B">
        <w:rPr>
          <w:sz w:val="28"/>
          <w:szCs w:val="28"/>
        </w:rPr>
        <w:t>0,01).</w:t>
      </w:r>
    </w:p>
    <w:p w:rsidR="001D3D2B" w:rsidRPr="00906E9B" w:rsidRDefault="001D3D2B" w:rsidP="001D3D2B">
      <w:pPr>
        <w:spacing w:line="360" w:lineRule="auto"/>
        <w:jc w:val="both"/>
        <w:rPr>
          <w:sz w:val="28"/>
          <w:szCs w:val="28"/>
        </w:rPr>
      </w:pPr>
      <w:r w:rsidRPr="00906E9B">
        <w:rPr>
          <w:noProof/>
          <w:sz w:val="28"/>
          <w:szCs w:val="28"/>
        </w:rPr>
        <w:lastRenderedPageBreak/>
        <w:drawing>
          <wp:inline distT="0" distB="0" distL="0" distR="0">
            <wp:extent cx="5852936" cy="3838222"/>
            <wp:effectExtent l="19050" t="0" r="14464"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D3D2B" w:rsidRDefault="001D3D2B" w:rsidP="001D3D2B">
      <w:pPr>
        <w:spacing w:line="360" w:lineRule="auto"/>
        <w:jc w:val="both"/>
        <w:rPr>
          <w:sz w:val="28"/>
          <w:szCs w:val="28"/>
        </w:rPr>
      </w:pPr>
      <w:r w:rsidRPr="00906E9B">
        <w:rPr>
          <w:sz w:val="28"/>
          <w:szCs w:val="28"/>
        </w:rPr>
        <w:tab/>
        <w:t>Различное препарирование пришеечной части зуба (уступ 135</w:t>
      </w:r>
      <w:r>
        <w:rPr>
          <w:sz w:val="28"/>
          <w:szCs w:val="28"/>
        </w:rPr>
        <w:t>º</w:t>
      </w:r>
      <w:r w:rsidRPr="00906E9B">
        <w:rPr>
          <w:sz w:val="28"/>
          <w:szCs w:val="28"/>
        </w:rPr>
        <w:t>, 90</w:t>
      </w:r>
      <w:r>
        <w:rPr>
          <w:sz w:val="28"/>
          <w:szCs w:val="28"/>
        </w:rPr>
        <w:t>º</w:t>
      </w:r>
      <w:r w:rsidRPr="00906E9B">
        <w:rPr>
          <w:sz w:val="28"/>
          <w:szCs w:val="28"/>
        </w:rPr>
        <w:t>, без уступа) также влияют на показатели предельной прочности. При наклоне зуба от 0</w:t>
      </w:r>
      <w:r>
        <w:rPr>
          <w:sz w:val="28"/>
          <w:szCs w:val="28"/>
        </w:rPr>
        <w:t>º</w:t>
      </w:r>
      <w:r w:rsidRPr="00906E9B">
        <w:rPr>
          <w:sz w:val="28"/>
          <w:szCs w:val="28"/>
        </w:rPr>
        <w:t xml:space="preserve"> до 10</w:t>
      </w:r>
      <w:r>
        <w:rPr>
          <w:sz w:val="28"/>
          <w:szCs w:val="28"/>
        </w:rPr>
        <w:t>º</w:t>
      </w:r>
      <w:r w:rsidRPr="00906E9B">
        <w:rPr>
          <w:sz w:val="28"/>
          <w:szCs w:val="28"/>
        </w:rPr>
        <w:t xml:space="preserve"> значения предельной прочности существенно не различаются (диаграмма </w:t>
      </w:r>
      <w:r>
        <w:rPr>
          <w:sz w:val="28"/>
          <w:szCs w:val="28"/>
        </w:rPr>
        <w:t>9</w:t>
      </w:r>
      <w:r w:rsidRPr="00906E9B">
        <w:rPr>
          <w:sz w:val="28"/>
          <w:szCs w:val="28"/>
        </w:rPr>
        <w:t xml:space="preserve">). </w:t>
      </w:r>
      <w:r>
        <w:rPr>
          <w:sz w:val="28"/>
          <w:szCs w:val="28"/>
        </w:rPr>
        <w:t>Однако п</w:t>
      </w:r>
      <w:r w:rsidRPr="00906E9B">
        <w:rPr>
          <w:sz w:val="28"/>
          <w:szCs w:val="28"/>
        </w:rPr>
        <w:t>ри дальнейшем увеличении наклона зуба происходит постепенное снижение средней предельной прочности моделей 2,5 (уступ 90</w:t>
      </w:r>
      <w:r>
        <w:rPr>
          <w:sz w:val="28"/>
          <w:szCs w:val="28"/>
        </w:rPr>
        <w:t>º</w:t>
      </w:r>
      <w:r w:rsidRPr="00906E9B">
        <w:rPr>
          <w:sz w:val="28"/>
          <w:szCs w:val="28"/>
        </w:rPr>
        <w:t xml:space="preserve">) и моделей 3,6 (без уступа). </w:t>
      </w:r>
      <w:r>
        <w:rPr>
          <w:sz w:val="28"/>
          <w:szCs w:val="28"/>
        </w:rPr>
        <w:t>Таким образом, наиболее эффективным методом, вне зависимости от степени разрушения твердых тканей зуба, является формирование культи опорного зуба с круговым уступом под углом 135</w:t>
      </w:r>
      <w:r>
        <w:rPr>
          <w:sz w:val="28"/>
          <w:szCs w:val="28"/>
        </w:rPr>
        <w:sym w:font="Symbol" w:char="F0B0"/>
      </w:r>
      <w:r>
        <w:rPr>
          <w:sz w:val="28"/>
          <w:szCs w:val="28"/>
        </w:rPr>
        <w:t xml:space="preserve"> в пришеечной части и перекрытием краем покрывной коронки границы «культя – ткани зуба». Предельная прочность системы при такой подготовке на 22,66±3,41% и 8,44±2,64% выше, чем при создании уступа 90</w:t>
      </w:r>
      <w:r>
        <w:rPr>
          <w:sz w:val="28"/>
          <w:szCs w:val="28"/>
        </w:rPr>
        <w:sym w:font="Symbol" w:char="F0B0"/>
      </w:r>
      <w:r>
        <w:rPr>
          <w:sz w:val="28"/>
          <w:szCs w:val="28"/>
        </w:rPr>
        <w:t xml:space="preserve"> или без уступа соответственно (р&lt;0,05).</w:t>
      </w:r>
    </w:p>
    <w:p w:rsidR="001D3D2B" w:rsidRDefault="001D3D2B" w:rsidP="001D3D2B">
      <w:pPr>
        <w:spacing w:line="360" w:lineRule="auto"/>
        <w:jc w:val="both"/>
        <w:rPr>
          <w:sz w:val="28"/>
          <w:szCs w:val="28"/>
        </w:rPr>
      </w:pPr>
    </w:p>
    <w:p w:rsidR="001D3D2B" w:rsidRPr="00906E9B" w:rsidRDefault="001D3D2B" w:rsidP="001D3D2B">
      <w:pPr>
        <w:spacing w:line="360" w:lineRule="auto"/>
        <w:jc w:val="both"/>
        <w:rPr>
          <w:sz w:val="28"/>
          <w:szCs w:val="28"/>
        </w:rPr>
      </w:pPr>
      <w:r w:rsidRPr="00906E9B">
        <w:rPr>
          <w:noProof/>
          <w:sz w:val="28"/>
          <w:szCs w:val="28"/>
        </w:rPr>
        <w:lastRenderedPageBreak/>
        <w:drawing>
          <wp:inline distT="0" distB="0" distL="0" distR="0">
            <wp:extent cx="5861441" cy="4825219"/>
            <wp:effectExtent l="19050" t="0" r="25009" b="0"/>
            <wp:docPr id="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D3D2B" w:rsidRPr="00906E9B" w:rsidRDefault="001D3D2B" w:rsidP="001D3D2B">
      <w:pPr>
        <w:spacing w:line="360" w:lineRule="auto"/>
        <w:jc w:val="both"/>
        <w:rPr>
          <w:sz w:val="28"/>
          <w:szCs w:val="28"/>
        </w:rPr>
      </w:pPr>
      <w:r w:rsidRPr="00906E9B">
        <w:rPr>
          <w:sz w:val="28"/>
          <w:szCs w:val="28"/>
        </w:rPr>
        <w:tab/>
        <w:t>Что касается моделей 1 и 4, то средняя предельная прочность увеличивается при угле наклона до 15 градусов на 4,3±0,1% по сравнению с предельной прочностью при нулевом наклоне</w:t>
      </w:r>
      <w:r>
        <w:rPr>
          <w:sz w:val="28"/>
          <w:szCs w:val="28"/>
        </w:rPr>
        <w:t xml:space="preserve"> (р&lt;0,05)</w:t>
      </w:r>
      <w:r w:rsidRPr="00906E9B">
        <w:rPr>
          <w:sz w:val="28"/>
          <w:szCs w:val="28"/>
        </w:rPr>
        <w:t>. Это можно объяснить формой уступа, благодаря которой при таком наклоне нагрузка эффективно распределяется на культю зуба. Относительно моделей 1 и 4 предельная прочность моделей 3,6 (без уступа) ниже на 8,22±1,26%</w:t>
      </w:r>
      <w:r>
        <w:rPr>
          <w:sz w:val="28"/>
          <w:szCs w:val="28"/>
        </w:rPr>
        <w:t xml:space="preserve"> (р&lt;0,05)</w:t>
      </w:r>
      <w:r w:rsidRPr="00906E9B">
        <w:rPr>
          <w:sz w:val="28"/>
          <w:szCs w:val="28"/>
        </w:rPr>
        <w:t xml:space="preserve">, а моделей 2,5 – на 23,58±2,17% </w:t>
      </w:r>
      <w:r>
        <w:rPr>
          <w:sz w:val="28"/>
          <w:szCs w:val="28"/>
        </w:rPr>
        <w:t>(р&lt;0,01</w:t>
      </w:r>
      <w:r w:rsidRPr="00906E9B">
        <w:rPr>
          <w:sz w:val="28"/>
          <w:szCs w:val="28"/>
        </w:rPr>
        <w:t>).</w:t>
      </w:r>
    </w:p>
    <w:p w:rsidR="001D3D2B" w:rsidRDefault="001D3D2B" w:rsidP="001D3D2B">
      <w:pPr>
        <w:spacing w:line="360" w:lineRule="auto"/>
        <w:jc w:val="both"/>
        <w:rPr>
          <w:sz w:val="28"/>
          <w:szCs w:val="28"/>
        </w:rPr>
      </w:pPr>
      <w:r>
        <w:rPr>
          <w:sz w:val="28"/>
          <w:szCs w:val="28"/>
        </w:rPr>
        <w:tab/>
      </w:r>
      <w:r w:rsidRPr="00906E9B">
        <w:rPr>
          <w:sz w:val="28"/>
          <w:szCs w:val="28"/>
        </w:rPr>
        <w:t>При анализе распределения максимального напряжения (</w:t>
      </w:r>
      <w:r w:rsidRPr="00906E9B">
        <w:rPr>
          <w:sz w:val="28"/>
          <w:szCs w:val="28"/>
          <w:lang w:val="en-US"/>
        </w:rPr>
        <w:t>Maximum</w:t>
      </w:r>
      <w:r w:rsidRPr="00906E9B">
        <w:rPr>
          <w:sz w:val="28"/>
          <w:szCs w:val="28"/>
        </w:rPr>
        <w:t xml:space="preserve"> </w:t>
      </w:r>
      <w:r w:rsidRPr="00906E9B">
        <w:rPr>
          <w:sz w:val="28"/>
          <w:szCs w:val="28"/>
          <w:lang w:val="en-US"/>
        </w:rPr>
        <w:t>Principal</w:t>
      </w:r>
      <w:r w:rsidRPr="00906E9B">
        <w:rPr>
          <w:sz w:val="28"/>
          <w:szCs w:val="28"/>
        </w:rPr>
        <w:t xml:space="preserve"> </w:t>
      </w:r>
      <w:r w:rsidRPr="00906E9B">
        <w:rPr>
          <w:sz w:val="28"/>
          <w:szCs w:val="28"/>
          <w:lang w:val="en-US"/>
        </w:rPr>
        <w:t>Stress</w:t>
      </w:r>
      <w:r w:rsidRPr="00906E9B">
        <w:rPr>
          <w:sz w:val="28"/>
          <w:szCs w:val="28"/>
        </w:rPr>
        <w:t>) между элементами моделей установлено, что при нагрузке в 200 Н во всех моделях концентрировалось либо в середине штифта культевой вкладки (рис</w:t>
      </w:r>
      <w:r>
        <w:rPr>
          <w:sz w:val="28"/>
          <w:szCs w:val="28"/>
        </w:rPr>
        <w:t xml:space="preserve">. 20, </w:t>
      </w:r>
      <w:r w:rsidRPr="00906E9B">
        <w:rPr>
          <w:sz w:val="28"/>
          <w:szCs w:val="28"/>
        </w:rPr>
        <w:t xml:space="preserve">а), либо в пришеечной части искусственной коронки (рис. </w:t>
      </w:r>
      <w:r>
        <w:rPr>
          <w:sz w:val="28"/>
          <w:szCs w:val="28"/>
        </w:rPr>
        <w:t>20, б</w:t>
      </w:r>
      <w:r w:rsidRPr="00906E9B">
        <w:rPr>
          <w:sz w:val="28"/>
          <w:szCs w:val="28"/>
        </w:rPr>
        <w:t xml:space="preserve">). </w:t>
      </w:r>
    </w:p>
    <w:p w:rsidR="001D3D2B" w:rsidRPr="00906E9B" w:rsidRDefault="001D3D2B" w:rsidP="001D3D2B">
      <w:pPr>
        <w:spacing w:line="360" w:lineRule="auto"/>
        <w:jc w:val="both"/>
        <w:rPr>
          <w:sz w:val="28"/>
          <w:szCs w:val="28"/>
        </w:rPr>
      </w:pPr>
      <w:r w:rsidRPr="00906E9B">
        <w:rPr>
          <w:sz w:val="28"/>
          <w:szCs w:val="28"/>
        </w:rPr>
        <w:lastRenderedPageBreak/>
        <w:t xml:space="preserve"> </w:t>
      </w:r>
      <w:r w:rsidRPr="00906E9B">
        <w:rPr>
          <w:noProof/>
          <w:sz w:val="28"/>
          <w:szCs w:val="28"/>
        </w:rPr>
        <w:drawing>
          <wp:inline distT="0" distB="0" distL="0" distR="0">
            <wp:extent cx="2867842" cy="2309108"/>
            <wp:effectExtent l="19050" t="0" r="8708" b="0"/>
            <wp:docPr id="47" name="Рисунок 3" descr="mps1-20-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s1-20-y.png"/>
                    <pic:cNvPicPr/>
                  </pic:nvPicPr>
                  <pic:blipFill>
                    <a:blip r:embed="rId77"/>
                    <a:stretch>
                      <a:fillRect/>
                    </a:stretch>
                  </pic:blipFill>
                  <pic:spPr>
                    <a:xfrm>
                      <a:off x="0" y="0"/>
                      <a:ext cx="2875056" cy="2314916"/>
                    </a:xfrm>
                    <a:prstGeom prst="rect">
                      <a:avLst/>
                    </a:prstGeom>
                  </pic:spPr>
                </pic:pic>
              </a:graphicData>
            </a:graphic>
          </wp:inline>
        </w:drawing>
      </w:r>
      <w:r w:rsidRPr="00906E9B">
        <w:rPr>
          <w:sz w:val="28"/>
          <w:szCs w:val="28"/>
        </w:rPr>
        <w:t xml:space="preserve"> </w:t>
      </w:r>
      <w:r w:rsidRPr="00906E9B">
        <w:rPr>
          <w:noProof/>
          <w:sz w:val="28"/>
          <w:szCs w:val="28"/>
        </w:rPr>
        <w:drawing>
          <wp:inline distT="0" distB="0" distL="0" distR="0">
            <wp:extent cx="2855369" cy="2299063"/>
            <wp:effectExtent l="19050" t="0" r="2131" b="0"/>
            <wp:docPr id="48" name="Рисунок 9" descr="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s.png"/>
                    <pic:cNvPicPr/>
                  </pic:nvPicPr>
                  <pic:blipFill>
                    <a:blip r:embed="rId78"/>
                    <a:stretch>
                      <a:fillRect/>
                    </a:stretch>
                  </pic:blipFill>
                  <pic:spPr>
                    <a:xfrm>
                      <a:off x="0" y="0"/>
                      <a:ext cx="2865528" cy="2307243"/>
                    </a:xfrm>
                    <a:prstGeom prst="rect">
                      <a:avLst/>
                    </a:prstGeom>
                  </pic:spPr>
                </pic:pic>
              </a:graphicData>
            </a:graphic>
          </wp:inline>
        </w:drawing>
      </w:r>
    </w:p>
    <w:p w:rsidR="001D3D2B" w:rsidRPr="00906E9B" w:rsidRDefault="001D3D2B" w:rsidP="001D3D2B">
      <w:pPr>
        <w:spacing w:line="360" w:lineRule="auto"/>
        <w:jc w:val="center"/>
        <w:rPr>
          <w:sz w:val="28"/>
          <w:szCs w:val="28"/>
        </w:rPr>
      </w:pPr>
      <w:r w:rsidRPr="00906E9B">
        <w:rPr>
          <w:sz w:val="28"/>
          <w:szCs w:val="28"/>
        </w:rPr>
        <w:t>а                                                           б</w:t>
      </w:r>
    </w:p>
    <w:p w:rsidR="001D3D2B" w:rsidRPr="00906E9B" w:rsidRDefault="001D3D2B" w:rsidP="001D3D2B">
      <w:pPr>
        <w:spacing w:line="360" w:lineRule="auto"/>
        <w:jc w:val="both"/>
        <w:rPr>
          <w:sz w:val="28"/>
          <w:szCs w:val="28"/>
        </w:rPr>
      </w:pPr>
      <w:r w:rsidRPr="00906E9B">
        <w:rPr>
          <w:sz w:val="28"/>
          <w:szCs w:val="28"/>
        </w:rPr>
        <w:t xml:space="preserve">Рис. </w:t>
      </w:r>
      <w:r>
        <w:rPr>
          <w:sz w:val="28"/>
          <w:szCs w:val="28"/>
        </w:rPr>
        <w:t>20 -</w:t>
      </w:r>
      <w:r w:rsidRPr="00906E9B">
        <w:rPr>
          <w:sz w:val="28"/>
          <w:szCs w:val="28"/>
        </w:rPr>
        <w:t xml:space="preserve"> Локализация максимального сжимающего усилия (красный цвет) при нагрузке в 200 Н в штифтовой культевой вкладке (модель </w:t>
      </w:r>
      <w:r>
        <w:rPr>
          <w:sz w:val="28"/>
          <w:szCs w:val="28"/>
        </w:rPr>
        <w:t>1) –а, в коронке (модель 6) – б</w:t>
      </w:r>
    </w:p>
    <w:p w:rsidR="001D3D2B" w:rsidRDefault="001D3D2B" w:rsidP="001D3D2B">
      <w:pPr>
        <w:spacing w:line="360" w:lineRule="auto"/>
        <w:jc w:val="both"/>
        <w:rPr>
          <w:sz w:val="28"/>
          <w:szCs w:val="28"/>
        </w:rPr>
      </w:pPr>
      <w:r>
        <w:rPr>
          <w:sz w:val="28"/>
          <w:szCs w:val="28"/>
        </w:rPr>
        <w:tab/>
      </w:r>
      <w:r w:rsidRPr="00906E9B">
        <w:rPr>
          <w:sz w:val="28"/>
          <w:szCs w:val="28"/>
        </w:rPr>
        <w:t>Деформация (</w:t>
      </w:r>
      <w:r w:rsidRPr="00906E9B">
        <w:rPr>
          <w:sz w:val="28"/>
          <w:szCs w:val="28"/>
          <w:lang w:val="en-US"/>
        </w:rPr>
        <w:t>Total</w:t>
      </w:r>
      <w:r w:rsidRPr="00906E9B">
        <w:rPr>
          <w:sz w:val="28"/>
          <w:szCs w:val="28"/>
        </w:rPr>
        <w:t xml:space="preserve"> </w:t>
      </w:r>
      <w:r w:rsidRPr="00906E9B">
        <w:rPr>
          <w:sz w:val="28"/>
          <w:szCs w:val="28"/>
          <w:lang w:val="en-US"/>
        </w:rPr>
        <w:t>Deformation</w:t>
      </w:r>
      <w:r w:rsidRPr="00906E9B">
        <w:rPr>
          <w:sz w:val="28"/>
          <w:szCs w:val="28"/>
        </w:rPr>
        <w:t xml:space="preserve">) элементов системы при небольшом наклоне зуба наблюдалась в искусственной коронке (рис. </w:t>
      </w:r>
      <w:r>
        <w:rPr>
          <w:sz w:val="28"/>
          <w:szCs w:val="28"/>
        </w:rPr>
        <w:t xml:space="preserve">21, </w:t>
      </w:r>
      <w:r w:rsidRPr="00906E9B">
        <w:rPr>
          <w:sz w:val="28"/>
          <w:szCs w:val="28"/>
        </w:rPr>
        <w:t xml:space="preserve">а), а при увеличении угла наклона зуба – в области дентина шейки зуба (рис. </w:t>
      </w:r>
      <w:r>
        <w:rPr>
          <w:sz w:val="28"/>
          <w:szCs w:val="28"/>
        </w:rPr>
        <w:t xml:space="preserve">21, </w:t>
      </w:r>
      <w:r w:rsidRPr="00906E9B">
        <w:rPr>
          <w:sz w:val="28"/>
          <w:szCs w:val="28"/>
        </w:rPr>
        <w:t>б).</w:t>
      </w:r>
    </w:p>
    <w:p w:rsidR="001D3D2B" w:rsidRDefault="001D3D2B" w:rsidP="001D3D2B">
      <w:pPr>
        <w:spacing w:line="360" w:lineRule="auto"/>
        <w:jc w:val="both"/>
        <w:rPr>
          <w:sz w:val="28"/>
          <w:szCs w:val="28"/>
        </w:rPr>
      </w:pPr>
      <w:r>
        <w:rPr>
          <w:sz w:val="28"/>
          <w:szCs w:val="28"/>
        </w:rPr>
        <w:tab/>
        <w:t>Мы определили, что н</w:t>
      </w:r>
      <w:r w:rsidRPr="00906E9B">
        <w:rPr>
          <w:sz w:val="28"/>
          <w:szCs w:val="28"/>
        </w:rPr>
        <w:t>аибол</w:t>
      </w:r>
      <w:r>
        <w:rPr>
          <w:sz w:val="28"/>
          <w:szCs w:val="28"/>
        </w:rPr>
        <w:t>ьшие показатели прочности среди моделей с различными вариантами пришеечной части</w:t>
      </w:r>
      <w:r w:rsidRPr="00906E9B">
        <w:rPr>
          <w:sz w:val="28"/>
          <w:szCs w:val="28"/>
        </w:rPr>
        <w:t>, вне зависимости от степени разрушения твердых тканей зуба, является формирование культи опорного зуба с круговым уступом под углом 135</w:t>
      </w:r>
      <w:r w:rsidRPr="00906E9B">
        <w:rPr>
          <w:sz w:val="28"/>
          <w:szCs w:val="28"/>
        </w:rPr>
        <w:sym w:font="Symbol" w:char="F0B0"/>
      </w:r>
      <w:r w:rsidRPr="00906E9B">
        <w:rPr>
          <w:sz w:val="28"/>
          <w:szCs w:val="28"/>
        </w:rPr>
        <w:t xml:space="preserve"> в пришеечной части и перекрытием краем покрывной коронки границы «культя – ткани зуба». Предельная прочность системы при такой подготовке на 23,58±2,17% </w:t>
      </w:r>
      <w:r>
        <w:rPr>
          <w:sz w:val="28"/>
          <w:szCs w:val="28"/>
        </w:rPr>
        <w:t xml:space="preserve">(р&lt;0,01) </w:t>
      </w:r>
      <w:r w:rsidRPr="00906E9B">
        <w:rPr>
          <w:sz w:val="28"/>
          <w:szCs w:val="28"/>
        </w:rPr>
        <w:t xml:space="preserve">и 8,22±1,26% </w:t>
      </w:r>
      <w:r>
        <w:rPr>
          <w:sz w:val="28"/>
          <w:szCs w:val="28"/>
        </w:rPr>
        <w:t xml:space="preserve">(р&lt;0,05) </w:t>
      </w:r>
      <w:r w:rsidRPr="00906E9B">
        <w:rPr>
          <w:sz w:val="28"/>
          <w:szCs w:val="28"/>
        </w:rPr>
        <w:t xml:space="preserve">выше, чем при препарировании зуба с уступом 90º  или без уступа соответственно. </w:t>
      </w:r>
    </w:p>
    <w:p w:rsidR="001D3D2B" w:rsidRPr="00906E9B" w:rsidRDefault="001D3D2B" w:rsidP="001D3D2B">
      <w:pPr>
        <w:spacing w:line="360" w:lineRule="auto"/>
        <w:jc w:val="both"/>
        <w:rPr>
          <w:sz w:val="28"/>
          <w:szCs w:val="28"/>
        </w:rPr>
      </w:pPr>
      <w:r w:rsidRPr="00906E9B">
        <w:rPr>
          <w:noProof/>
          <w:sz w:val="28"/>
          <w:szCs w:val="28"/>
        </w:rPr>
        <w:lastRenderedPageBreak/>
        <w:drawing>
          <wp:inline distT="0" distB="0" distL="0" distR="0">
            <wp:extent cx="2882820" cy="2321169"/>
            <wp:effectExtent l="19050" t="0" r="0" b="0"/>
            <wp:docPr id="49" name="Рисунок 16" descr="td1-4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1-45-x.png"/>
                    <pic:cNvPicPr/>
                  </pic:nvPicPr>
                  <pic:blipFill>
                    <a:blip r:embed="rId79"/>
                    <a:stretch>
                      <a:fillRect/>
                    </a:stretch>
                  </pic:blipFill>
                  <pic:spPr>
                    <a:xfrm>
                      <a:off x="0" y="0"/>
                      <a:ext cx="2888016" cy="2325353"/>
                    </a:xfrm>
                    <a:prstGeom prst="rect">
                      <a:avLst/>
                    </a:prstGeom>
                  </pic:spPr>
                </pic:pic>
              </a:graphicData>
            </a:graphic>
          </wp:inline>
        </w:drawing>
      </w:r>
      <w:r>
        <w:rPr>
          <w:sz w:val="28"/>
          <w:szCs w:val="28"/>
        </w:rPr>
        <w:t xml:space="preserve">  </w:t>
      </w:r>
      <w:r w:rsidRPr="00906E9B">
        <w:rPr>
          <w:noProof/>
          <w:sz w:val="28"/>
          <w:szCs w:val="28"/>
        </w:rPr>
        <w:drawing>
          <wp:inline distT="0" distB="0" distL="0" distR="0">
            <wp:extent cx="2873683" cy="2313810"/>
            <wp:effectExtent l="19050" t="0" r="2867" b="0"/>
            <wp:docPr id="50" name="Рисунок 6" descr="p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2.png"/>
                    <pic:cNvPicPr/>
                  </pic:nvPicPr>
                  <pic:blipFill>
                    <a:blip r:embed="rId80"/>
                    <a:stretch>
                      <a:fillRect/>
                    </a:stretch>
                  </pic:blipFill>
                  <pic:spPr>
                    <a:xfrm>
                      <a:off x="0" y="0"/>
                      <a:ext cx="2883439" cy="2321665"/>
                    </a:xfrm>
                    <a:prstGeom prst="rect">
                      <a:avLst/>
                    </a:prstGeom>
                  </pic:spPr>
                </pic:pic>
              </a:graphicData>
            </a:graphic>
          </wp:inline>
        </w:drawing>
      </w:r>
    </w:p>
    <w:p w:rsidR="001D3D2B" w:rsidRPr="00906E9B" w:rsidRDefault="001D3D2B" w:rsidP="001D3D2B">
      <w:pPr>
        <w:spacing w:line="360" w:lineRule="auto"/>
        <w:jc w:val="center"/>
        <w:rPr>
          <w:sz w:val="28"/>
          <w:szCs w:val="28"/>
        </w:rPr>
      </w:pPr>
      <w:r w:rsidRPr="00906E9B">
        <w:rPr>
          <w:sz w:val="28"/>
          <w:szCs w:val="28"/>
        </w:rPr>
        <w:t>а                                                           б</w:t>
      </w:r>
    </w:p>
    <w:p w:rsidR="001D3D2B" w:rsidRPr="00906E9B" w:rsidRDefault="001D3D2B" w:rsidP="001D3D2B">
      <w:pPr>
        <w:spacing w:line="360" w:lineRule="auto"/>
        <w:jc w:val="both"/>
        <w:rPr>
          <w:sz w:val="28"/>
          <w:szCs w:val="28"/>
        </w:rPr>
      </w:pPr>
      <w:r w:rsidRPr="00906E9B">
        <w:rPr>
          <w:sz w:val="28"/>
          <w:szCs w:val="28"/>
        </w:rPr>
        <w:t xml:space="preserve">Рис. </w:t>
      </w:r>
      <w:r>
        <w:rPr>
          <w:sz w:val="28"/>
          <w:szCs w:val="28"/>
        </w:rPr>
        <w:t>21 -</w:t>
      </w:r>
      <w:r w:rsidRPr="00906E9B">
        <w:rPr>
          <w:sz w:val="28"/>
          <w:szCs w:val="28"/>
        </w:rPr>
        <w:t xml:space="preserve"> Деформация в элементах модели 2 (наклон 15º)</w:t>
      </w:r>
      <w:r>
        <w:rPr>
          <w:sz w:val="28"/>
          <w:szCs w:val="28"/>
        </w:rPr>
        <w:t xml:space="preserve"> - а, и модели 4 (наклон 45º) - б</w:t>
      </w:r>
    </w:p>
    <w:p w:rsidR="001D3D2B" w:rsidRDefault="001D3D2B" w:rsidP="001D3D2B">
      <w:pPr>
        <w:spacing w:line="360" w:lineRule="auto"/>
        <w:jc w:val="both"/>
        <w:rPr>
          <w:sz w:val="28"/>
          <w:szCs w:val="28"/>
        </w:rPr>
      </w:pPr>
      <w:r w:rsidRPr="00906E9B">
        <w:rPr>
          <w:sz w:val="28"/>
          <w:szCs w:val="28"/>
        </w:rPr>
        <w:tab/>
        <w:t xml:space="preserve">При незначительном (0-10º) наклоне опорных зубов степень разрушения твердых тканей не влияет на изменение прочности пар моделей 1 и 4 (уступ 135º), 2 и 5 (уступ 90 º), 3 и 6 (без уступа) (различие статистически недостоверны, </w:t>
      </w:r>
      <w:r w:rsidRPr="00906E9B">
        <w:rPr>
          <w:sz w:val="28"/>
          <w:szCs w:val="28"/>
          <w:lang w:val="en-US"/>
        </w:rPr>
        <w:t>p</w:t>
      </w:r>
      <w:r>
        <w:rPr>
          <w:sz w:val="28"/>
          <w:szCs w:val="28"/>
        </w:rPr>
        <w:t>˃</w:t>
      </w:r>
      <w:r w:rsidRPr="00906E9B">
        <w:rPr>
          <w:sz w:val="28"/>
          <w:szCs w:val="28"/>
        </w:rPr>
        <w:t>0,0</w:t>
      </w:r>
      <w:r>
        <w:rPr>
          <w:sz w:val="28"/>
          <w:szCs w:val="28"/>
        </w:rPr>
        <w:t>5</w:t>
      </w:r>
      <w:r w:rsidRPr="00906E9B">
        <w:rPr>
          <w:sz w:val="28"/>
          <w:szCs w:val="28"/>
        </w:rPr>
        <w:t>). Однако с увеличением угла (15-45º) наклона пар</w:t>
      </w:r>
      <w:r>
        <w:rPr>
          <w:sz w:val="28"/>
          <w:szCs w:val="28"/>
        </w:rPr>
        <w:t xml:space="preserve"> моделей</w:t>
      </w:r>
      <w:r w:rsidRPr="00906E9B">
        <w:rPr>
          <w:sz w:val="28"/>
          <w:szCs w:val="28"/>
        </w:rPr>
        <w:t xml:space="preserve"> предельная прочность выше при разрушении культи на ½, чем  при полном разрушении коронковой части зуба на 9,47±2,20% (</w:t>
      </w:r>
      <w:r w:rsidRPr="00906E9B">
        <w:rPr>
          <w:sz w:val="28"/>
          <w:szCs w:val="28"/>
          <w:lang w:val="en-US"/>
        </w:rPr>
        <w:t>p</w:t>
      </w:r>
      <w:r w:rsidRPr="00906E9B">
        <w:rPr>
          <w:sz w:val="28"/>
          <w:szCs w:val="28"/>
        </w:rPr>
        <w:t>&lt;0,0</w:t>
      </w:r>
      <w:r>
        <w:rPr>
          <w:sz w:val="28"/>
          <w:szCs w:val="28"/>
        </w:rPr>
        <w:t>5</w:t>
      </w:r>
      <w:r w:rsidRPr="00906E9B">
        <w:rPr>
          <w:sz w:val="28"/>
          <w:szCs w:val="28"/>
        </w:rPr>
        <w:t>).</w:t>
      </w:r>
      <w:r>
        <w:rPr>
          <w:sz w:val="28"/>
          <w:szCs w:val="28"/>
        </w:rPr>
        <w:t xml:space="preserve"> Учитывая, что при функции жевания преобладают боковые нагрузки, более благоприятный прогноз с точки зрения механики будут иметь ортопедические конструкции, опирающиеся на больший объем дентина.</w:t>
      </w:r>
    </w:p>
    <w:p w:rsidR="001D3D2B" w:rsidRDefault="001D3D2B" w:rsidP="001D3D2B">
      <w:pPr>
        <w:spacing w:line="360" w:lineRule="auto"/>
        <w:jc w:val="both"/>
        <w:rPr>
          <w:sz w:val="28"/>
          <w:szCs w:val="28"/>
        </w:rPr>
      </w:pPr>
      <w:r>
        <w:rPr>
          <w:sz w:val="28"/>
          <w:szCs w:val="28"/>
        </w:rPr>
        <w:tab/>
        <w:t>Анализируя зоны деформации, мы определили, что м</w:t>
      </w:r>
      <w:r w:rsidRPr="00906E9B">
        <w:rPr>
          <w:sz w:val="28"/>
          <w:szCs w:val="28"/>
        </w:rPr>
        <w:t>аксимальное напряжение системы «зуб-штифтовая вкладка-литая коронка» концентрируется в области шейки зуба как при полном разрушении коронковой части, так и при разрушении на ½ длины, что на практике приводит к отколу части корня и нарушению фиксации штифтовой конструкции.</w:t>
      </w:r>
    </w:p>
    <w:p w:rsidR="001D3D2B" w:rsidRDefault="001D3D2B" w:rsidP="001D3D2B">
      <w:pPr>
        <w:spacing w:line="360" w:lineRule="auto"/>
        <w:jc w:val="both"/>
        <w:rPr>
          <w:sz w:val="28"/>
          <w:szCs w:val="28"/>
        </w:rPr>
      </w:pPr>
      <w:r>
        <w:rPr>
          <w:sz w:val="28"/>
          <w:szCs w:val="28"/>
        </w:rPr>
        <w:tab/>
      </w:r>
    </w:p>
    <w:p w:rsidR="001D3D2B" w:rsidRDefault="001D3D2B" w:rsidP="001D3D2B">
      <w:pPr>
        <w:spacing w:line="360" w:lineRule="auto"/>
        <w:jc w:val="both"/>
        <w:rPr>
          <w:sz w:val="28"/>
          <w:szCs w:val="28"/>
        </w:rPr>
      </w:pPr>
    </w:p>
    <w:p w:rsidR="001D3D2B" w:rsidRPr="000172F7" w:rsidRDefault="001D3D2B" w:rsidP="001D3D2B">
      <w:pPr>
        <w:spacing w:line="360" w:lineRule="auto"/>
        <w:jc w:val="both"/>
        <w:rPr>
          <w:b/>
          <w:sz w:val="28"/>
          <w:szCs w:val="28"/>
        </w:rPr>
      </w:pPr>
      <w:r>
        <w:rPr>
          <w:sz w:val="28"/>
          <w:szCs w:val="28"/>
        </w:rPr>
        <w:tab/>
      </w:r>
      <w:r w:rsidRPr="000172F7">
        <w:rPr>
          <w:b/>
          <w:sz w:val="28"/>
          <w:szCs w:val="28"/>
        </w:rPr>
        <w:t xml:space="preserve">3.5. </w:t>
      </w:r>
      <w:r>
        <w:rPr>
          <w:b/>
          <w:sz w:val="28"/>
          <w:szCs w:val="28"/>
        </w:rPr>
        <w:t>Результаты к</w:t>
      </w:r>
      <w:r w:rsidRPr="000172F7">
        <w:rPr>
          <w:b/>
          <w:sz w:val="28"/>
          <w:szCs w:val="28"/>
        </w:rPr>
        <w:t>линическ</w:t>
      </w:r>
      <w:r>
        <w:rPr>
          <w:b/>
          <w:sz w:val="28"/>
          <w:szCs w:val="28"/>
        </w:rPr>
        <w:t xml:space="preserve">ого </w:t>
      </w:r>
      <w:r w:rsidRPr="000172F7">
        <w:rPr>
          <w:b/>
          <w:sz w:val="28"/>
          <w:szCs w:val="28"/>
        </w:rPr>
        <w:t>исследования.</w:t>
      </w:r>
    </w:p>
    <w:p w:rsidR="001D3D2B" w:rsidRDefault="001D3D2B" w:rsidP="001D3D2B">
      <w:pPr>
        <w:spacing w:line="360" w:lineRule="auto"/>
        <w:jc w:val="both"/>
        <w:rPr>
          <w:sz w:val="28"/>
          <w:szCs w:val="28"/>
        </w:rPr>
      </w:pPr>
      <w:r>
        <w:rPr>
          <w:sz w:val="28"/>
          <w:szCs w:val="28"/>
        </w:rPr>
        <w:lastRenderedPageBreak/>
        <w:tab/>
        <w:t>На основании анализа литературы, а также</w:t>
      </w:r>
      <w:r w:rsidRPr="00C639A3">
        <w:rPr>
          <w:sz w:val="28"/>
          <w:szCs w:val="28"/>
        </w:rPr>
        <w:t xml:space="preserve"> </w:t>
      </w:r>
      <w:r>
        <w:rPr>
          <w:sz w:val="28"/>
          <w:szCs w:val="28"/>
        </w:rPr>
        <w:t xml:space="preserve">проведенных лабораторных исследований мы разработали алгоритм подготовки депульпированных зубов к протезированию штифтовыми конструкциями с применением поверхностного герметика (основная группа). </w:t>
      </w:r>
    </w:p>
    <w:p w:rsidR="001D3D2B" w:rsidRDefault="001D3D2B" w:rsidP="001D3D2B">
      <w:pPr>
        <w:spacing w:line="360" w:lineRule="auto"/>
        <w:jc w:val="both"/>
        <w:rPr>
          <w:sz w:val="28"/>
          <w:szCs w:val="28"/>
        </w:rPr>
      </w:pPr>
      <w:r>
        <w:rPr>
          <w:sz w:val="28"/>
          <w:szCs w:val="28"/>
        </w:rPr>
        <w:tab/>
        <w:t xml:space="preserve">В рамках клинического исследования в общей сложности произведена диагностика, лечение 100 пациентов с дефектами твердых тканей зубов и зубных рядов. В основной группе (50 пациентов) при замещении дефектов твердых тканей опорный зубов для защиты дентина использовался поверхностный герметик </w:t>
      </w:r>
      <w:r>
        <w:rPr>
          <w:sz w:val="28"/>
          <w:szCs w:val="28"/>
          <w:lang w:val="en-US"/>
        </w:rPr>
        <w:t>Seal</w:t>
      </w:r>
      <w:r w:rsidRPr="00E95066">
        <w:rPr>
          <w:sz w:val="28"/>
          <w:szCs w:val="28"/>
        </w:rPr>
        <w:t>&amp;</w:t>
      </w:r>
      <w:r>
        <w:rPr>
          <w:sz w:val="28"/>
          <w:szCs w:val="28"/>
          <w:lang w:val="en-US"/>
        </w:rPr>
        <w:t>Protect</w:t>
      </w:r>
      <w:r w:rsidRPr="00E95066">
        <w:rPr>
          <w:sz w:val="28"/>
          <w:szCs w:val="28"/>
        </w:rPr>
        <w:t xml:space="preserve"> (</w:t>
      </w:r>
      <w:r>
        <w:rPr>
          <w:sz w:val="28"/>
          <w:szCs w:val="28"/>
          <w:lang w:val="en-US"/>
        </w:rPr>
        <w:t>Dentsply</w:t>
      </w:r>
      <w:r w:rsidRPr="00E95066">
        <w:rPr>
          <w:sz w:val="28"/>
          <w:szCs w:val="28"/>
        </w:rPr>
        <w:t>)</w:t>
      </w:r>
      <w:r>
        <w:rPr>
          <w:sz w:val="28"/>
          <w:szCs w:val="28"/>
        </w:rPr>
        <w:t>, эффективность которого была доказана нами в рамках лабораторного исследования</w:t>
      </w:r>
      <w:r w:rsidRPr="00E95066">
        <w:rPr>
          <w:sz w:val="28"/>
          <w:szCs w:val="28"/>
        </w:rPr>
        <w:t>.</w:t>
      </w:r>
      <w:r>
        <w:rPr>
          <w:sz w:val="28"/>
          <w:szCs w:val="28"/>
        </w:rPr>
        <w:t xml:space="preserve"> При лечении пациентов контрольной группы такая обработка не проводилась. Распределение пациентов основной и контрольной группы по полу и возрасту представлено в таблице 9.</w:t>
      </w:r>
    </w:p>
    <w:p w:rsidR="001D3D2B" w:rsidRDefault="001D3D2B" w:rsidP="001D3D2B">
      <w:pPr>
        <w:spacing w:line="360" w:lineRule="auto"/>
        <w:ind w:left="1701" w:hanging="1701"/>
        <w:jc w:val="both"/>
        <w:rPr>
          <w:sz w:val="28"/>
          <w:szCs w:val="28"/>
        </w:rPr>
      </w:pPr>
      <w:r>
        <w:rPr>
          <w:sz w:val="28"/>
          <w:szCs w:val="28"/>
        </w:rPr>
        <w:t>Таблица 9 - Распределение по полу и возрасту пациентов основной и контрольной группы</w:t>
      </w:r>
    </w:p>
    <w:tbl>
      <w:tblPr>
        <w:tblStyle w:val="a6"/>
        <w:tblW w:w="0" w:type="auto"/>
        <w:tblLook w:val="04A0" w:firstRow="1" w:lastRow="0" w:firstColumn="1" w:lastColumn="0" w:noHBand="0" w:noVBand="1"/>
      </w:tblPr>
      <w:tblGrid>
        <w:gridCol w:w="3190"/>
        <w:gridCol w:w="3190"/>
        <w:gridCol w:w="3191"/>
      </w:tblGrid>
      <w:tr w:rsidR="001D3D2B" w:rsidTr="0049536D">
        <w:tc>
          <w:tcPr>
            <w:tcW w:w="3190" w:type="dxa"/>
            <w:tcBorders>
              <w:tl2br w:val="single" w:sz="4" w:space="0" w:color="auto"/>
            </w:tcBorders>
            <w:vAlign w:val="center"/>
          </w:tcPr>
          <w:p w:rsidR="001D3D2B" w:rsidRDefault="001D3D2B" w:rsidP="0049536D">
            <w:pPr>
              <w:spacing w:line="360" w:lineRule="auto"/>
              <w:jc w:val="right"/>
              <w:rPr>
                <w:sz w:val="28"/>
                <w:szCs w:val="28"/>
              </w:rPr>
            </w:pPr>
            <w:r>
              <w:rPr>
                <w:sz w:val="28"/>
                <w:szCs w:val="28"/>
              </w:rPr>
              <w:t>Группа</w:t>
            </w:r>
          </w:p>
          <w:p w:rsidR="001D3D2B" w:rsidRDefault="001D3D2B" w:rsidP="0049536D">
            <w:pPr>
              <w:spacing w:line="360" w:lineRule="auto"/>
              <w:rPr>
                <w:sz w:val="28"/>
                <w:szCs w:val="28"/>
              </w:rPr>
            </w:pPr>
            <w:r>
              <w:rPr>
                <w:sz w:val="28"/>
                <w:szCs w:val="28"/>
              </w:rPr>
              <w:t>Пол, возраст</w:t>
            </w:r>
          </w:p>
        </w:tc>
        <w:tc>
          <w:tcPr>
            <w:tcW w:w="3190" w:type="dxa"/>
            <w:vAlign w:val="center"/>
          </w:tcPr>
          <w:p w:rsidR="001D3D2B" w:rsidRDefault="001D3D2B" w:rsidP="0049536D">
            <w:pPr>
              <w:spacing w:line="360" w:lineRule="auto"/>
              <w:jc w:val="center"/>
              <w:rPr>
                <w:sz w:val="28"/>
                <w:szCs w:val="28"/>
              </w:rPr>
            </w:pPr>
            <w:r>
              <w:rPr>
                <w:sz w:val="28"/>
                <w:szCs w:val="28"/>
              </w:rPr>
              <w:t>Основная группа</w:t>
            </w:r>
          </w:p>
        </w:tc>
        <w:tc>
          <w:tcPr>
            <w:tcW w:w="3191" w:type="dxa"/>
            <w:vAlign w:val="center"/>
          </w:tcPr>
          <w:p w:rsidR="001D3D2B" w:rsidRDefault="001D3D2B" w:rsidP="0049536D">
            <w:pPr>
              <w:spacing w:line="360" w:lineRule="auto"/>
              <w:jc w:val="center"/>
              <w:rPr>
                <w:sz w:val="28"/>
                <w:szCs w:val="28"/>
              </w:rPr>
            </w:pPr>
            <w:r>
              <w:rPr>
                <w:sz w:val="28"/>
                <w:szCs w:val="28"/>
              </w:rPr>
              <w:t>Контрольная группа</w:t>
            </w:r>
          </w:p>
        </w:tc>
      </w:tr>
      <w:tr w:rsidR="001D3D2B" w:rsidTr="0049536D">
        <w:tc>
          <w:tcPr>
            <w:tcW w:w="3190" w:type="dxa"/>
            <w:vAlign w:val="center"/>
          </w:tcPr>
          <w:p w:rsidR="001D3D2B" w:rsidRDefault="001D3D2B" w:rsidP="0049536D">
            <w:pPr>
              <w:spacing w:line="360" w:lineRule="auto"/>
              <w:jc w:val="center"/>
              <w:rPr>
                <w:sz w:val="28"/>
                <w:szCs w:val="28"/>
              </w:rPr>
            </w:pPr>
            <w:r>
              <w:rPr>
                <w:sz w:val="28"/>
                <w:szCs w:val="28"/>
              </w:rPr>
              <w:t>Мужчины</w:t>
            </w:r>
          </w:p>
        </w:tc>
        <w:tc>
          <w:tcPr>
            <w:tcW w:w="3190" w:type="dxa"/>
            <w:vAlign w:val="center"/>
          </w:tcPr>
          <w:p w:rsidR="001D3D2B" w:rsidRDefault="001D3D2B" w:rsidP="0049536D">
            <w:pPr>
              <w:spacing w:line="360" w:lineRule="auto"/>
              <w:jc w:val="center"/>
              <w:rPr>
                <w:sz w:val="28"/>
                <w:szCs w:val="28"/>
              </w:rPr>
            </w:pPr>
            <w:r>
              <w:rPr>
                <w:sz w:val="28"/>
                <w:szCs w:val="28"/>
              </w:rPr>
              <w:t>12 (24%)</w:t>
            </w:r>
          </w:p>
        </w:tc>
        <w:tc>
          <w:tcPr>
            <w:tcW w:w="3191" w:type="dxa"/>
            <w:vAlign w:val="center"/>
          </w:tcPr>
          <w:p w:rsidR="001D3D2B" w:rsidRDefault="001D3D2B" w:rsidP="0049536D">
            <w:pPr>
              <w:spacing w:line="360" w:lineRule="auto"/>
              <w:jc w:val="center"/>
              <w:rPr>
                <w:sz w:val="28"/>
                <w:szCs w:val="28"/>
              </w:rPr>
            </w:pPr>
            <w:r>
              <w:rPr>
                <w:sz w:val="28"/>
                <w:szCs w:val="28"/>
              </w:rPr>
              <w:t>16 (32%)</w:t>
            </w:r>
          </w:p>
        </w:tc>
      </w:tr>
      <w:tr w:rsidR="001D3D2B" w:rsidTr="0049536D">
        <w:tc>
          <w:tcPr>
            <w:tcW w:w="3190" w:type="dxa"/>
            <w:vAlign w:val="center"/>
          </w:tcPr>
          <w:p w:rsidR="001D3D2B" w:rsidRDefault="001D3D2B" w:rsidP="0049536D">
            <w:pPr>
              <w:spacing w:line="360" w:lineRule="auto"/>
              <w:jc w:val="center"/>
              <w:rPr>
                <w:sz w:val="28"/>
                <w:szCs w:val="28"/>
              </w:rPr>
            </w:pPr>
            <w:r>
              <w:rPr>
                <w:sz w:val="28"/>
                <w:szCs w:val="28"/>
              </w:rPr>
              <w:t>Женщины</w:t>
            </w:r>
          </w:p>
        </w:tc>
        <w:tc>
          <w:tcPr>
            <w:tcW w:w="3190" w:type="dxa"/>
            <w:vAlign w:val="center"/>
          </w:tcPr>
          <w:p w:rsidR="001D3D2B" w:rsidRDefault="001D3D2B" w:rsidP="0049536D">
            <w:pPr>
              <w:spacing w:line="360" w:lineRule="auto"/>
              <w:jc w:val="center"/>
              <w:rPr>
                <w:sz w:val="28"/>
                <w:szCs w:val="28"/>
              </w:rPr>
            </w:pPr>
            <w:r>
              <w:rPr>
                <w:sz w:val="28"/>
                <w:szCs w:val="28"/>
              </w:rPr>
              <w:t>38 (76%)</w:t>
            </w:r>
          </w:p>
        </w:tc>
        <w:tc>
          <w:tcPr>
            <w:tcW w:w="3191" w:type="dxa"/>
            <w:vAlign w:val="center"/>
          </w:tcPr>
          <w:p w:rsidR="001D3D2B" w:rsidRDefault="001D3D2B" w:rsidP="0049536D">
            <w:pPr>
              <w:spacing w:line="360" w:lineRule="auto"/>
              <w:jc w:val="center"/>
              <w:rPr>
                <w:sz w:val="28"/>
                <w:szCs w:val="28"/>
              </w:rPr>
            </w:pPr>
            <w:r>
              <w:rPr>
                <w:sz w:val="28"/>
                <w:szCs w:val="28"/>
              </w:rPr>
              <w:t>34 (68%)</w:t>
            </w:r>
          </w:p>
        </w:tc>
      </w:tr>
      <w:tr w:rsidR="001D3D2B" w:rsidTr="0049536D">
        <w:tc>
          <w:tcPr>
            <w:tcW w:w="3190" w:type="dxa"/>
            <w:vAlign w:val="center"/>
          </w:tcPr>
          <w:p w:rsidR="001D3D2B" w:rsidRDefault="001D3D2B" w:rsidP="0049536D">
            <w:pPr>
              <w:spacing w:line="360" w:lineRule="auto"/>
              <w:jc w:val="center"/>
              <w:rPr>
                <w:sz w:val="28"/>
                <w:szCs w:val="28"/>
              </w:rPr>
            </w:pPr>
            <w:r>
              <w:rPr>
                <w:sz w:val="28"/>
                <w:szCs w:val="28"/>
              </w:rPr>
              <w:t>Средний возраст</w:t>
            </w:r>
          </w:p>
        </w:tc>
        <w:tc>
          <w:tcPr>
            <w:tcW w:w="3190" w:type="dxa"/>
            <w:vAlign w:val="center"/>
          </w:tcPr>
          <w:p w:rsidR="001D3D2B" w:rsidRDefault="001D3D2B" w:rsidP="0049536D">
            <w:pPr>
              <w:spacing w:line="360" w:lineRule="auto"/>
              <w:jc w:val="center"/>
              <w:rPr>
                <w:sz w:val="28"/>
                <w:szCs w:val="28"/>
              </w:rPr>
            </w:pPr>
            <w:r>
              <w:rPr>
                <w:sz w:val="28"/>
                <w:szCs w:val="28"/>
              </w:rPr>
              <w:t>42</w:t>
            </w:r>
          </w:p>
        </w:tc>
        <w:tc>
          <w:tcPr>
            <w:tcW w:w="3191" w:type="dxa"/>
            <w:vAlign w:val="center"/>
          </w:tcPr>
          <w:p w:rsidR="001D3D2B" w:rsidRDefault="001D3D2B" w:rsidP="0049536D">
            <w:pPr>
              <w:spacing w:line="360" w:lineRule="auto"/>
              <w:jc w:val="center"/>
              <w:rPr>
                <w:sz w:val="28"/>
                <w:szCs w:val="28"/>
              </w:rPr>
            </w:pPr>
            <w:r>
              <w:rPr>
                <w:sz w:val="28"/>
                <w:szCs w:val="28"/>
              </w:rPr>
              <w:t>45</w:t>
            </w:r>
          </w:p>
        </w:tc>
      </w:tr>
    </w:tbl>
    <w:p w:rsidR="001D3D2B" w:rsidRDefault="001D3D2B" w:rsidP="001D3D2B">
      <w:pPr>
        <w:spacing w:line="360" w:lineRule="auto"/>
        <w:ind w:firstLine="720"/>
        <w:jc w:val="both"/>
        <w:rPr>
          <w:sz w:val="28"/>
          <w:szCs w:val="28"/>
        </w:rPr>
      </w:pPr>
    </w:p>
    <w:p w:rsidR="001D3D2B" w:rsidRPr="00B76D50" w:rsidRDefault="001D3D2B" w:rsidP="001D3D2B">
      <w:pPr>
        <w:spacing w:line="360" w:lineRule="auto"/>
        <w:ind w:firstLine="720"/>
        <w:jc w:val="both"/>
        <w:rPr>
          <w:sz w:val="28"/>
          <w:szCs w:val="28"/>
        </w:rPr>
      </w:pPr>
      <w:r>
        <w:rPr>
          <w:sz w:val="28"/>
          <w:szCs w:val="28"/>
        </w:rPr>
        <w:t xml:space="preserve">Различия по полу и возрасту в основной и контрольной группе до начала клинического исследования не значимы (критерий </w:t>
      </w:r>
      <w:r>
        <w:rPr>
          <w:sz w:val="28"/>
          <w:szCs w:val="28"/>
          <w:lang w:val="en-US"/>
        </w:rPr>
        <w:t>U</w:t>
      </w:r>
      <w:r>
        <w:rPr>
          <w:sz w:val="28"/>
          <w:szCs w:val="28"/>
        </w:rPr>
        <w:t>-Манна-Уитни для независимых выборок, р˃0,05).</w:t>
      </w:r>
    </w:p>
    <w:p w:rsidR="001D3D2B" w:rsidRDefault="001D3D2B" w:rsidP="001D3D2B">
      <w:pPr>
        <w:spacing w:line="360" w:lineRule="auto"/>
        <w:ind w:firstLine="720"/>
        <w:jc w:val="both"/>
        <w:rPr>
          <w:sz w:val="28"/>
          <w:szCs w:val="28"/>
        </w:rPr>
      </w:pPr>
      <w:r>
        <w:rPr>
          <w:sz w:val="28"/>
          <w:szCs w:val="28"/>
        </w:rPr>
        <w:t>О</w:t>
      </w:r>
      <w:r w:rsidRPr="006C5430">
        <w:rPr>
          <w:sz w:val="28"/>
          <w:szCs w:val="28"/>
        </w:rPr>
        <w:t xml:space="preserve">сновную группу </w:t>
      </w:r>
      <w:r>
        <w:rPr>
          <w:sz w:val="28"/>
          <w:szCs w:val="28"/>
        </w:rPr>
        <w:t>составили</w:t>
      </w:r>
      <w:r w:rsidRPr="006C5430">
        <w:rPr>
          <w:sz w:val="28"/>
          <w:szCs w:val="28"/>
        </w:rPr>
        <w:t xml:space="preserve"> 50 пациентов</w:t>
      </w:r>
      <w:r>
        <w:rPr>
          <w:sz w:val="28"/>
          <w:szCs w:val="28"/>
        </w:rPr>
        <w:t>,</w:t>
      </w:r>
      <w:r w:rsidRPr="006C5430">
        <w:rPr>
          <w:sz w:val="28"/>
          <w:szCs w:val="28"/>
        </w:rPr>
        <w:t xml:space="preserve"> из них 38 женщин и 12 мужчин</w:t>
      </w:r>
      <w:r>
        <w:rPr>
          <w:sz w:val="28"/>
          <w:szCs w:val="28"/>
        </w:rPr>
        <w:t>, средний возраст – 42 года</w:t>
      </w:r>
      <w:r w:rsidRPr="006C5430">
        <w:rPr>
          <w:sz w:val="28"/>
          <w:szCs w:val="28"/>
        </w:rPr>
        <w:t xml:space="preserve">, которым изготовлено 26 одиночных металлокерамических коронок, 31 металлокерамический мостовидный протез. Всего зубов 97. </w:t>
      </w:r>
      <w:r>
        <w:rPr>
          <w:sz w:val="28"/>
          <w:szCs w:val="28"/>
        </w:rPr>
        <w:t>В качестве исследуемых были зубы различной групповой принадлежности: резцы -28, клыки -14, премоляры -28 , моляры -27 (табл.10).</w:t>
      </w:r>
    </w:p>
    <w:p w:rsidR="001D3D2B" w:rsidRDefault="001D3D2B" w:rsidP="001D3D2B">
      <w:pPr>
        <w:spacing w:line="360" w:lineRule="auto"/>
        <w:ind w:left="1560" w:hanging="1560"/>
        <w:jc w:val="both"/>
        <w:rPr>
          <w:sz w:val="28"/>
          <w:szCs w:val="28"/>
        </w:rPr>
      </w:pPr>
      <w:r>
        <w:rPr>
          <w:sz w:val="28"/>
          <w:szCs w:val="28"/>
        </w:rPr>
        <w:lastRenderedPageBreak/>
        <w:t>Таблица 10. Распределение опорных зубов по групповой принадлежности в основной и контрольной группах</w:t>
      </w:r>
    </w:p>
    <w:tbl>
      <w:tblPr>
        <w:tblStyle w:val="a6"/>
        <w:tblW w:w="9589" w:type="dxa"/>
        <w:tblLook w:val="04A0" w:firstRow="1" w:lastRow="0" w:firstColumn="1" w:lastColumn="0" w:noHBand="0" w:noVBand="1"/>
      </w:tblPr>
      <w:tblGrid>
        <w:gridCol w:w="3196"/>
        <w:gridCol w:w="3196"/>
        <w:gridCol w:w="3197"/>
      </w:tblGrid>
      <w:tr w:rsidR="001D3D2B" w:rsidTr="0049536D">
        <w:trPr>
          <w:trHeight w:val="1858"/>
        </w:trPr>
        <w:tc>
          <w:tcPr>
            <w:tcW w:w="3196" w:type="dxa"/>
            <w:tcBorders>
              <w:tl2br w:val="single" w:sz="4" w:space="0" w:color="auto"/>
            </w:tcBorders>
          </w:tcPr>
          <w:p w:rsidR="001D3D2B" w:rsidRDefault="001D3D2B" w:rsidP="0049536D">
            <w:pPr>
              <w:spacing w:line="360" w:lineRule="auto"/>
              <w:jc w:val="right"/>
              <w:rPr>
                <w:sz w:val="28"/>
                <w:szCs w:val="28"/>
              </w:rPr>
            </w:pPr>
            <w:r>
              <w:rPr>
                <w:sz w:val="28"/>
                <w:szCs w:val="28"/>
              </w:rPr>
              <w:t>Группа</w:t>
            </w:r>
          </w:p>
          <w:p w:rsidR="001D3D2B" w:rsidRDefault="001D3D2B" w:rsidP="0049536D">
            <w:pPr>
              <w:spacing w:line="360" w:lineRule="auto"/>
              <w:jc w:val="both"/>
              <w:rPr>
                <w:sz w:val="28"/>
                <w:szCs w:val="28"/>
              </w:rPr>
            </w:pPr>
          </w:p>
          <w:p w:rsidR="001D3D2B" w:rsidRDefault="001D3D2B" w:rsidP="0049536D">
            <w:pPr>
              <w:spacing w:line="360" w:lineRule="auto"/>
              <w:jc w:val="both"/>
              <w:rPr>
                <w:sz w:val="28"/>
                <w:szCs w:val="28"/>
              </w:rPr>
            </w:pPr>
            <w:r>
              <w:rPr>
                <w:sz w:val="28"/>
                <w:szCs w:val="28"/>
              </w:rPr>
              <w:t>Групповая</w:t>
            </w:r>
          </w:p>
          <w:p w:rsidR="001D3D2B" w:rsidRDefault="001D3D2B" w:rsidP="0049536D">
            <w:pPr>
              <w:spacing w:line="360" w:lineRule="auto"/>
              <w:jc w:val="both"/>
              <w:rPr>
                <w:sz w:val="28"/>
                <w:szCs w:val="28"/>
              </w:rPr>
            </w:pPr>
            <w:r>
              <w:rPr>
                <w:sz w:val="28"/>
                <w:szCs w:val="28"/>
              </w:rPr>
              <w:t>принадлежность</w:t>
            </w:r>
          </w:p>
        </w:tc>
        <w:tc>
          <w:tcPr>
            <w:tcW w:w="3196" w:type="dxa"/>
            <w:vAlign w:val="center"/>
          </w:tcPr>
          <w:p w:rsidR="001D3D2B" w:rsidRDefault="001D3D2B" w:rsidP="0049536D">
            <w:pPr>
              <w:spacing w:line="360" w:lineRule="auto"/>
              <w:jc w:val="center"/>
              <w:rPr>
                <w:sz w:val="28"/>
                <w:szCs w:val="28"/>
              </w:rPr>
            </w:pPr>
            <w:r>
              <w:rPr>
                <w:sz w:val="28"/>
                <w:szCs w:val="28"/>
              </w:rPr>
              <w:t>Основная группа</w:t>
            </w:r>
          </w:p>
        </w:tc>
        <w:tc>
          <w:tcPr>
            <w:tcW w:w="3197" w:type="dxa"/>
            <w:vAlign w:val="center"/>
          </w:tcPr>
          <w:p w:rsidR="001D3D2B" w:rsidRDefault="001D3D2B" w:rsidP="0049536D">
            <w:pPr>
              <w:spacing w:line="360" w:lineRule="auto"/>
              <w:jc w:val="center"/>
              <w:rPr>
                <w:sz w:val="28"/>
                <w:szCs w:val="28"/>
              </w:rPr>
            </w:pPr>
            <w:r>
              <w:rPr>
                <w:sz w:val="28"/>
                <w:szCs w:val="28"/>
              </w:rPr>
              <w:t>Контрольная группа</w:t>
            </w:r>
          </w:p>
        </w:tc>
      </w:tr>
      <w:tr w:rsidR="001D3D2B" w:rsidTr="0049536D">
        <w:trPr>
          <w:trHeight w:val="579"/>
        </w:trPr>
        <w:tc>
          <w:tcPr>
            <w:tcW w:w="3196" w:type="dxa"/>
            <w:vAlign w:val="center"/>
          </w:tcPr>
          <w:p w:rsidR="001D3D2B" w:rsidRDefault="001D3D2B" w:rsidP="0049536D">
            <w:pPr>
              <w:spacing w:line="360" w:lineRule="auto"/>
              <w:rPr>
                <w:sz w:val="28"/>
                <w:szCs w:val="28"/>
              </w:rPr>
            </w:pPr>
            <w:r>
              <w:rPr>
                <w:sz w:val="28"/>
                <w:szCs w:val="28"/>
              </w:rPr>
              <w:t>Резцы</w:t>
            </w:r>
          </w:p>
        </w:tc>
        <w:tc>
          <w:tcPr>
            <w:tcW w:w="3196" w:type="dxa"/>
            <w:vAlign w:val="center"/>
          </w:tcPr>
          <w:p w:rsidR="001D3D2B" w:rsidRDefault="001D3D2B" w:rsidP="0049536D">
            <w:pPr>
              <w:spacing w:line="360" w:lineRule="auto"/>
              <w:jc w:val="center"/>
              <w:rPr>
                <w:sz w:val="28"/>
                <w:szCs w:val="28"/>
              </w:rPr>
            </w:pPr>
            <w:r>
              <w:rPr>
                <w:sz w:val="28"/>
                <w:szCs w:val="28"/>
              </w:rPr>
              <w:t>28 (28,9%)</w:t>
            </w:r>
          </w:p>
        </w:tc>
        <w:tc>
          <w:tcPr>
            <w:tcW w:w="3197" w:type="dxa"/>
            <w:vAlign w:val="center"/>
          </w:tcPr>
          <w:p w:rsidR="001D3D2B" w:rsidRDefault="001D3D2B" w:rsidP="0049536D">
            <w:pPr>
              <w:spacing w:line="360" w:lineRule="auto"/>
              <w:jc w:val="center"/>
              <w:rPr>
                <w:sz w:val="28"/>
                <w:szCs w:val="28"/>
              </w:rPr>
            </w:pPr>
            <w:r>
              <w:rPr>
                <w:sz w:val="28"/>
                <w:szCs w:val="28"/>
              </w:rPr>
              <w:t>31 (29,5%)</w:t>
            </w:r>
          </w:p>
        </w:tc>
      </w:tr>
      <w:tr w:rsidR="001D3D2B" w:rsidTr="0049536D">
        <w:trPr>
          <w:trHeight w:val="557"/>
        </w:trPr>
        <w:tc>
          <w:tcPr>
            <w:tcW w:w="3196" w:type="dxa"/>
            <w:vAlign w:val="center"/>
          </w:tcPr>
          <w:p w:rsidR="001D3D2B" w:rsidRDefault="001D3D2B" w:rsidP="0049536D">
            <w:pPr>
              <w:spacing w:line="360" w:lineRule="auto"/>
              <w:rPr>
                <w:sz w:val="28"/>
                <w:szCs w:val="28"/>
              </w:rPr>
            </w:pPr>
            <w:r>
              <w:rPr>
                <w:sz w:val="28"/>
                <w:szCs w:val="28"/>
              </w:rPr>
              <w:t>Клыки</w:t>
            </w:r>
          </w:p>
        </w:tc>
        <w:tc>
          <w:tcPr>
            <w:tcW w:w="3196" w:type="dxa"/>
            <w:vAlign w:val="center"/>
          </w:tcPr>
          <w:p w:rsidR="001D3D2B" w:rsidRDefault="001D3D2B" w:rsidP="0049536D">
            <w:pPr>
              <w:spacing w:line="360" w:lineRule="auto"/>
              <w:jc w:val="center"/>
              <w:rPr>
                <w:sz w:val="28"/>
                <w:szCs w:val="28"/>
              </w:rPr>
            </w:pPr>
            <w:r>
              <w:rPr>
                <w:sz w:val="28"/>
                <w:szCs w:val="28"/>
              </w:rPr>
              <w:t>14 (14,4%)</w:t>
            </w:r>
          </w:p>
        </w:tc>
        <w:tc>
          <w:tcPr>
            <w:tcW w:w="3197" w:type="dxa"/>
            <w:vAlign w:val="center"/>
          </w:tcPr>
          <w:p w:rsidR="001D3D2B" w:rsidRDefault="001D3D2B" w:rsidP="0049536D">
            <w:pPr>
              <w:spacing w:line="360" w:lineRule="auto"/>
              <w:jc w:val="center"/>
              <w:rPr>
                <w:sz w:val="28"/>
                <w:szCs w:val="28"/>
              </w:rPr>
            </w:pPr>
            <w:r>
              <w:rPr>
                <w:sz w:val="28"/>
                <w:szCs w:val="28"/>
              </w:rPr>
              <w:t>12 (11,4%)</w:t>
            </w:r>
          </w:p>
        </w:tc>
      </w:tr>
      <w:tr w:rsidR="001D3D2B" w:rsidTr="0049536D">
        <w:trPr>
          <w:trHeight w:val="579"/>
        </w:trPr>
        <w:tc>
          <w:tcPr>
            <w:tcW w:w="3196" w:type="dxa"/>
            <w:vAlign w:val="center"/>
          </w:tcPr>
          <w:p w:rsidR="001D3D2B" w:rsidRDefault="001D3D2B" w:rsidP="0049536D">
            <w:pPr>
              <w:spacing w:line="360" w:lineRule="auto"/>
              <w:rPr>
                <w:sz w:val="28"/>
                <w:szCs w:val="28"/>
              </w:rPr>
            </w:pPr>
            <w:r>
              <w:rPr>
                <w:sz w:val="28"/>
                <w:szCs w:val="28"/>
              </w:rPr>
              <w:t>Премоляры</w:t>
            </w:r>
          </w:p>
        </w:tc>
        <w:tc>
          <w:tcPr>
            <w:tcW w:w="3196" w:type="dxa"/>
            <w:vAlign w:val="center"/>
          </w:tcPr>
          <w:p w:rsidR="001D3D2B" w:rsidRDefault="001D3D2B" w:rsidP="0049536D">
            <w:pPr>
              <w:spacing w:line="360" w:lineRule="auto"/>
              <w:jc w:val="center"/>
              <w:rPr>
                <w:sz w:val="28"/>
                <w:szCs w:val="28"/>
              </w:rPr>
            </w:pPr>
            <w:r>
              <w:rPr>
                <w:sz w:val="28"/>
                <w:szCs w:val="28"/>
              </w:rPr>
              <w:t>28 (28,9%)</w:t>
            </w:r>
          </w:p>
        </w:tc>
        <w:tc>
          <w:tcPr>
            <w:tcW w:w="3197" w:type="dxa"/>
            <w:vAlign w:val="center"/>
          </w:tcPr>
          <w:p w:rsidR="001D3D2B" w:rsidRDefault="001D3D2B" w:rsidP="0049536D">
            <w:pPr>
              <w:spacing w:line="360" w:lineRule="auto"/>
              <w:jc w:val="center"/>
              <w:rPr>
                <w:sz w:val="28"/>
                <w:szCs w:val="28"/>
              </w:rPr>
            </w:pPr>
            <w:r>
              <w:rPr>
                <w:sz w:val="28"/>
                <w:szCs w:val="28"/>
              </w:rPr>
              <w:t>36 (34,2%)</w:t>
            </w:r>
          </w:p>
        </w:tc>
      </w:tr>
      <w:tr w:rsidR="001D3D2B" w:rsidTr="0049536D">
        <w:trPr>
          <w:trHeight w:val="557"/>
        </w:trPr>
        <w:tc>
          <w:tcPr>
            <w:tcW w:w="3196" w:type="dxa"/>
            <w:vAlign w:val="center"/>
          </w:tcPr>
          <w:p w:rsidR="001D3D2B" w:rsidRDefault="001D3D2B" w:rsidP="0049536D">
            <w:pPr>
              <w:spacing w:line="360" w:lineRule="auto"/>
              <w:rPr>
                <w:sz w:val="28"/>
                <w:szCs w:val="28"/>
              </w:rPr>
            </w:pPr>
            <w:r>
              <w:rPr>
                <w:sz w:val="28"/>
                <w:szCs w:val="28"/>
              </w:rPr>
              <w:t>Моляры</w:t>
            </w:r>
          </w:p>
        </w:tc>
        <w:tc>
          <w:tcPr>
            <w:tcW w:w="3196" w:type="dxa"/>
            <w:vAlign w:val="center"/>
          </w:tcPr>
          <w:p w:rsidR="001D3D2B" w:rsidRDefault="001D3D2B" w:rsidP="0049536D">
            <w:pPr>
              <w:spacing w:line="360" w:lineRule="auto"/>
              <w:jc w:val="center"/>
              <w:rPr>
                <w:sz w:val="28"/>
                <w:szCs w:val="28"/>
              </w:rPr>
            </w:pPr>
            <w:r>
              <w:rPr>
                <w:sz w:val="28"/>
                <w:szCs w:val="28"/>
              </w:rPr>
              <w:t>27 (27,8%)</w:t>
            </w:r>
          </w:p>
        </w:tc>
        <w:tc>
          <w:tcPr>
            <w:tcW w:w="3197" w:type="dxa"/>
            <w:vAlign w:val="center"/>
          </w:tcPr>
          <w:p w:rsidR="001D3D2B" w:rsidRDefault="001D3D2B" w:rsidP="0049536D">
            <w:pPr>
              <w:spacing w:line="360" w:lineRule="auto"/>
              <w:jc w:val="center"/>
              <w:rPr>
                <w:sz w:val="28"/>
                <w:szCs w:val="28"/>
              </w:rPr>
            </w:pPr>
            <w:r>
              <w:rPr>
                <w:sz w:val="28"/>
                <w:szCs w:val="28"/>
              </w:rPr>
              <w:t>26 (24,8%)</w:t>
            </w:r>
          </w:p>
        </w:tc>
      </w:tr>
      <w:tr w:rsidR="001D3D2B" w:rsidTr="0049536D">
        <w:trPr>
          <w:trHeight w:val="579"/>
        </w:trPr>
        <w:tc>
          <w:tcPr>
            <w:tcW w:w="3196" w:type="dxa"/>
            <w:vAlign w:val="center"/>
          </w:tcPr>
          <w:p w:rsidR="001D3D2B" w:rsidRDefault="001D3D2B" w:rsidP="0049536D">
            <w:pPr>
              <w:spacing w:line="360" w:lineRule="auto"/>
              <w:rPr>
                <w:sz w:val="28"/>
                <w:szCs w:val="28"/>
              </w:rPr>
            </w:pPr>
            <w:r>
              <w:rPr>
                <w:sz w:val="28"/>
                <w:szCs w:val="28"/>
              </w:rPr>
              <w:t>Всего зубов</w:t>
            </w:r>
          </w:p>
        </w:tc>
        <w:tc>
          <w:tcPr>
            <w:tcW w:w="3196" w:type="dxa"/>
            <w:vAlign w:val="center"/>
          </w:tcPr>
          <w:p w:rsidR="001D3D2B" w:rsidRDefault="001D3D2B" w:rsidP="0049536D">
            <w:pPr>
              <w:spacing w:line="360" w:lineRule="auto"/>
              <w:jc w:val="center"/>
              <w:rPr>
                <w:sz w:val="28"/>
                <w:szCs w:val="28"/>
              </w:rPr>
            </w:pPr>
            <w:r>
              <w:rPr>
                <w:sz w:val="28"/>
                <w:szCs w:val="28"/>
              </w:rPr>
              <w:t>97 (100%)</w:t>
            </w:r>
          </w:p>
        </w:tc>
        <w:tc>
          <w:tcPr>
            <w:tcW w:w="3197" w:type="dxa"/>
            <w:vAlign w:val="center"/>
          </w:tcPr>
          <w:p w:rsidR="001D3D2B" w:rsidRDefault="001D3D2B" w:rsidP="0049536D">
            <w:pPr>
              <w:spacing w:line="360" w:lineRule="auto"/>
              <w:jc w:val="center"/>
              <w:rPr>
                <w:sz w:val="28"/>
                <w:szCs w:val="28"/>
              </w:rPr>
            </w:pPr>
            <w:r>
              <w:rPr>
                <w:sz w:val="28"/>
                <w:szCs w:val="28"/>
              </w:rPr>
              <w:t>105 (100%)</w:t>
            </w:r>
          </w:p>
        </w:tc>
      </w:tr>
    </w:tbl>
    <w:p w:rsidR="001D3D2B" w:rsidRDefault="001D3D2B" w:rsidP="001D3D2B">
      <w:pPr>
        <w:spacing w:line="360" w:lineRule="auto"/>
        <w:ind w:firstLine="720"/>
        <w:jc w:val="both"/>
        <w:rPr>
          <w:sz w:val="28"/>
          <w:szCs w:val="28"/>
        </w:rPr>
      </w:pPr>
    </w:p>
    <w:p w:rsidR="001D3D2B" w:rsidRDefault="001D3D2B" w:rsidP="001D3D2B">
      <w:pPr>
        <w:spacing w:line="360" w:lineRule="auto"/>
        <w:ind w:firstLine="720"/>
        <w:jc w:val="both"/>
        <w:rPr>
          <w:sz w:val="28"/>
          <w:szCs w:val="28"/>
        </w:rPr>
      </w:pPr>
      <w:r>
        <w:rPr>
          <w:sz w:val="28"/>
          <w:szCs w:val="28"/>
        </w:rPr>
        <w:t>В к</w:t>
      </w:r>
      <w:r w:rsidRPr="006C5430">
        <w:rPr>
          <w:sz w:val="28"/>
          <w:szCs w:val="28"/>
        </w:rPr>
        <w:t>онтрольн</w:t>
      </w:r>
      <w:r>
        <w:rPr>
          <w:sz w:val="28"/>
          <w:szCs w:val="28"/>
        </w:rPr>
        <w:t>ую</w:t>
      </w:r>
      <w:r w:rsidRPr="006C5430">
        <w:rPr>
          <w:sz w:val="28"/>
          <w:szCs w:val="28"/>
        </w:rPr>
        <w:t xml:space="preserve"> групп</w:t>
      </w:r>
      <w:r>
        <w:rPr>
          <w:sz w:val="28"/>
          <w:szCs w:val="28"/>
        </w:rPr>
        <w:t>у включены</w:t>
      </w:r>
      <w:r w:rsidRPr="006C5430">
        <w:rPr>
          <w:sz w:val="28"/>
          <w:szCs w:val="28"/>
        </w:rPr>
        <w:t xml:space="preserve"> 50 пациентов, которым культи опорных зубов восстанавливались штифтовыми вкладками и металлокерамическим или литыми коронками без использования поверхностного герметика. Среди них 34 женщины и 16 мужчин</w:t>
      </w:r>
      <w:r>
        <w:rPr>
          <w:sz w:val="28"/>
          <w:szCs w:val="28"/>
        </w:rPr>
        <w:t>, средний возраст – 45 лет</w:t>
      </w:r>
      <w:r w:rsidRPr="006C5430">
        <w:rPr>
          <w:sz w:val="28"/>
          <w:szCs w:val="28"/>
        </w:rPr>
        <w:t xml:space="preserve">, которым изготовлено 24 одиночных </w:t>
      </w:r>
      <w:r>
        <w:rPr>
          <w:sz w:val="28"/>
          <w:szCs w:val="28"/>
        </w:rPr>
        <w:t xml:space="preserve">металлокерамических </w:t>
      </w:r>
      <w:r w:rsidRPr="006C5430">
        <w:rPr>
          <w:sz w:val="28"/>
          <w:szCs w:val="28"/>
        </w:rPr>
        <w:t xml:space="preserve">коронок и 37 мостовидных </w:t>
      </w:r>
      <w:r>
        <w:rPr>
          <w:sz w:val="28"/>
          <w:szCs w:val="28"/>
        </w:rPr>
        <w:t xml:space="preserve">металлокерамических </w:t>
      </w:r>
      <w:r w:rsidRPr="006C5430">
        <w:rPr>
          <w:sz w:val="28"/>
          <w:szCs w:val="28"/>
        </w:rPr>
        <w:t>протезов. Опорных зубов – 105</w:t>
      </w:r>
      <w:r>
        <w:rPr>
          <w:sz w:val="28"/>
          <w:szCs w:val="28"/>
        </w:rPr>
        <w:t>, из них: резцы -31, клыки -12, премоляры - 36 , моляры -26 (табл. 10).</w:t>
      </w:r>
    </w:p>
    <w:p w:rsidR="001D3D2B" w:rsidRDefault="001D3D2B" w:rsidP="001D3D2B">
      <w:pPr>
        <w:spacing w:line="360" w:lineRule="auto"/>
        <w:ind w:firstLine="720"/>
        <w:jc w:val="both"/>
        <w:rPr>
          <w:sz w:val="28"/>
          <w:szCs w:val="28"/>
        </w:rPr>
      </w:pPr>
      <w:r>
        <w:rPr>
          <w:sz w:val="28"/>
          <w:szCs w:val="28"/>
        </w:rPr>
        <w:t xml:space="preserve">Оценку краевого прилегания производили по методике А.Н. Ряховского и М.М. Антоник (2005) как визуально, так и инструментально (при помощи зонда – рис. 22). </w:t>
      </w:r>
    </w:p>
    <w:p w:rsidR="001D3D2B" w:rsidRDefault="001D3D2B" w:rsidP="001D3D2B">
      <w:pPr>
        <w:spacing w:line="360" w:lineRule="auto"/>
        <w:jc w:val="both"/>
        <w:rPr>
          <w:sz w:val="28"/>
          <w:szCs w:val="28"/>
        </w:rPr>
      </w:pPr>
      <w:r>
        <w:rPr>
          <w:sz w:val="28"/>
          <w:szCs w:val="28"/>
        </w:rPr>
        <w:tab/>
        <w:t>Результаты определения краевого прилегания искусственных коронок к культям опорных зубов у пациентов основной группы представлены в таблице 11.</w:t>
      </w:r>
    </w:p>
    <w:p w:rsidR="001D3D2B" w:rsidRDefault="001D3D2B" w:rsidP="001D3D2B">
      <w:pPr>
        <w:spacing w:line="360" w:lineRule="auto"/>
        <w:ind w:firstLine="720"/>
        <w:jc w:val="both"/>
        <w:rPr>
          <w:sz w:val="28"/>
          <w:szCs w:val="28"/>
        </w:rPr>
      </w:pPr>
    </w:p>
    <w:p w:rsidR="001D3D2B" w:rsidRDefault="001D3D2B" w:rsidP="001D3D2B">
      <w:pPr>
        <w:spacing w:line="360" w:lineRule="auto"/>
        <w:jc w:val="center"/>
        <w:rPr>
          <w:sz w:val="28"/>
          <w:szCs w:val="28"/>
        </w:rPr>
      </w:pPr>
      <w:r>
        <w:rPr>
          <w:noProof/>
          <w:sz w:val="28"/>
          <w:szCs w:val="28"/>
        </w:rPr>
        <w:lastRenderedPageBreak/>
        <w:drawing>
          <wp:inline distT="0" distB="0" distL="0" distR="0">
            <wp:extent cx="2839315" cy="2144889"/>
            <wp:effectExtent l="19050" t="0" r="0" b="0"/>
            <wp:docPr id="51" name="Рисунок 5" descr="Оценка краевого прилегания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ценка краевого прилегания 01.jpg"/>
                    <pic:cNvPicPr/>
                  </pic:nvPicPr>
                  <pic:blipFill>
                    <a:blip r:embed="rId81" cstate="print">
                      <a:lum bright="-10000" contrast="10000"/>
                    </a:blip>
                    <a:stretch>
                      <a:fillRect/>
                    </a:stretch>
                  </pic:blipFill>
                  <pic:spPr>
                    <a:xfrm>
                      <a:off x="0" y="0"/>
                      <a:ext cx="2853441" cy="2155560"/>
                    </a:xfrm>
                    <a:prstGeom prst="rect">
                      <a:avLst/>
                    </a:prstGeom>
                  </pic:spPr>
                </pic:pic>
              </a:graphicData>
            </a:graphic>
          </wp:inline>
        </w:drawing>
      </w:r>
      <w:r>
        <w:rPr>
          <w:noProof/>
          <w:sz w:val="28"/>
          <w:szCs w:val="28"/>
        </w:rPr>
        <w:drawing>
          <wp:inline distT="0" distB="0" distL="0" distR="0">
            <wp:extent cx="2961217" cy="2146763"/>
            <wp:effectExtent l="19050" t="0" r="0" b="0"/>
            <wp:docPr id="52" name="Рисунок 6" descr="Оценка краевого прилегания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ценка краевого прилегания 02.jpg"/>
                    <pic:cNvPicPr/>
                  </pic:nvPicPr>
                  <pic:blipFill>
                    <a:blip r:embed="rId82" cstate="print">
                      <a:lum bright="-10000" contrast="10000"/>
                    </a:blip>
                    <a:stretch>
                      <a:fillRect/>
                    </a:stretch>
                  </pic:blipFill>
                  <pic:spPr>
                    <a:xfrm>
                      <a:off x="0" y="0"/>
                      <a:ext cx="2968958" cy="2152375"/>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а                                                                   б</w:t>
      </w:r>
    </w:p>
    <w:p w:rsidR="001D3D2B" w:rsidRDefault="001D3D2B" w:rsidP="001D3D2B">
      <w:pPr>
        <w:spacing w:after="240" w:line="360" w:lineRule="auto"/>
        <w:jc w:val="both"/>
        <w:rPr>
          <w:sz w:val="28"/>
          <w:szCs w:val="28"/>
        </w:rPr>
      </w:pPr>
      <w:r>
        <w:rPr>
          <w:sz w:val="28"/>
          <w:szCs w:val="28"/>
        </w:rPr>
        <w:t>Рис. 22 – Фото фрагментов зубных рядов пациента Е. основной группы через 6 месяцев после фиксации металлокерамических коронок: оценка краевого прилегания искусственных коронок на зубах 1.5 и 1.6 с вестибулярной (а) и небной поверхности</w:t>
      </w:r>
    </w:p>
    <w:p w:rsidR="001D3D2B" w:rsidRDefault="001D3D2B" w:rsidP="001D3D2B">
      <w:pPr>
        <w:spacing w:after="240" w:line="360" w:lineRule="auto"/>
        <w:jc w:val="both"/>
        <w:rPr>
          <w:sz w:val="28"/>
          <w:szCs w:val="28"/>
        </w:rPr>
      </w:pPr>
      <w:r>
        <w:rPr>
          <w:sz w:val="28"/>
          <w:szCs w:val="28"/>
        </w:rPr>
        <w:tab/>
        <w:t>Таблица 11 - Оценка краевого прилегания искусственных коронок у пациентов основной группы по окончании протезирования и в отдаленные сроки</w:t>
      </w:r>
    </w:p>
    <w:tbl>
      <w:tblPr>
        <w:tblStyle w:val="a6"/>
        <w:tblW w:w="0" w:type="auto"/>
        <w:tblLook w:val="04A0" w:firstRow="1" w:lastRow="0" w:firstColumn="1" w:lastColumn="0" w:noHBand="0" w:noVBand="1"/>
      </w:tblPr>
      <w:tblGrid>
        <w:gridCol w:w="2984"/>
        <w:gridCol w:w="1646"/>
        <w:gridCol w:w="1647"/>
        <w:gridCol w:w="1647"/>
        <w:gridCol w:w="1647"/>
      </w:tblGrid>
      <w:tr w:rsidR="001D3D2B" w:rsidTr="0049536D">
        <w:tc>
          <w:tcPr>
            <w:tcW w:w="1914" w:type="dxa"/>
          </w:tcPr>
          <w:p w:rsidR="001D3D2B" w:rsidRDefault="001D3D2B" w:rsidP="0049536D">
            <w:pPr>
              <w:spacing w:line="360" w:lineRule="auto"/>
              <w:jc w:val="both"/>
              <w:rPr>
                <w:sz w:val="28"/>
                <w:szCs w:val="28"/>
              </w:rPr>
            </w:pPr>
            <w:r>
              <w:rPr>
                <w:sz w:val="28"/>
                <w:szCs w:val="28"/>
              </w:rPr>
              <w:t>Коды/ сроки наблюдения</w:t>
            </w:r>
          </w:p>
        </w:tc>
        <w:tc>
          <w:tcPr>
            <w:tcW w:w="1914" w:type="dxa"/>
          </w:tcPr>
          <w:p w:rsidR="001D3D2B" w:rsidRDefault="001D3D2B" w:rsidP="0049536D">
            <w:pPr>
              <w:spacing w:line="360" w:lineRule="auto"/>
              <w:jc w:val="center"/>
              <w:rPr>
                <w:sz w:val="28"/>
                <w:szCs w:val="28"/>
              </w:rPr>
            </w:pPr>
            <w:r>
              <w:rPr>
                <w:sz w:val="28"/>
                <w:szCs w:val="28"/>
              </w:rPr>
              <w:t>0</w:t>
            </w:r>
          </w:p>
        </w:tc>
        <w:tc>
          <w:tcPr>
            <w:tcW w:w="1914" w:type="dxa"/>
          </w:tcPr>
          <w:p w:rsidR="001D3D2B" w:rsidRDefault="001D3D2B" w:rsidP="0049536D">
            <w:pPr>
              <w:spacing w:line="360" w:lineRule="auto"/>
              <w:jc w:val="center"/>
              <w:rPr>
                <w:sz w:val="28"/>
                <w:szCs w:val="28"/>
              </w:rPr>
            </w:pPr>
            <w:r>
              <w:rPr>
                <w:sz w:val="28"/>
                <w:szCs w:val="28"/>
              </w:rPr>
              <w:t>6</w:t>
            </w:r>
          </w:p>
        </w:tc>
        <w:tc>
          <w:tcPr>
            <w:tcW w:w="1914" w:type="dxa"/>
          </w:tcPr>
          <w:p w:rsidR="001D3D2B" w:rsidRDefault="001D3D2B" w:rsidP="0049536D">
            <w:pPr>
              <w:spacing w:line="360" w:lineRule="auto"/>
              <w:jc w:val="center"/>
              <w:rPr>
                <w:sz w:val="28"/>
                <w:szCs w:val="28"/>
              </w:rPr>
            </w:pPr>
            <w:r>
              <w:rPr>
                <w:sz w:val="28"/>
                <w:szCs w:val="28"/>
              </w:rPr>
              <w:t>12</w:t>
            </w:r>
          </w:p>
        </w:tc>
        <w:tc>
          <w:tcPr>
            <w:tcW w:w="1915" w:type="dxa"/>
          </w:tcPr>
          <w:p w:rsidR="001D3D2B" w:rsidRDefault="001D3D2B" w:rsidP="0049536D">
            <w:pPr>
              <w:spacing w:line="360" w:lineRule="auto"/>
              <w:jc w:val="center"/>
              <w:rPr>
                <w:sz w:val="28"/>
                <w:szCs w:val="28"/>
              </w:rPr>
            </w:pPr>
            <w:r>
              <w:rPr>
                <w:sz w:val="28"/>
                <w:szCs w:val="28"/>
              </w:rPr>
              <w:t>24</w:t>
            </w:r>
          </w:p>
        </w:tc>
      </w:tr>
      <w:tr w:rsidR="001D3D2B" w:rsidTr="0049536D">
        <w:tc>
          <w:tcPr>
            <w:tcW w:w="1914" w:type="dxa"/>
          </w:tcPr>
          <w:p w:rsidR="001D3D2B" w:rsidRDefault="001D3D2B" w:rsidP="0049536D">
            <w:pPr>
              <w:spacing w:line="360" w:lineRule="auto"/>
              <w:jc w:val="both"/>
              <w:rPr>
                <w:sz w:val="28"/>
                <w:szCs w:val="28"/>
              </w:rPr>
            </w:pPr>
            <w:r>
              <w:rPr>
                <w:sz w:val="28"/>
                <w:szCs w:val="28"/>
              </w:rPr>
              <w:t>А (хорошо)</w:t>
            </w:r>
          </w:p>
        </w:tc>
        <w:tc>
          <w:tcPr>
            <w:tcW w:w="1914" w:type="dxa"/>
          </w:tcPr>
          <w:p w:rsidR="001D3D2B" w:rsidRDefault="001D3D2B" w:rsidP="0049536D">
            <w:pPr>
              <w:spacing w:line="360" w:lineRule="auto"/>
              <w:jc w:val="center"/>
              <w:rPr>
                <w:sz w:val="28"/>
                <w:szCs w:val="28"/>
              </w:rPr>
            </w:pPr>
            <w:r>
              <w:rPr>
                <w:sz w:val="28"/>
                <w:szCs w:val="28"/>
              </w:rPr>
              <w:t>71 (73,2%)</w:t>
            </w:r>
          </w:p>
        </w:tc>
        <w:tc>
          <w:tcPr>
            <w:tcW w:w="1914" w:type="dxa"/>
          </w:tcPr>
          <w:p w:rsidR="001D3D2B" w:rsidRDefault="001D3D2B" w:rsidP="0049536D">
            <w:pPr>
              <w:spacing w:line="360" w:lineRule="auto"/>
              <w:jc w:val="center"/>
              <w:rPr>
                <w:sz w:val="28"/>
                <w:szCs w:val="28"/>
              </w:rPr>
            </w:pPr>
            <w:r>
              <w:rPr>
                <w:sz w:val="28"/>
                <w:szCs w:val="28"/>
              </w:rPr>
              <w:t>71 (73,2%)</w:t>
            </w:r>
          </w:p>
        </w:tc>
        <w:tc>
          <w:tcPr>
            <w:tcW w:w="1914" w:type="dxa"/>
          </w:tcPr>
          <w:p w:rsidR="001D3D2B" w:rsidRDefault="001D3D2B" w:rsidP="0049536D">
            <w:pPr>
              <w:spacing w:line="360" w:lineRule="auto"/>
              <w:jc w:val="center"/>
              <w:rPr>
                <w:sz w:val="28"/>
                <w:szCs w:val="28"/>
              </w:rPr>
            </w:pPr>
            <w:r>
              <w:rPr>
                <w:sz w:val="28"/>
                <w:szCs w:val="28"/>
              </w:rPr>
              <w:t>65 (67,0%)</w:t>
            </w:r>
          </w:p>
        </w:tc>
        <w:tc>
          <w:tcPr>
            <w:tcW w:w="1915" w:type="dxa"/>
          </w:tcPr>
          <w:p w:rsidR="001D3D2B" w:rsidRDefault="001D3D2B" w:rsidP="0049536D">
            <w:pPr>
              <w:spacing w:line="360" w:lineRule="auto"/>
              <w:jc w:val="center"/>
              <w:rPr>
                <w:sz w:val="28"/>
                <w:szCs w:val="28"/>
              </w:rPr>
            </w:pPr>
            <w:r>
              <w:rPr>
                <w:sz w:val="28"/>
                <w:szCs w:val="28"/>
              </w:rPr>
              <w:t>61 (62,9%)</w:t>
            </w:r>
          </w:p>
        </w:tc>
      </w:tr>
      <w:tr w:rsidR="001D3D2B" w:rsidTr="0049536D">
        <w:tc>
          <w:tcPr>
            <w:tcW w:w="1914" w:type="dxa"/>
          </w:tcPr>
          <w:p w:rsidR="001D3D2B" w:rsidRDefault="001D3D2B" w:rsidP="0049536D">
            <w:pPr>
              <w:spacing w:line="360" w:lineRule="auto"/>
              <w:jc w:val="both"/>
              <w:rPr>
                <w:sz w:val="28"/>
                <w:szCs w:val="28"/>
              </w:rPr>
            </w:pPr>
            <w:r>
              <w:rPr>
                <w:sz w:val="28"/>
                <w:szCs w:val="28"/>
              </w:rPr>
              <w:t>В (удовлетворительно)</w:t>
            </w:r>
          </w:p>
        </w:tc>
        <w:tc>
          <w:tcPr>
            <w:tcW w:w="1914" w:type="dxa"/>
          </w:tcPr>
          <w:p w:rsidR="001D3D2B" w:rsidRDefault="001D3D2B" w:rsidP="0049536D">
            <w:pPr>
              <w:spacing w:line="360" w:lineRule="auto"/>
              <w:jc w:val="center"/>
              <w:rPr>
                <w:sz w:val="28"/>
                <w:szCs w:val="28"/>
              </w:rPr>
            </w:pPr>
            <w:r>
              <w:rPr>
                <w:sz w:val="28"/>
                <w:szCs w:val="28"/>
              </w:rPr>
              <w:t>26 (26,8%)</w:t>
            </w:r>
          </w:p>
        </w:tc>
        <w:tc>
          <w:tcPr>
            <w:tcW w:w="1914" w:type="dxa"/>
          </w:tcPr>
          <w:p w:rsidR="001D3D2B" w:rsidRDefault="001D3D2B" w:rsidP="0049536D">
            <w:pPr>
              <w:spacing w:line="360" w:lineRule="auto"/>
              <w:jc w:val="center"/>
              <w:rPr>
                <w:sz w:val="28"/>
                <w:szCs w:val="28"/>
              </w:rPr>
            </w:pPr>
            <w:r>
              <w:rPr>
                <w:sz w:val="28"/>
                <w:szCs w:val="28"/>
              </w:rPr>
              <w:t>26 (26,8%)</w:t>
            </w:r>
          </w:p>
        </w:tc>
        <w:tc>
          <w:tcPr>
            <w:tcW w:w="1914" w:type="dxa"/>
          </w:tcPr>
          <w:p w:rsidR="001D3D2B" w:rsidRDefault="001D3D2B" w:rsidP="0049536D">
            <w:pPr>
              <w:spacing w:line="360" w:lineRule="auto"/>
              <w:jc w:val="center"/>
              <w:rPr>
                <w:sz w:val="28"/>
                <w:szCs w:val="28"/>
              </w:rPr>
            </w:pPr>
            <w:r>
              <w:rPr>
                <w:sz w:val="28"/>
                <w:szCs w:val="28"/>
              </w:rPr>
              <w:t>32 (33,0%)</w:t>
            </w:r>
          </w:p>
        </w:tc>
        <w:tc>
          <w:tcPr>
            <w:tcW w:w="1915" w:type="dxa"/>
          </w:tcPr>
          <w:p w:rsidR="001D3D2B" w:rsidRDefault="001D3D2B" w:rsidP="0049536D">
            <w:pPr>
              <w:spacing w:line="360" w:lineRule="auto"/>
              <w:jc w:val="center"/>
              <w:rPr>
                <w:sz w:val="28"/>
                <w:szCs w:val="28"/>
              </w:rPr>
            </w:pPr>
            <w:r>
              <w:rPr>
                <w:sz w:val="28"/>
                <w:szCs w:val="28"/>
              </w:rPr>
              <w:t>34 (35,1%)</w:t>
            </w:r>
          </w:p>
        </w:tc>
      </w:tr>
      <w:tr w:rsidR="001D3D2B" w:rsidTr="0049536D">
        <w:tc>
          <w:tcPr>
            <w:tcW w:w="1914" w:type="dxa"/>
          </w:tcPr>
          <w:p w:rsidR="001D3D2B" w:rsidRDefault="001D3D2B" w:rsidP="0049536D">
            <w:pPr>
              <w:spacing w:line="360" w:lineRule="auto"/>
              <w:jc w:val="both"/>
              <w:rPr>
                <w:sz w:val="28"/>
                <w:szCs w:val="28"/>
              </w:rPr>
            </w:pPr>
            <w:r>
              <w:rPr>
                <w:sz w:val="28"/>
                <w:szCs w:val="28"/>
              </w:rPr>
              <w:t>С (неудовлетворительно)</w:t>
            </w:r>
          </w:p>
        </w:tc>
        <w:tc>
          <w:tcPr>
            <w:tcW w:w="1914" w:type="dxa"/>
          </w:tcPr>
          <w:p w:rsidR="001D3D2B" w:rsidRDefault="001D3D2B" w:rsidP="0049536D">
            <w:pPr>
              <w:spacing w:line="360" w:lineRule="auto"/>
              <w:jc w:val="center"/>
              <w:rPr>
                <w:sz w:val="28"/>
                <w:szCs w:val="28"/>
              </w:rPr>
            </w:pPr>
            <w:r>
              <w:rPr>
                <w:sz w:val="28"/>
                <w:szCs w:val="28"/>
              </w:rPr>
              <w:t>0</w:t>
            </w:r>
          </w:p>
        </w:tc>
        <w:tc>
          <w:tcPr>
            <w:tcW w:w="1914" w:type="dxa"/>
          </w:tcPr>
          <w:p w:rsidR="001D3D2B" w:rsidRDefault="001D3D2B" w:rsidP="0049536D">
            <w:pPr>
              <w:spacing w:line="360" w:lineRule="auto"/>
              <w:jc w:val="center"/>
              <w:rPr>
                <w:sz w:val="28"/>
                <w:szCs w:val="28"/>
              </w:rPr>
            </w:pPr>
            <w:r>
              <w:rPr>
                <w:sz w:val="28"/>
                <w:szCs w:val="28"/>
              </w:rPr>
              <w:t>0</w:t>
            </w:r>
          </w:p>
        </w:tc>
        <w:tc>
          <w:tcPr>
            <w:tcW w:w="1914" w:type="dxa"/>
          </w:tcPr>
          <w:p w:rsidR="001D3D2B" w:rsidRDefault="001D3D2B" w:rsidP="0049536D">
            <w:pPr>
              <w:spacing w:line="360" w:lineRule="auto"/>
              <w:jc w:val="center"/>
              <w:rPr>
                <w:sz w:val="28"/>
                <w:szCs w:val="28"/>
              </w:rPr>
            </w:pPr>
            <w:r>
              <w:rPr>
                <w:sz w:val="28"/>
                <w:szCs w:val="28"/>
              </w:rPr>
              <w:t>0</w:t>
            </w:r>
          </w:p>
        </w:tc>
        <w:tc>
          <w:tcPr>
            <w:tcW w:w="1915" w:type="dxa"/>
          </w:tcPr>
          <w:p w:rsidR="001D3D2B" w:rsidRDefault="001D3D2B" w:rsidP="0049536D">
            <w:pPr>
              <w:spacing w:line="360" w:lineRule="auto"/>
              <w:jc w:val="center"/>
              <w:rPr>
                <w:sz w:val="28"/>
                <w:szCs w:val="28"/>
              </w:rPr>
            </w:pPr>
            <w:r>
              <w:rPr>
                <w:sz w:val="28"/>
                <w:szCs w:val="28"/>
              </w:rPr>
              <w:t>2 (2,0%)</w:t>
            </w:r>
          </w:p>
        </w:tc>
      </w:tr>
      <w:tr w:rsidR="001D3D2B" w:rsidTr="0049536D">
        <w:tc>
          <w:tcPr>
            <w:tcW w:w="1914" w:type="dxa"/>
          </w:tcPr>
          <w:p w:rsidR="001D3D2B" w:rsidRPr="00DC18EC" w:rsidRDefault="001D3D2B" w:rsidP="0049536D">
            <w:pPr>
              <w:spacing w:line="360" w:lineRule="auto"/>
              <w:jc w:val="both"/>
              <w:rPr>
                <w:sz w:val="28"/>
                <w:szCs w:val="28"/>
              </w:rPr>
            </w:pPr>
            <w:r>
              <w:rPr>
                <w:sz w:val="28"/>
                <w:szCs w:val="28"/>
                <w:lang w:val="en-US"/>
              </w:rPr>
              <w:t>D</w:t>
            </w:r>
            <w:r>
              <w:rPr>
                <w:sz w:val="28"/>
                <w:szCs w:val="28"/>
              </w:rPr>
              <w:t xml:space="preserve"> (неприемлемо)</w:t>
            </w:r>
          </w:p>
        </w:tc>
        <w:tc>
          <w:tcPr>
            <w:tcW w:w="1914" w:type="dxa"/>
          </w:tcPr>
          <w:p w:rsidR="001D3D2B" w:rsidRDefault="001D3D2B" w:rsidP="0049536D">
            <w:pPr>
              <w:spacing w:line="360" w:lineRule="auto"/>
              <w:jc w:val="center"/>
              <w:rPr>
                <w:sz w:val="28"/>
                <w:szCs w:val="28"/>
              </w:rPr>
            </w:pPr>
            <w:r>
              <w:rPr>
                <w:sz w:val="28"/>
                <w:szCs w:val="28"/>
              </w:rPr>
              <w:t>0</w:t>
            </w:r>
          </w:p>
        </w:tc>
        <w:tc>
          <w:tcPr>
            <w:tcW w:w="1914" w:type="dxa"/>
          </w:tcPr>
          <w:p w:rsidR="001D3D2B" w:rsidRDefault="001D3D2B" w:rsidP="0049536D">
            <w:pPr>
              <w:spacing w:line="360" w:lineRule="auto"/>
              <w:jc w:val="center"/>
              <w:rPr>
                <w:sz w:val="28"/>
                <w:szCs w:val="28"/>
              </w:rPr>
            </w:pPr>
            <w:r>
              <w:rPr>
                <w:sz w:val="28"/>
                <w:szCs w:val="28"/>
              </w:rPr>
              <w:t>0</w:t>
            </w:r>
          </w:p>
        </w:tc>
        <w:tc>
          <w:tcPr>
            <w:tcW w:w="1914" w:type="dxa"/>
          </w:tcPr>
          <w:p w:rsidR="001D3D2B" w:rsidRDefault="001D3D2B" w:rsidP="0049536D">
            <w:pPr>
              <w:spacing w:line="360" w:lineRule="auto"/>
              <w:jc w:val="center"/>
              <w:rPr>
                <w:sz w:val="28"/>
                <w:szCs w:val="28"/>
              </w:rPr>
            </w:pPr>
            <w:r>
              <w:rPr>
                <w:sz w:val="28"/>
                <w:szCs w:val="28"/>
              </w:rPr>
              <w:t>0</w:t>
            </w:r>
          </w:p>
        </w:tc>
        <w:tc>
          <w:tcPr>
            <w:tcW w:w="1915" w:type="dxa"/>
          </w:tcPr>
          <w:p w:rsidR="001D3D2B" w:rsidRDefault="001D3D2B" w:rsidP="0049536D">
            <w:pPr>
              <w:spacing w:line="360" w:lineRule="auto"/>
              <w:jc w:val="center"/>
              <w:rPr>
                <w:sz w:val="28"/>
                <w:szCs w:val="28"/>
              </w:rPr>
            </w:pPr>
            <w:r>
              <w:rPr>
                <w:sz w:val="28"/>
                <w:szCs w:val="28"/>
              </w:rPr>
              <w:t>0</w:t>
            </w:r>
          </w:p>
        </w:tc>
      </w:tr>
    </w:tbl>
    <w:p w:rsidR="001D3D2B" w:rsidRDefault="001D3D2B" w:rsidP="001D3D2B">
      <w:pPr>
        <w:spacing w:line="360" w:lineRule="auto"/>
        <w:jc w:val="both"/>
        <w:rPr>
          <w:sz w:val="28"/>
          <w:szCs w:val="28"/>
        </w:rPr>
      </w:pPr>
      <w:r>
        <w:rPr>
          <w:sz w:val="28"/>
          <w:szCs w:val="28"/>
        </w:rPr>
        <w:tab/>
      </w:r>
    </w:p>
    <w:p w:rsidR="001D3D2B" w:rsidRDefault="001D3D2B" w:rsidP="001D3D2B">
      <w:pPr>
        <w:spacing w:line="360" w:lineRule="auto"/>
        <w:jc w:val="both"/>
        <w:rPr>
          <w:sz w:val="28"/>
          <w:szCs w:val="28"/>
        </w:rPr>
      </w:pPr>
      <w:r>
        <w:rPr>
          <w:sz w:val="28"/>
          <w:szCs w:val="28"/>
        </w:rPr>
        <w:tab/>
        <w:t xml:space="preserve">В ряде случаев использовали рентгеновское исследование для оценки краевого прилегания штифтовых вкладок на этапе припасовки (рис. 24) и искусственных коронок на контактных поверхностях (рис. 23). </w:t>
      </w:r>
    </w:p>
    <w:p w:rsidR="001D3D2B" w:rsidRDefault="001D3D2B" w:rsidP="001D3D2B">
      <w:pPr>
        <w:spacing w:line="360" w:lineRule="auto"/>
        <w:jc w:val="center"/>
        <w:rPr>
          <w:sz w:val="28"/>
          <w:szCs w:val="28"/>
        </w:rPr>
      </w:pPr>
      <w:r>
        <w:rPr>
          <w:noProof/>
          <w:sz w:val="28"/>
          <w:szCs w:val="28"/>
        </w:rPr>
        <w:lastRenderedPageBreak/>
        <w:drawing>
          <wp:inline distT="0" distB="0" distL="0" distR="0">
            <wp:extent cx="2408743" cy="1540073"/>
            <wp:effectExtent l="19050" t="0" r="0" b="0"/>
            <wp:docPr id="53" name="Рисунок 4" descr="Иванова через 12 мес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а через 12 мес 46.jpg"/>
                    <pic:cNvPicPr/>
                  </pic:nvPicPr>
                  <pic:blipFill>
                    <a:blip r:embed="rId83" cstate="print"/>
                    <a:stretch>
                      <a:fillRect/>
                    </a:stretch>
                  </pic:blipFill>
                  <pic:spPr>
                    <a:xfrm>
                      <a:off x="0" y="0"/>
                      <a:ext cx="2411753" cy="1541998"/>
                    </a:xfrm>
                    <a:prstGeom prst="rect">
                      <a:avLst/>
                    </a:prstGeom>
                  </pic:spPr>
                </pic:pic>
              </a:graphicData>
            </a:graphic>
          </wp:inline>
        </w:drawing>
      </w:r>
      <w:r>
        <w:rPr>
          <w:noProof/>
          <w:sz w:val="28"/>
          <w:szCs w:val="28"/>
        </w:rPr>
        <w:drawing>
          <wp:inline distT="0" distB="0" distL="0" distR="0">
            <wp:extent cx="2422641" cy="1541362"/>
            <wp:effectExtent l="19050" t="0" r="0" b="0"/>
            <wp:docPr id="54" name="Рисунок 8" descr="Иванова через 12 мес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а через 12 мес 36.jpg"/>
                    <pic:cNvPicPr/>
                  </pic:nvPicPr>
                  <pic:blipFill>
                    <a:blip r:embed="rId84" cstate="print"/>
                    <a:stretch>
                      <a:fillRect/>
                    </a:stretch>
                  </pic:blipFill>
                  <pic:spPr>
                    <a:xfrm>
                      <a:off x="0" y="0"/>
                      <a:ext cx="2422479" cy="1541259"/>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а                                                 б</w:t>
      </w:r>
    </w:p>
    <w:p w:rsidR="001D3D2B" w:rsidRDefault="001D3D2B" w:rsidP="001D3D2B">
      <w:pPr>
        <w:spacing w:line="360" w:lineRule="auto"/>
        <w:jc w:val="both"/>
        <w:rPr>
          <w:sz w:val="28"/>
          <w:szCs w:val="28"/>
        </w:rPr>
      </w:pPr>
      <w:r>
        <w:rPr>
          <w:sz w:val="28"/>
          <w:szCs w:val="28"/>
        </w:rPr>
        <w:t>Рис. 23 - Прицельные рентгеновские снимки зубов 3.6 (а), 4.6 (б) пациентки М. через 24 месяца после фиксации коронок. Отмечено хорошее краевое прилегание искусственных коронок на зубах 3.6 и 4.6 на контактных поверхностях</w:t>
      </w:r>
    </w:p>
    <w:p w:rsidR="001D3D2B" w:rsidRDefault="001D3D2B" w:rsidP="001D3D2B">
      <w:pPr>
        <w:spacing w:line="360" w:lineRule="auto"/>
        <w:jc w:val="both"/>
        <w:rPr>
          <w:sz w:val="28"/>
          <w:szCs w:val="28"/>
        </w:rPr>
      </w:pPr>
    </w:p>
    <w:p w:rsidR="001D3D2B" w:rsidRDefault="0016125D" w:rsidP="001D3D2B">
      <w:pPr>
        <w:spacing w:line="360" w:lineRule="auto"/>
        <w:jc w:val="center"/>
        <w:rPr>
          <w:sz w:val="28"/>
          <w:szCs w:val="28"/>
        </w:rPr>
      </w:pPr>
      <w:r>
        <w:rPr>
          <w:noProof/>
          <w:color w:val="FF0000"/>
          <w:sz w:val="28"/>
          <w:szCs w:val="28"/>
        </w:rPr>
        <mc:AlternateContent>
          <mc:Choice Requires="wps">
            <w:drawing>
              <wp:anchor distT="0" distB="0" distL="114300" distR="114300" simplePos="0" relativeHeight="251684864" behindDoc="0" locked="0" layoutInCell="1" allowOverlap="1">
                <wp:simplePos x="0" y="0"/>
                <wp:positionH relativeFrom="column">
                  <wp:posOffset>3421380</wp:posOffset>
                </wp:positionH>
                <wp:positionV relativeFrom="paragraph">
                  <wp:posOffset>348615</wp:posOffset>
                </wp:positionV>
                <wp:extent cx="450215" cy="281305"/>
                <wp:effectExtent l="68580" t="81915" r="24130" b="27305"/>
                <wp:wrapNone/>
                <wp:docPr id="10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215" cy="28130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69.4pt;margin-top:27.45pt;width:35.45pt;height:22.1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" strokecolor="red" strokeweight="3pt">
                <v:stroke endarrow="block"/>
                <v:shadow color="#622423 [1605]" opacity=".5" offset="1pt"/>
              </v:shape>
            </w:pict>
          </mc:Fallback>
        </mc:AlternateContent>
      </w:r>
      <w:r w:rsidR="001D3D2B">
        <w:rPr>
          <w:noProof/>
          <w:sz w:val="28"/>
          <w:szCs w:val="28"/>
        </w:rPr>
        <w:drawing>
          <wp:inline distT="0" distB="0" distL="0" distR="0">
            <wp:extent cx="2436234" cy="1600130"/>
            <wp:effectExtent l="19050" t="0" r="2166" b="0"/>
            <wp:docPr id="55" name="Рисунок 41" descr="Красненков припас вкладк2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енков припас вкладк2и.jpg"/>
                    <pic:cNvPicPr/>
                  </pic:nvPicPr>
                  <pic:blipFill>
                    <a:blip r:embed="rId85"/>
                    <a:stretch>
                      <a:fillRect/>
                    </a:stretch>
                  </pic:blipFill>
                  <pic:spPr>
                    <a:xfrm>
                      <a:off x="0" y="0"/>
                      <a:ext cx="2439006" cy="1601951"/>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24 - Прицельный рентгеновский снимок пациента К. на этапе припасовки штифтовой культевой литой вкладки на зуб 4.6. Отмечено нарушение прилегания конструкции к мезиальной стенке зуба, владка была изготовлена заново</w:t>
      </w:r>
    </w:p>
    <w:p w:rsidR="001D3D2B" w:rsidRDefault="001D3D2B" w:rsidP="001D3D2B">
      <w:pPr>
        <w:spacing w:line="360" w:lineRule="auto"/>
        <w:jc w:val="both"/>
        <w:rPr>
          <w:sz w:val="28"/>
          <w:szCs w:val="28"/>
        </w:rPr>
      </w:pPr>
      <w:r>
        <w:rPr>
          <w:sz w:val="28"/>
          <w:szCs w:val="28"/>
        </w:rPr>
        <w:tab/>
      </w:r>
    </w:p>
    <w:p w:rsidR="001D3D2B" w:rsidRDefault="001D3D2B" w:rsidP="001D3D2B">
      <w:pPr>
        <w:spacing w:line="360" w:lineRule="auto"/>
        <w:jc w:val="both"/>
        <w:rPr>
          <w:sz w:val="28"/>
          <w:szCs w:val="28"/>
        </w:rPr>
      </w:pPr>
      <w:r>
        <w:rPr>
          <w:sz w:val="28"/>
          <w:szCs w:val="28"/>
        </w:rPr>
        <w:tab/>
        <w:t>Как видно из таблиц 11 и 12 все 100% изготовленных конструкций через 1 год после лечения соответствовали кодам А и В (хорошо и удовлетворительно). Однако, через 24 месяца после протезирования часть конструкций (2) соответствовала коду С (неудовлетворительно) – заменить в плановом порядке (профилактически), что обнаруживалось при зондировании, а также по данным  ортопантомографии (рис. 25).</w:t>
      </w:r>
    </w:p>
    <w:p w:rsidR="001D3D2B" w:rsidRDefault="0016125D" w:rsidP="001D3D2B">
      <w:pPr>
        <w:spacing w:line="360" w:lineRule="auto"/>
        <w:jc w:val="both"/>
        <w:rPr>
          <w:sz w:val="28"/>
          <w:szCs w:val="28"/>
        </w:rPr>
      </w:pPr>
      <w:r>
        <w:rPr>
          <w:noProof/>
          <w:sz w:val="28"/>
          <w:szCs w:val="28"/>
        </w:rPr>
        <w:lastRenderedPageBreak/>
        <mc:AlternateContent>
          <mc:Choice Requires="wps">
            <w:drawing>
              <wp:anchor distT="0" distB="0" distL="114300" distR="114300" simplePos="0" relativeHeight="251687936" behindDoc="0" locked="0" layoutInCell="1" allowOverlap="1">
                <wp:simplePos x="0" y="0"/>
                <wp:positionH relativeFrom="column">
                  <wp:posOffset>4324985</wp:posOffset>
                </wp:positionH>
                <wp:positionV relativeFrom="paragraph">
                  <wp:posOffset>1145540</wp:posOffset>
                </wp:positionV>
                <wp:extent cx="417195" cy="259715"/>
                <wp:effectExtent l="48260" t="59690" r="10795" b="13970"/>
                <wp:wrapNone/>
                <wp:docPr id="9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7195" cy="2597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40.55pt;margin-top:90.2pt;width:32.85pt;height:20.4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" strokecolor="red" strokeweight="1.5pt">
                <v:stroke endarrow="block"/>
              </v:shape>
            </w:pict>
          </mc:Fallback>
        </mc:AlternateContent>
      </w:r>
      <w:r w:rsidR="001D3D2B">
        <w:rPr>
          <w:noProof/>
          <w:sz w:val="28"/>
          <w:szCs w:val="28"/>
        </w:rPr>
        <w:drawing>
          <wp:inline distT="0" distB="0" distL="0" distR="0">
            <wp:extent cx="5840202" cy="2990940"/>
            <wp:effectExtent l="19050" t="0" r="8148" b="0"/>
            <wp:docPr id="56" name="Рисунок 3" descr="панора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орамн.jpg"/>
                    <pic:cNvPicPr/>
                  </pic:nvPicPr>
                  <pic:blipFill>
                    <a:blip r:embed="rId86" cstate="print">
                      <a:lum bright="10000" contrast="40000"/>
                    </a:blip>
                    <a:srcRect l="11527" t="19030" r="17885" b="10075"/>
                    <a:stretch>
                      <a:fillRect/>
                    </a:stretch>
                  </pic:blipFill>
                  <pic:spPr>
                    <a:xfrm>
                      <a:off x="0" y="0"/>
                      <a:ext cx="5837553" cy="2989583"/>
                    </a:xfrm>
                    <a:prstGeom prst="rect">
                      <a:avLst/>
                    </a:prstGeom>
                  </pic:spPr>
                </pic:pic>
              </a:graphicData>
            </a:graphic>
          </wp:inline>
        </w:drawing>
      </w:r>
    </w:p>
    <w:p w:rsidR="001D3D2B" w:rsidRDefault="001D3D2B" w:rsidP="001D3D2B">
      <w:pPr>
        <w:spacing w:after="240" w:line="360" w:lineRule="auto"/>
        <w:jc w:val="both"/>
        <w:rPr>
          <w:sz w:val="28"/>
          <w:szCs w:val="28"/>
        </w:rPr>
      </w:pPr>
      <w:r>
        <w:rPr>
          <w:sz w:val="28"/>
          <w:szCs w:val="28"/>
        </w:rPr>
        <w:t>Рис. 25 - Ортопантомограмма верхней и нижней челюсти пациентки А. через 2,5 года после изготовления коронок на зуб 3.4, и через 3,5 года после изготовления коронок на зубы 2.4 и 2.5. Отмечено нарушение краевого прилегания коронки к твердым тканям зуба 2.5</w:t>
      </w:r>
    </w:p>
    <w:p w:rsidR="001D3D2B" w:rsidRDefault="001D3D2B" w:rsidP="001D3D2B">
      <w:pPr>
        <w:spacing w:line="360" w:lineRule="auto"/>
        <w:jc w:val="both"/>
        <w:rPr>
          <w:sz w:val="28"/>
          <w:szCs w:val="28"/>
        </w:rPr>
      </w:pPr>
      <w:r>
        <w:rPr>
          <w:sz w:val="28"/>
          <w:szCs w:val="28"/>
        </w:rPr>
        <w:tab/>
        <w:t>Результаты определения краевого прилегания искусственных коронок на опорных зубах у пациентов контрольной группы представлены в таблице 12.</w:t>
      </w:r>
    </w:p>
    <w:p w:rsidR="001D3D2B" w:rsidRDefault="001D3D2B" w:rsidP="001D3D2B">
      <w:pPr>
        <w:spacing w:line="360" w:lineRule="auto"/>
        <w:ind w:left="1985" w:hanging="1985"/>
        <w:jc w:val="both"/>
        <w:rPr>
          <w:sz w:val="28"/>
          <w:szCs w:val="28"/>
        </w:rPr>
      </w:pPr>
      <w:r>
        <w:rPr>
          <w:sz w:val="28"/>
          <w:szCs w:val="28"/>
        </w:rPr>
        <w:t>Таблица 12 - Оценка краевого прилегания искусственных коронок у пациентов контрольной группы по окончании протезирования и в отдаленные сроки</w:t>
      </w:r>
    </w:p>
    <w:tbl>
      <w:tblPr>
        <w:tblStyle w:val="a6"/>
        <w:tblW w:w="9659" w:type="dxa"/>
        <w:tblLook w:val="04A0" w:firstRow="1" w:lastRow="0" w:firstColumn="1" w:lastColumn="0" w:noHBand="0" w:noVBand="1"/>
      </w:tblPr>
      <w:tblGrid>
        <w:gridCol w:w="3369"/>
        <w:gridCol w:w="1572"/>
        <w:gridCol w:w="1573"/>
        <w:gridCol w:w="1572"/>
        <w:gridCol w:w="1573"/>
      </w:tblGrid>
      <w:tr w:rsidR="001D3D2B" w:rsidTr="0049536D">
        <w:trPr>
          <w:trHeight w:val="1435"/>
        </w:trPr>
        <w:tc>
          <w:tcPr>
            <w:tcW w:w="3369" w:type="dxa"/>
            <w:tcBorders>
              <w:tl2br w:val="single" w:sz="4" w:space="0" w:color="auto"/>
            </w:tcBorders>
          </w:tcPr>
          <w:p w:rsidR="001D3D2B" w:rsidRDefault="001D3D2B" w:rsidP="0049536D">
            <w:pPr>
              <w:spacing w:line="360" w:lineRule="auto"/>
              <w:ind w:firstLine="1276"/>
              <w:rPr>
                <w:sz w:val="28"/>
                <w:szCs w:val="28"/>
              </w:rPr>
            </w:pPr>
            <w:r>
              <w:rPr>
                <w:sz w:val="28"/>
                <w:szCs w:val="28"/>
              </w:rPr>
              <w:t xml:space="preserve">Сроки </w:t>
            </w:r>
          </w:p>
          <w:p w:rsidR="001D3D2B" w:rsidRDefault="001D3D2B" w:rsidP="0049536D">
            <w:pPr>
              <w:spacing w:line="360" w:lineRule="auto"/>
              <w:jc w:val="right"/>
              <w:rPr>
                <w:sz w:val="28"/>
                <w:szCs w:val="28"/>
              </w:rPr>
            </w:pPr>
            <w:r>
              <w:rPr>
                <w:sz w:val="28"/>
                <w:szCs w:val="28"/>
              </w:rPr>
              <w:t>наблюдения</w:t>
            </w:r>
          </w:p>
          <w:p w:rsidR="001D3D2B" w:rsidRDefault="001D3D2B" w:rsidP="0049536D">
            <w:pPr>
              <w:spacing w:line="360" w:lineRule="auto"/>
              <w:rPr>
                <w:sz w:val="28"/>
                <w:szCs w:val="28"/>
              </w:rPr>
            </w:pPr>
            <w:r>
              <w:rPr>
                <w:sz w:val="28"/>
                <w:szCs w:val="28"/>
              </w:rPr>
              <w:t>Коды</w:t>
            </w:r>
          </w:p>
        </w:tc>
        <w:tc>
          <w:tcPr>
            <w:tcW w:w="1572" w:type="dxa"/>
            <w:vAlign w:val="center"/>
          </w:tcPr>
          <w:p w:rsidR="001D3D2B" w:rsidRDefault="001D3D2B" w:rsidP="0049536D">
            <w:pPr>
              <w:spacing w:line="360" w:lineRule="auto"/>
              <w:jc w:val="center"/>
              <w:rPr>
                <w:sz w:val="28"/>
                <w:szCs w:val="28"/>
              </w:rPr>
            </w:pPr>
            <w:r>
              <w:rPr>
                <w:sz w:val="28"/>
                <w:szCs w:val="28"/>
              </w:rPr>
              <w:t>0</w:t>
            </w:r>
          </w:p>
        </w:tc>
        <w:tc>
          <w:tcPr>
            <w:tcW w:w="1573" w:type="dxa"/>
            <w:vAlign w:val="center"/>
          </w:tcPr>
          <w:p w:rsidR="001D3D2B" w:rsidRDefault="001D3D2B" w:rsidP="0049536D">
            <w:pPr>
              <w:spacing w:line="360" w:lineRule="auto"/>
              <w:jc w:val="center"/>
              <w:rPr>
                <w:sz w:val="28"/>
                <w:szCs w:val="28"/>
              </w:rPr>
            </w:pPr>
            <w:r>
              <w:rPr>
                <w:sz w:val="28"/>
                <w:szCs w:val="28"/>
              </w:rPr>
              <w:t>6</w:t>
            </w:r>
          </w:p>
        </w:tc>
        <w:tc>
          <w:tcPr>
            <w:tcW w:w="1572" w:type="dxa"/>
            <w:vAlign w:val="center"/>
          </w:tcPr>
          <w:p w:rsidR="001D3D2B" w:rsidRDefault="001D3D2B" w:rsidP="0049536D">
            <w:pPr>
              <w:spacing w:line="360" w:lineRule="auto"/>
              <w:jc w:val="center"/>
              <w:rPr>
                <w:sz w:val="28"/>
                <w:szCs w:val="28"/>
              </w:rPr>
            </w:pPr>
            <w:r>
              <w:rPr>
                <w:sz w:val="28"/>
                <w:szCs w:val="28"/>
              </w:rPr>
              <w:t>12</w:t>
            </w:r>
          </w:p>
        </w:tc>
        <w:tc>
          <w:tcPr>
            <w:tcW w:w="1573" w:type="dxa"/>
            <w:vAlign w:val="center"/>
          </w:tcPr>
          <w:p w:rsidR="001D3D2B" w:rsidRDefault="001D3D2B" w:rsidP="0049536D">
            <w:pPr>
              <w:spacing w:line="360" w:lineRule="auto"/>
              <w:jc w:val="center"/>
              <w:rPr>
                <w:sz w:val="28"/>
                <w:szCs w:val="28"/>
              </w:rPr>
            </w:pPr>
            <w:r>
              <w:rPr>
                <w:sz w:val="28"/>
                <w:szCs w:val="28"/>
              </w:rPr>
              <w:t>24</w:t>
            </w:r>
          </w:p>
        </w:tc>
      </w:tr>
      <w:tr w:rsidR="001D3D2B" w:rsidTr="0049536D">
        <w:trPr>
          <w:trHeight w:val="589"/>
        </w:trPr>
        <w:tc>
          <w:tcPr>
            <w:tcW w:w="3369" w:type="dxa"/>
            <w:vAlign w:val="center"/>
          </w:tcPr>
          <w:p w:rsidR="001D3D2B" w:rsidRDefault="001D3D2B" w:rsidP="0049536D">
            <w:pPr>
              <w:spacing w:line="360" w:lineRule="auto"/>
              <w:rPr>
                <w:sz w:val="28"/>
                <w:szCs w:val="28"/>
              </w:rPr>
            </w:pPr>
            <w:r>
              <w:rPr>
                <w:sz w:val="28"/>
                <w:szCs w:val="28"/>
              </w:rPr>
              <w:t>А (хорошо)</w:t>
            </w:r>
          </w:p>
        </w:tc>
        <w:tc>
          <w:tcPr>
            <w:tcW w:w="1572" w:type="dxa"/>
            <w:vAlign w:val="center"/>
          </w:tcPr>
          <w:p w:rsidR="001D3D2B" w:rsidRDefault="001D3D2B" w:rsidP="0049536D">
            <w:pPr>
              <w:spacing w:line="360" w:lineRule="auto"/>
              <w:jc w:val="center"/>
              <w:rPr>
                <w:sz w:val="28"/>
                <w:szCs w:val="28"/>
              </w:rPr>
            </w:pPr>
            <w:r>
              <w:rPr>
                <w:sz w:val="28"/>
                <w:szCs w:val="28"/>
              </w:rPr>
              <w:t>76 (72,4%)</w:t>
            </w:r>
          </w:p>
        </w:tc>
        <w:tc>
          <w:tcPr>
            <w:tcW w:w="1573" w:type="dxa"/>
            <w:vAlign w:val="center"/>
          </w:tcPr>
          <w:p w:rsidR="001D3D2B" w:rsidRDefault="001D3D2B" w:rsidP="0049536D">
            <w:pPr>
              <w:spacing w:line="360" w:lineRule="auto"/>
              <w:jc w:val="center"/>
              <w:rPr>
                <w:sz w:val="28"/>
                <w:szCs w:val="28"/>
              </w:rPr>
            </w:pPr>
            <w:r>
              <w:rPr>
                <w:sz w:val="28"/>
                <w:szCs w:val="28"/>
              </w:rPr>
              <w:t>75 (71,4%)</w:t>
            </w:r>
          </w:p>
        </w:tc>
        <w:tc>
          <w:tcPr>
            <w:tcW w:w="1572" w:type="dxa"/>
            <w:vAlign w:val="center"/>
          </w:tcPr>
          <w:p w:rsidR="001D3D2B" w:rsidRDefault="001D3D2B" w:rsidP="0049536D">
            <w:pPr>
              <w:spacing w:line="360" w:lineRule="auto"/>
              <w:jc w:val="center"/>
              <w:rPr>
                <w:sz w:val="28"/>
                <w:szCs w:val="28"/>
              </w:rPr>
            </w:pPr>
            <w:r>
              <w:rPr>
                <w:sz w:val="28"/>
                <w:szCs w:val="28"/>
              </w:rPr>
              <w:t>68 (64,8%)</w:t>
            </w:r>
          </w:p>
        </w:tc>
        <w:tc>
          <w:tcPr>
            <w:tcW w:w="1573" w:type="dxa"/>
            <w:vAlign w:val="center"/>
          </w:tcPr>
          <w:p w:rsidR="001D3D2B" w:rsidRDefault="001D3D2B" w:rsidP="0049536D">
            <w:pPr>
              <w:spacing w:line="360" w:lineRule="auto"/>
              <w:jc w:val="center"/>
              <w:rPr>
                <w:sz w:val="28"/>
                <w:szCs w:val="28"/>
              </w:rPr>
            </w:pPr>
            <w:r>
              <w:rPr>
                <w:sz w:val="28"/>
                <w:szCs w:val="28"/>
              </w:rPr>
              <w:t>63 (60,0%)</w:t>
            </w:r>
          </w:p>
        </w:tc>
      </w:tr>
      <w:tr w:rsidR="001D3D2B" w:rsidTr="0049536D">
        <w:trPr>
          <w:trHeight w:val="589"/>
        </w:trPr>
        <w:tc>
          <w:tcPr>
            <w:tcW w:w="3369" w:type="dxa"/>
            <w:vAlign w:val="center"/>
          </w:tcPr>
          <w:p w:rsidR="001D3D2B" w:rsidRDefault="001D3D2B" w:rsidP="0049536D">
            <w:pPr>
              <w:spacing w:line="360" w:lineRule="auto"/>
              <w:rPr>
                <w:sz w:val="28"/>
                <w:szCs w:val="28"/>
              </w:rPr>
            </w:pPr>
            <w:r>
              <w:rPr>
                <w:sz w:val="28"/>
                <w:szCs w:val="28"/>
              </w:rPr>
              <w:t>В (удовлетворительно)</w:t>
            </w:r>
          </w:p>
        </w:tc>
        <w:tc>
          <w:tcPr>
            <w:tcW w:w="1572" w:type="dxa"/>
            <w:vAlign w:val="center"/>
          </w:tcPr>
          <w:p w:rsidR="001D3D2B" w:rsidRDefault="001D3D2B" w:rsidP="0049536D">
            <w:pPr>
              <w:spacing w:line="360" w:lineRule="auto"/>
              <w:jc w:val="center"/>
              <w:rPr>
                <w:sz w:val="28"/>
                <w:szCs w:val="28"/>
              </w:rPr>
            </w:pPr>
            <w:r>
              <w:rPr>
                <w:sz w:val="28"/>
                <w:szCs w:val="28"/>
              </w:rPr>
              <w:t>29 (27,6%)</w:t>
            </w:r>
          </w:p>
        </w:tc>
        <w:tc>
          <w:tcPr>
            <w:tcW w:w="1573" w:type="dxa"/>
            <w:vAlign w:val="center"/>
          </w:tcPr>
          <w:p w:rsidR="001D3D2B" w:rsidRDefault="001D3D2B" w:rsidP="0049536D">
            <w:pPr>
              <w:spacing w:line="360" w:lineRule="auto"/>
              <w:jc w:val="center"/>
              <w:rPr>
                <w:sz w:val="28"/>
                <w:szCs w:val="28"/>
              </w:rPr>
            </w:pPr>
            <w:r>
              <w:rPr>
                <w:sz w:val="28"/>
                <w:szCs w:val="28"/>
              </w:rPr>
              <w:t>30 (28,6%)</w:t>
            </w:r>
          </w:p>
        </w:tc>
        <w:tc>
          <w:tcPr>
            <w:tcW w:w="1572" w:type="dxa"/>
            <w:vAlign w:val="center"/>
          </w:tcPr>
          <w:p w:rsidR="001D3D2B" w:rsidRDefault="001D3D2B" w:rsidP="0049536D">
            <w:pPr>
              <w:spacing w:line="360" w:lineRule="auto"/>
              <w:jc w:val="center"/>
              <w:rPr>
                <w:sz w:val="28"/>
                <w:szCs w:val="28"/>
              </w:rPr>
            </w:pPr>
            <w:r>
              <w:rPr>
                <w:sz w:val="28"/>
                <w:szCs w:val="28"/>
              </w:rPr>
              <w:t>36 (34,2%)</w:t>
            </w:r>
          </w:p>
        </w:tc>
        <w:tc>
          <w:tcPr>
            <w:tcW w:w="1573" w:type="dxa"/>
            <w:vAlign w:val="center"/>
          </w:tcPr>
          <w:p w:rsidR="001D3D2B" w:rsidRDefault="001D3D2B" w:rsidP="0049536D">
            <w:pPr>
              <w:spacing w:line="360" w:lineRule="auto"/>
              <w:jc w:val="center"/>
              <w:rPr>
                <w:sz w:val="28"/>
                <w:szCs w:val="28"/>
              </w:rPr>
            </w:pPr>
            <w:r>
              <w:rPr>
                <w:sz w:val="28"/>
                <w:szCs w:val="28"/>
              </w:rPr>
              <w:t>39 (37,1%)</w:t>
            </w:r>
          </w:p>
        </w:tc>
      </w:tr>
      <w:tr w:rsidR="001D3D2B" w:rsidTr="0049536D">
        <w:trPr>
          <w:trHeight w:val="1156"/>
        </w:trPr>
        <w:tc>
          <w:tcPr>
            <w:tcW w:w="3369" w:type="dxa"/>
            <w:vAlign w:val="center"/>
          </w:tcPr>
          <w:p w:rsidR="001D3D2B" w:rsidRDefault="001D3D2B" w:rsidP="0049536D">
            <w:pPr>
              <w:spacing w:line="360" w:lineRule="auto"/>
              <w:rPr>
                <w:sz w:val="28"/>
                <w:szCs w:val="28"/>
              </w:rPr>
            </w:pPr>
            <w:r>
              <w:rPr>
                <w:sz w:val="28"/>
                <w:szCs w:val="28"/>
              </w:rPr>
              <w:t>С (неудовлетворительно)</w:t>
            </w:r>
          </w:p>
        </w:tc>
        <w:tc>
          <w:tcPr>
            <w:tcW w:w="1572" w:type="dxa"/>
            <w:vAlign w:val="center"/>
          </w:tcPr>
          <w:p w:rsidR="001D3D2B" w:rsidRDefault="001D3D2B" w:rsidP="0049536D">
            <w:pPr>
              <w:spacing w:line="360" w:lineRule="auto"/>
              <w:jc w:val="center"/>
              <w:rPr>
                <w:sz w:val="28"/>
                <w:szCs w:val="28"/>
              </w:rPr>
            </w:pPr>
            <w:r>
              <w:rPr>
                <w:sz w:val="28"/>
                <w:szCs w:val="28"/>
              </w:rPr>
              <w:t>0</w:t>
            </w:r>
          </w:p>
        </w:tc>
        <w:tc>
          <w:tcPr>
            <w:tcW w:w="1573" w:type="dxa"/>
            <w:vAlign w:val="center"/>
          </w:tcPr>
          <w:p w:rsidR="001D3D2B" w:rsidRDefault="001D3D2B" w:rsidP="0049536D">
            <w:pPr>
              <w:spacing w:line="360" w:lineRule="auto"/>
              <w:jc w:val="center"/>
              <w:rPr>
                <w:sz w:val="28"/>
                <w:szCs w:val="28"/>
              </w:rPr>
            </w:pPr>
            <w:r>
              <w:rPr>
                <w:sz w:val="28"/>
                <w:szCs w:val="28"/>
              </w:rPr>
              <w:t>0</w:t>
            </w:r>
          </w:p>
        </w:tc>
        <w:tc>
          <w:tcPr>
            <w:tcW w:w="1572" w:type="dxa"/>
            <w:vAlign w:val="center"/>
          </w:tcPr>
          <w:p w:rsidR="001D3D2B" w:rsidRDefault="001D3D2B" w:rsidP="0049536D">
            <w:pPr>
              <w:spacing w:line="360" w:lineRule="auto"/>
              <w:jc w:val="center"/>
              <w:rPr>
                <w:sz w:val="28"/>
                <w:szCs w:val="28"/>
              </w:rPr>
            </w:pPr>
            <w:r>
              <w:rPr>
                <w:sz w:val="28"/>
                <w:szCs w:val="28"/>
              </w:rPr>
              <w:t>1 (1%)</w:t>
            </w:r>
          </w:p>
        </w:tc>
        <w:tc>
          <w:tcPr>
            <w:tcW w:w="1573" w:type="dxa"/>
            <w:vAlign w:val="center"/>
          </w:tcPr>
          <w:p w:rsidR="001D3D2B" w:rsidRDefault="001D3D2B" w:rsidP="0049536D">
            <w:pPr>
              <w:spacing w:line="360" w:lineRule="auto"/>
              <w:jc w:val="center"/>
              <w:rPr>
                <w:sz w:val="28"/>
                <w:szCs w:val="28"/>
              </w:rPr>
            </w:pPr>
            <w:r>
              <w:rPr>
                <w:sz w:val="28"/>
                <w:szCs w:val="28"/>
              </w:rPr>
              <w:t>3 (2,9%)</w:t>
            </w:r>
          </w:p>
        </w:tc>
      </w:tr>
      <w:tr w:rsidR="001D3D2B" w:rsidTr="0049536D">
        <w:trPr>
          <w:trHeight w:val="589"/>
        </w:trPr>
        <w:tc>
          <w:tcPr>
            <w:tcW w:w="3369" w:type="dxa"/>
            <w:vAlign w:val="center"/>
          </w:tcPr>
          <w:p w:rsidR="001D3D2B" w:rsidRPr="00DC18EC" w:rsidRDefault="001D3D2B" w:rsidP="0049536D">
            <w:pPr>
              <w:spacing w:line="360" w:lineRule="auto"/>
              <w:rPr>
                <w:sz w:val="28"/>
                <w:szCs w:val="28"/>
              </w:rPr>
            </w:pPr>
            <w:r>
              <w:rPr>
                <w:sz w:val="28"/>
                <w:szCs w:val="28"/>
                <w:lang w:val="en-US"/>
              </w:rPr>
              <w:t>D</w:t>
            </w:r>
            <w:r>
              <w:rPr>
                <w:sz w:val="28"/>
                <w:szCs w:val="28"/>
              </w:rPr>
              <w:t xml:space="preserve"> (неприемлемо)</w:t>
            </w:r>
          </w:p>
        </w:tc>
        <w:tc>
          <w:tcPr>
            <w:tcW w:w="1572" w:type="dxa"/>
            <w:vAlign w:val="center"/>
          </w:tcPr>
          <w:p w:rsidR="001D3D2B" w:rsidRDefault="001D3D2B" w:rsidP="0049536D">
            <w:pPr>
              <w:spacing w:line="360" w:lineRule="auto"/>
              <w:jc w:val="center"/>
              <w:rPr>
                <w:sz w:val="28"/>
                <w:szCs w:val="28"/>
              </w:rPr>
            </w:pPr>
            <w:r>
              <w:rPr>
                <w:sz w:val="28"/>
                <w:szCs w:val="28"/>
              </w:rPr>
              <w:t>0</w:t>
            </w:r>
          </w:p>
        </w:tc>
        <w:tc>
          <w:tcPr>
            <w:tcW w:w="1573" w:type="dxa"/>
            <w:vAlign w:val="center"/>
          </w:tcPr>
          <w:p w:rsidR="001D3D2B" w:rsidRDefault="001D3D2B" w:rsidP="0049536D">
            <w:pPr>
              <w:spacing w:line="360" w:lineRule="auto"/>
              <w:jc w:val="center"/>
              <w:rPr>
                <w:sz w:val="28"/>
                <w:szCs w:val="28"/>
              </w:rPr>
            </w:pPr>
            <w:r>
              <w:rPr>
                <w:sz w:val="28"/>
                <w:szCs w:val="28"/>
              </w:rPr>
              <w:t>0</w:t>
            </w:r>
          </w:p>
        </w:tc>
        <w:tc>
          <w:tcPr>
            <w:tcW w:w="1572" w:type="dxa"/>
            <w:vAlign w:val="center"/>
          </w:tcPr>
          <w:p w:rsidR="001D3D2B" w:rsidRDefault="001D3D2B" w:rsidP="0049536D">
            <w:pPr>
              <w:spacing w:line="360" w:lineRule="auto"/>
              <w:jc w:val="center"/>
              <w:rPr>
                <w:sz w:val="28"/>
                <w:szCs w:val="28"/>
              </w:rPr>
            </w:pPr>
            <w:r>
              <w:rPr>
                <w:sz w:val="28"/>
                <w:szCs w:val="28"/>
              </w:rPr>
              <w:t>0</w:t>
            </w:r>
          </w:p>
        </w:tc>
        <w:tc>
          <w:tcPr>
            <w:tcW w:w="1573" w:type="dxa"/>
            <w:vAlign w:val="center"/>
          </w:tcPr>
          <w:p w:rsidR="001D3D2B" w:rsidRDefault="001D3D2B" w:rsidP="0049536D">
            <w:pPr>
              <w:spacing w:line="360" w:lineRule="auto"/>
              <w:jc w:val="center"/>
              <w:rPr>
                <w:sz w:val="28"/>
                <w:szCs w:val="28"/>
              </w:rPr>
            </w:pPr>
            <w:r>
              <w:rPr>
                <w:sz w:val="28"/>
                <w:szCs w:val="28"/>
              </w:rPr>
              <w:t>0</w:t>
            </w:r>
          </w:p>
        </w:tc>
      </w:tr>
    </w:tbl>
    <w:p w:rsidR="001D3D2B" w:rsidRPr="00B70DF8" w:rsidRDefault="001D3D2B" w:rsidP="001D3D2B">
      <w:pPr>
        <w:spacing w:line="360" w:lineRule="auto"/>
        <w:ind w:firstLine="720"/>
        <w:jc w:val="both"/>
        <w:rPr>
          <w:sz w:val="28"/>
          <w:szCs w:val="28"/>
        </w:rPr>
      </w:pPr>
      <w:r>
        <w:rPr>
          <w:sz w:val="28"/>
          <w:szCs w:val="28"/>
        </w:rPr>
        <w:lastRenderedPageBreak/>
        <w:t xml:space="preserve">Анализируя данные, представленные в таблицах 11,12, можно отметить, что через 6 месяцев после фиксации 100% конструкций не требовали замены как в основной, так и в контрольной группах (оценки А и В), однако краевое прилегание ухудшалось (уменьшилось количество оценок А и увеличилось количество оценок </w:t>
      </w:r>
      <w:r>
        <w:rPr>
          <w:sz w:val="28"/>
          <w:szCs w:val="28"/>
          <w:lang w:val="en-US"/>
        </w:rPr>
        <w:t>B</w:t>
      </w:r>
      <w:r>
        <w:rPr>
          <w:sz w:val="28"/>
          <w:szCs w:val="28"/>
        </w:rPr>
        <w:t>). Однако через 12 и 24 мес после протезирования появились отметки С (неудовлетворительно – заменить в плановом порядке) в контрольной группе (2,9%), а потом и в основной группе через 24 мес (2,0%).</w:t>
      </w:r>
    </w:p>
    <w:p w:rsidR="001D3D2B" w:rsidRDefault="001D3D2B" w:rsidP="001D3D2B">
      <w:pPr>
        <w:spacing w:line="360" w:lineRule="auto"/>
        <w:ind w:firstLine="720"/>
        <w:jc w:val="both"/>
        <w:rPr>
          <w:sz w:val="28"/>
          <w:szCs w:val="28"/>
        </w:rPr>
      </w:pPr>
      <w:r>
        <w:rPr>
          <w:sz w:val="28"/>
          <w:szCs w:val="28"/>
        </w:rPr>
        <w:t>Помимо оценки краевого прилегания производили фиксацию о</w:t>
      </w:r>
      <w:r w:rsidRPr="006C5430">
        <w:rPr>
          <w:sz w:val="28"/>
          <w:szCs w:val="28"/>
        </w:rPr>
        <w:t>сложнени</w:t>
      </w:r>
      <w:r>
        <w:rPr>
          <w:sz w:val="28"/>
          <w:szCs w:val="28"/>
        </w:rPr>
        <w:t>й у пациентов основной и контрольной групп. У</w:t>
      </w:r>
      <w:r w:rsidRPr="006C5430">
        <w:rPr>
          <w:sz w:val="28"/>
          <w:szCs w:val="28"/>
        </w:rPr>
        <w:t xml:space="preserve"> </w:t>
      </w:r>
      <w:r>
        <w:rPr>
          <w:sz w:val="28"/>
          <w:szCs w:val="28"/>
        </w:rPr>
        <w:t>2-</w:t>
      </w:r>
      <w:r w:rsidRPr="006C5430">
        <w:rPr>
          <w:sz w:val="28"/>
          <w:szCs w:val="28"/>
        </w:rPr>
        <w:t>х пациентов</w:t>
      </w:r>
      <w:r>
        <w:rPr>
          <w:sz w:val="28"/>
          <w:szCs w:val="28"/>
        </w:rPr>
        <w:t xml:space="preserve"> основной группы наблюдали следующие осложнения: </w:t>
      </w:r>
      <w:r w:rsidRPr="006C5430">
        <w:rPr>
          <w:sz w:val="28"/>
          <w:szCs w:val="28"/>
        </w:rPr>
        <w:t>продольный перелом корня</w:t>
      </w:r>
      <w:r>
        <w:rPr>
          <w:sz w:val="28"/>
          <w:szCs w:val="28"/>
        </w:rPr>
        <w:t xml:space="preserve"> зуба 1.2 через 1,5 года после фиксации конструкции (штифтовой культевой вкладки и металлокерамической коронки); </w:t>
      </w:r>
      <w:r w:rsidRPr="006C5430">
        <w:rPr>
          <w:sz w:val="28"/>
          <w:szCs w:val="28"/>
        </w:rPr>
        <w:t>развитие гранулирующего периодонтита</w:t>
      </w:r>
      <w:r>
        <w:rPr>
          <w:sz w:val="28"/>
          <w:szCs w:val="28"/>
        </w:rPr>
        <w:t xml:space="preserve"> зуба 3.3 (рис. 26, а) через 13 месяцев после завершения лечения.</w:t>
      </w:r>
      <w:r w:rsidRPr="006C5430">
        <w:rPr>
          <w:sz w:val="28"/>
          <w:szCs w:val="28"/>
        </w:rPr>
        <w:t xml:space="preserve"> </w:t>
      </w:r>
      <w:r>
        <w:rPr>
          <w:sz w:val="28"/>
          <w:szCs w:val="28"/>
        </w:rPr>
        <w:t>После снятия ортопедической конструкции обнаружен язычный канал в опорном зубе 3.3. Проведено консервативное лечение хронического гранулирующего периодонтита 33 зуба (рис. 26, б).</w:t>
      </w:r>
    </w:p>
    <w:p w:rsidR="001D3D2B" w:rsidRDefault="001D3D2B" w:rsidP="001D3D2B">
      <w:pPr>
        <w:spacing w:line="360" w:lineRule="auto"/>
        <w:ind w:firstLine="720"/>
        <w:jc w:val="center"/>
        <w:rPr>
          <w:sz w:val="28"/>
          <w:szCs w:val="28"/>
        </w:rPr>
      </w:pPr>
      <w:r>
        <w:rPr>
          <w:noProof/>
          <w:sz w:val="28"/>
          <w:szCs w:val="28"/>
        </w:rPr>
        <w:drawing>
          <wp:inline distT="0" distB="0" distL="0" distR="0">
            <wp:extent cx="1905000" cy="2575560"/>
            <wp:effectExtent l="19050" t="0" r="0" b="0"/>
            <wp:docPr id="57" name="Рисунок 59" descr="Тиг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гина 1.jpg"/>
                    <pic:cNvPicPr/>
                  </pic:nvPicPr>
                  <pic:blipFill>
                    <a:blip r:embed="rId87"/>
                    <a:stretch>
                      <a:fillRect/>
                    </a:stretch>
                  </pic:blipFill>
                  <pic:spPr>
                    <a:xfrm>
                      <a:off x="0" y="0"/>
                      <a:ext cx="1905000" cy="2575560"/>
                    </a:xfrm>
                    <a:prstGeom prst="rect">
                      <a:avLst/>
                    </a:prstGeom>
                  </pic:spPr>
                </pic:pic>
              </a:graphicData>
            </a:graphic>
          </wp:inline>
        </w:drawing>
      </w:r>
      <w:r>
        <w:rPr>
          <w:noProof/>
          <w:sz w:val="28"/>
          <w:szCs w:val="28"/>
        </w:rPr>
        <w:drawing>
          <wp:inline distT="0" distB="0" distL="0" distR="0">
            <wp:extent cx="1866194" cy="2549697"/>
            <wp:effectExtent l="19050" t="0" r="706" b="0"/>
            <wp:docPr id="58" name="Рисунок 70" descr="Тиги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гина 3.jpg"/>
                    <pic:cNvPicPr/>
                  </pic:nvPicPr>
                  <pic:blipFill>
                    <a:blip r:embed="rId88"/>
                    <a:stretch>
                      <a:fillRect/>
                    </a:stretch>
                  </pic:blipFill>
                  <pic:spPr>
                    <a:xfrm>
                      <a:off x="0" y="0"/>
                      <a:ext cx="1870488" cy="2555564"/>
                    </a:xfrm>
                    <a:prstGeom prst="rect">
                      <a:avLst/>
                    </a:prstGeom>
                  </pic:spPr>
                </pic:pic>
              </a:graphicData>
            </a:graphic>
          </wp:inline>
        </w:drawing>
      </w:r>
    </w:p>
    <w:p w:rsidR="001D3D2B" w:rsidRDefault="001D3D2B" w:rsidP="001D3D2B">
      <w:pPr>
        <w:spacing w:line="360" w:lineRule="auto"/>
        <w:ind w:firstLine="720"/>
        <w:jc w:val="center"/>
        <w:rPr>
          <w:sz w:val="28"/>
          <w:szCs w:val="28"/>
        </w:rPr>
      </w:pPr>
      <w:r>
        <w:rPr>
          <w:sz w:val="28"/>
          <w:szCs w:val="28"/>
        </w:rPr>
        <w:t>а                                     б</w:t>
      </w:r>
    </w:p>
    <w:p w:rsidR="001D3D2B" w:rsidRDefault="001D3D2B" w:rsidP="001D3D2B">
      <w:pPr>
        <w:spacing w:line="360" w:lineRule="auto"/>
        <w:jc w:val="both"/>
        <w:rPr>
          <w:sz w:val="28"/>
          <w:szCs w:val="28"/>
        </w:rPr>
      </w:pPr>
      <w:r>
        <w:rPr>
          <w:sz w:val="28"/>
          <w:szCs w:val="28"/>
        </w:rPr>
        <w:t>Рис. 26 - Прицельные рентгеновские снимки пациента Т. с диагнозом: 3.3 - хронический гранулирующий периодонтит в обострении (а),  после проведенного консервативного лечения (б)</w:t>
      </w:r>
    </w:p>
    <w:p w:rsidR="001D3D2B" w:rsidRDefault="001D3D2B" w:rsidP="001D3D2B">
      <w:pPr>
        <w:spacing w:line="360" w:lineRule="auto"/>
        <w:ind w:firstLine="720"/>
        <w:jc w:val="both"/>
        <w:rPr>
          <w:sz w:val="28"/>
          <w:szCs w:val="28"/>
        </w:rPr>
      </w:pPr>
      <w:r>
        <w:rPr>
          <w:sz w:val="28"/>
          <w:szCs w:val="28"/>
        </w:rPr>
        <w:lastRenderedPageBreak/>
        <w:t xml:space="preserve">Для предотвращения подобных осложнений мы рекомендуем проводить рентгенологическое исследование с помощью компьютерной томографии, так как прицельные снимки и ортопантомография дают лишь одну проекцию, и тени корневых каналов часто накладываются друг на друга. </w:t>
      </w:r>
    </w:p>
    <w:p w:rsidR="001D3D2B" w:rsidRDefault="001D3D2B" w:rsidP="001D3D2B">
      <w:pPr>
        <w:spacing w:line="360" w:lineRule="auto"/>
        <w:ind w:firstLine="720"/>
        <w:jc w:val="both"/>
        <w:rPr>
          <w:sz w:val="28"/>
          <w:szCs w:val="28"/>
        </w:rPr>
      </w:pPr>
      <w:r>
        <w:rPr>
          <w:sz w:val="28"/>
          <w:szCs w:val="28"/>
        </w:rPr>
        <w:t>В контрольной группе (табл. 13) б</w:t>
      </w:r>
      <w:r w:rsidRPr="006C5430">
        <w:rPr>
          <w:sz w:val="28"/>
          <w:szCs w:val="28"/>
        </w:rPr>
        <w:t>ыли отмечены следующие осложнения (</w:t>
      </w:r>
      <w:r>
        <w:rPr>
          <w:sz w:val="28"/>
          <w:szCs w:val="28"/>
        </w:rPr>
        <w:t>7</w:t>
      </w:r>
      <w:r w:rsidRPr="006C5430">
        <w:rPr>
          <w:sz w:val="28"/>
          <w:szCs w:val="28"/>
        </w:rPr>
        <w:t>): обострение хронического периодонтита –</w:t>
      </w:r>
      <w:r>
        <w:rPr>
          <w:sz w:val="28"/>
          <w:szCs w:val="28"/>
        </w:rPr>
        <w:t xml:space="preserve"> у</w:t>
      </w:r>
      <w:r w:rsidRPr="006C5430">
        <w:rPr>
          <w:sz w:val="28"/>
          <w:szCs w:val="28"/>
        </w:rPr>
        <w:t xml:space="preserve"> </w:t>
      </w:r>
      <w:r>
        <w:rPr>
          <w:sz w:val="28"/>
          <w:szCs w:val="28"/>
        </w:rPr>
        <w:t>3</w:t>
      </w:r>
      <w:r w:rsidRPr="006C5430">
        <w:rPr>
          <w:sz w:val="28"/>
          <w:szCs w:val="28"/>
        </w:rPr>
        <w:t xml:space="preserve"> пациент</w:t>
      </w:r>
      <w:r>
        <w:rPr>
          <w:sz w:val="28"/>
          <w:szCs w:val="28"/>
        </w:rPr>
        <w:t>ов;</w:t>
      </w:r>
      <w:r w:rsidRPr="006C5430">
        <w:rPr>
          <w:sz w:val="28"/>
          <w:szCs w:val="28"/>
        </w:rPr>
        <w:t xml:space="preserve"> расцементировка коронки – </w:t>
      </w:r>
      <w:r>
        <w:rPr>
          <w:sz w:val="28"/>
          <w:szCs w:val="28"/>
        </w:rPr>
        <w:t>у 4-х</w:t>
      </w:r>
      <w:r w:rsidRPr="006C5430">
        <w:rPr>
          <w:sz w:val="28"/>
          <w:szCs w:val="28"/>
        </w:rPr>
        <w:t xml:space="preserve"> пациент</w:t>
      </w:r>
      <w:r>
        <w:rPr>
          <w:sz w:val="28"/>
          <w:szCs w:val="28"/>
        </w:rPr>
        <w:t>ов: одиночная коронка на первом премоляре верхней челюсти, причем</w:t>
      </w:r>
      <w:r w:rsidRPr="006C5430">
        <w:rPr>
          <w:sz w:val="28"/>
          <w:szCs w:val="28"/>
        </w:rPr>
        <w:t xml:space="preserve"> расцементировка коронки произошла вместе со штифтовой вкладкой из-за отлома части корня</w:t>
      </w:r>
      <w:r>
        <w:rPr>
          <w:sz w:val="28"/>
          <w:szCs w:val="28"/>
        </w:rPr>
        <w:t xml:space="preserve"> (рис. 27); в двух случаях – расцементировка штифтовой конструкции на боковом резце верхней челюсти </w:t>
      </w:r>
      <w:r w:rsidRPr="006C5430">
        <w:rPr>
          <w:sz w:val="28"/>
          <w:szCs w:val="28"/>
        </w:rPr>
        <w:t xml:space="preserve"> </w:t>
      </w:r>
      <w:r>
        <w:rPr>
          <w:sz w:val="28"/>
          <w:szCs w:val="28"/>
        </w:rPr>
        <w:t>вследствие кариеса корня); расцементировка мостовидного протеза на одном их опорных зубов – боковом резце верхней челюсти в связи с продольным переломом корня этого зуба (рис. 28)</w:t>
      </w:r>
      <w:r w:rsidRPr="006C5430">
        <w:rPr>
          <w:sz w:val="28"/>
          <w:szCs w:val="28"/>
        </w:rPr>
        <w:t xml:space="preserve">. </w:t>
      </w:r>
    </w:p>
    <w:p w:rsidR="001D3D2B" w:rsidRDefault="001D3D2B" w:rsidP="001D3D2B">
      <w:pPr>
        <w:spacing w:line="360" w:lineRule="auto"/>
        <w:ind w:firstLine="720"/>
        <w:jc w:val="both"/>
        <w:rPr>
          <w:sz w:val="28"/>
          <w:szCs w:val="28"/>
        </w:rPr>
      </w:pPr>
      <w:r>
        <w:rPr>
          <w:sz w:val="28"/>
          <w:szCs w:val="28"/>
        </w:rPr>
        <w:t>У некоторых пациентов наблюдались</w:t>
      </w:r>
      <w:r w:rsidRPr="006C5430">
        <w:rPr>
          <w:sz w:val="28"/>
          <w:szCs w:val="28"/>
        </w:rPr>
        <w:t xml:space="preserve"> осложнения</w:t>
      </w:r>
      <w:r>
        <w:rPr>
          <w:sz w:val="28"/>
          <w:szCs w:val="28"/>
        </w:rPr>
        <w:t>, не связанные с поражением твердых тканей зубов</w:t>
      </w:r>
      <w:r w:rsidRPr="006C5430">
        <w:rPr>
          <w:sz w:val="28"/>
          <w:szCs w:val="28"/>
        </w:rPr>
        <w:t xml:space="preserve">: рецессия десны – </w:t>
      </w:r>
      <w:r>
        <w:rPr>
          <w:sz w:val="28"/>
          <w:szCs w:val="28"/>
        </w:rPr>
        <w:t xml:space="preserve">в </w:t>
      </w:r>
      <w:r w:rsidRPr="006C5430">
        <w:rPr>
          <w:sz w:val="28"/>
          <w:szCs w:val="28"/>
        </w:rPr>
        <w:t>2</w:t>
      </w:r>
      <w:r>
        <w:rPr>
          <w:sz w:val="28"/>
          <w:szCs w:val="28"/>
        </w:rPr>
        <w:t>-х</w:t>
      </w:r>
      <w:r w:rsidRPr="006C5430">
        <w:rPr>
          <w:sz w:val="28"/>
          <w:szCs w:val="28"/>
        </w:rPr>
        <w:t xml:space="preserve"> </w:t>
      </w:r>
      <w:r>
        <w:rPr>
          <w:sz w:val="28"/>
          <w:szCs w:val="28"/>
        </w:rPr>
        <w:t>случаях</w:t>
      </w:r>
      <w:r w:rsidRPr="006C5430">
        <w:rPr>
          <w:sz w:val="28"/>
          <w:szCs w:val="28"/>
        </w:rPr>
        <w:t xml:space="preserve">, скол части керамической облицовки – </w:t>
      </w:r>
      <w:r>
        <w:rPr>
          <w:sz w:val="28"/>
          <w:szCs w:val="28"/>
        </w:rPr>
        <w:t>в 2-х случаях</w:t>
      </w:r>
      <w:r w:rsidRPr="006C5430">
        <w:rPr>
          <w:sz w:val="28"/>
          <w:szCs w:val="28"/>
        </w:rPr>
        <w:t>.</w:t>
      </w:r>
    </w:p>
    <w:p w:rsidR="001D3D2B" w:rsidRDefault="001D3D2B" w:rsidP="001D3D2B">
      <w:pPr>
        <w:spacing w:line="360" w:lineRule="auto"/>
        <w:ind w:firstLine="720"/>
        <w:jc w:val="both"/>
        <w:rPr>
          <w:sz w:val="28"/>
          <w:szCs w:val="28"/>
        </w:rPr>
      </w:pPr>
    </w:p>
    <w:p w:rsidR="001D3D2B" w:rsidRDefault="0016125D" w:rsidP="001D3D2B">
      <w:pPr>
        <w:spacing w:line="360" w:lineRule="auto"/>
        <w:jc w:val="both"/>
        <w:rPr>
          <w:sz w:val="28"/>
          <w:szCs w:val="28"/>
        </w:rPr>
      </w:pP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4293235</wp:posOffset>
                </wp:positionH>
                <wp:positionV relativeFrom="paragraph">
                  <wp:posOffset>681355</wp:posOffset>
                </wp:positionV>
                <wp:extent cx="384175" cy="11430"/>
                <wp:effectExtent l="6985" t="43180" r="18415" b="59690"/>
                <wp:wrapNone/>
                <wp:docPr id="9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38.05pt;margin-top:53.65pt;width:30.2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zZHOA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">
                <v:stroke endarrow="block"/>
              </v:shape>
            </w:pict>
          </mc:Fallback>
        </mc:AlternateContent>
      </w:r>
      <w:r w:rsidR="001D3D2B" w:rsidRPr="00545AEB">
        <w:rPr>
          <w:noProof/>
          <w:sz w:val="28"/>
          <w:szCs w:val="28"/>
        </w:rPr>
        <w:drawing>
          <wp:inline distT="0" distB="0" distL="0" distR="0">
            <wp:extent cx="2254784" cy="1625469"/>
            <wp:effectExtent l="19050" t="0" r="0" b="0"/>
            <wp:docPr id="59" name="Рисунок 47" descr="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6.JPG"/>
                    <pic:cNvPicPr/>
                  </pic:nvPicPr>
                  <pic:blipFill>
                    <a:blip r:embed="rId89" cstate="print">
                      <a:lum bright="-20000"/>
                    </a:blip>
                    <a:stretch>
                      <a:fillRect/>
                    </a:stretch>
                  </pic:blipFill>
                  <pic:spPr>
                    <a:xfrm>
                      <a:off x="0" y="0"/>
                      <a:ext cx="2252979" cy="1624168"/>
                    </a:xfrm>
                    <a:prstGeom prst="rect">
                      <a:avLst/>
                    </a:prstGeom>
                  </pic:spPr>
                </pic:pic>
              </a:graphicData>
            </a:graphic>
          </wp:inline>
        </w:drawing>
      </w:r>
      <w:r w:rsidR="001D3D2B" w:rsidRPr="009979EE">
        <w:rPr>
          <w:noProof/>
          <w:sz w:val="28"/>
          <w:szCs w:val="28"/>
        </w:rPr>
        <w:drawing>
          <wp:inline distT="0" distB="0" distL="0" distR="0">
            <wp:extent cx="1595261" cy="1628173"/>
            <wp:effectExtent l="19050" t="0" r="4939" b="0"/>
            <wp:docPr id="60" name="Рисунок 45" descr="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0.JPG"/>
                    <pic:cNvPicPr/>
                  </pic:nvPicPr>
                  <pic:blipFill>
                    <a:blip r:embed="rId90" cstate="print"/>
                    <a:stretch>
                      <a:fillRect/>
                    </a:stretch>
                  </pic:blipFill>
                  <pic:spPr>
                    <a:xfrm>
                      <a:off x="0" y="0"/>
                      <a:ext cx="1599269" cy="1632263"/>
                    </a:xfrm>
                    <a:prstGeom prst="rect">
                      <a:avLst/>
                    </a:prstGeom>
                  </pic:spPr>
                </pic:pic>
              </a:graphicData>
            </a:graphic>
          </wp:inline>
        </w:drawing>
      </w:r>
      <w:r w:rsidR="001D3D2B">
        <w:rPr>
          <w:noProof/>
          <w:sz w:val="28"/>
          <w:szCs w:val="28"/>
        </w:rPr>
        <w:drawing>
          <wp:inline distT="0" distB="0" distL="0" distR="0">
            <wp:extent cx="1901649" cy="1625600"/>
            <wp:effectExtent l="19050" t="0" r="3351" b="0"/>
            <wp:docPr id="61" name="Рисунок 46" descr="IMG_0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4-1.jpg"/>
                    <pic:cNvPicPr/>
                  </pic:nvPicPr>
                  <pic:blipFill>
                    <a:blip r:embed="rId91" cstate="print"/>
                    <a:stretch>
                      <a:fillRect/>
                    </a:stretch>
                  </pic:blipFill>
                  <pic:spPr>
                    <a:xfrm>
                      <a:off x="0" y="0"/>
                      <a:ext cx="1907183" cy="1630331"/>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а                                         б                                       в</w:t>
      </w:r>
    </w:p>
    <w:p w:rsidR="001D3D2B" w:rsidRDefault="001D3D2B" w:rsidP="001D3D2B">
      <w:pPr>
        <w:spacing w:line="360" w:lineRule="auto"/>
        <w:jc w:val="both"/>
        <w:rPr>
          <w:sz w:val="28"/>
          <w:szCs w:val="28"/>
        </w:rPr>
      </w:pPr>
      <w:r>
        <w:rPr>
          <w:sz w:val="28"/>
          <w:szCs w:val="28"/>
        </w:rPr>
        <w:t>Рис. 27 - Фотография фрагмента зубного ряда верхней челюсти пациента (а), обратившегося по поводу нарушения фиксации искусственной коронки и штифтовой вкладки на зуб 2.4 (б); наблюдается отлом части небной стенки и воспаление маргинальной десны у небной поверхности зуба 2.4 (в)</w:t>
      </w:r>
    </w:p>
    <w:p w:rsidR="001D3D2B" w:rsidRDefault="001D3D2B" w:rsidP="001D3D2B">
      <w:pPr>
        <w:spacing w:line="360" w:lineRule="auto"/>
        <w:ind w:firstLine="720"/>
        <w:jc w:val="both"/>
        <w:rPr>
          <w:sz w:val="28"/>
          <w:szCs w:val="28"/>
        </w:rPr>
      </w:pPr>
    </w:p>
    <w:p w:rsidR="001D3D2B" w:rsidRDefault="001D3D2B" w:rsidP="001D3D2B">
      <w:pPr>
        <w:spacing w:line="360" w:lineRule="auto"/>
        <w:ind w:left="1560" w:hanging="1560"/>
        <w:jc w:val="center"/>
        <w:rPr>
          <w:sz w:val="28"/>
          <w:szCs w:val="28"/>
        </w:rPr>
      </w:pPr>
      <w:r>
        <w:rPr>
          <w:noProof/>
          <w:sz w:val="28"/>
          <w:szCs w:val="28"/>
        </w:rPr>
        <w:lastRenderedPageBreak/>
        <w:drawing>
          <wp:inline distT="0" distB="0" distL="0" distR="0">
            <wp:extent cx="3106922" cy="2263023"/>
            <wp:effectExtent l="19050" t="0" r="0" b="0"/>
            <wp:docPr id="62" name="Рисунок 40" descr="Перелом с протез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лом с протезом.jpg"/>
                    <pic:cNvPicPr/>
                  </pic:nvPicPr>
                  <pic:blipFill>
                    <a:blip r:embed="rId92" cstate="print"/>
                    <a:stretch>
                      <a:fillRect/>
                    </a:stretch>
                  </pic:blipFill>
                  <pic:spPr>
                    <a:xfrm>
                      <a:off x="0" y="0"/>
                      <a:ext cx="3107287" cy="2263289"/>
                    </a:xfrm>
                    <a:prstGeom prst="rect">
                      <a:avLst/>
                    </a:prstGeom>
                  </pic:spPr>
                </pic:pic>
              </a:graphicData>
            </a:graphic>
          </wp:inline>
        </w:drawing>
      </w:r>
      <w:r>
        <w:rPr>
          <w:noProof/>
          <w:sz w:val="28"/>
          <w:szCs w:val="28"/>
        </w:rPr>
        <w:drawing>
          <wp:inline distT="0" distB="0" distL="0" distR="0">
            <wp:extent cx="1618364" cy="2255331"/>
            <wp:effectExtent l="19050" t="0" r="886" b="0"/>
            <wp:docPr id="63" name="Рисунок 41" descr="Перелом 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лом снимок.jpg"/>
                    <pic:cNvPicPr/>
                  </pic:nvPicPr>
                  <pic:blipFill>
                    <a:blip r:embed="rId93" cstate="print"/>
                    <a:stretch>
                      <a:fillRect/>
                    </a:stretch>
                  </pic:blipFill>
                  <pic:spPr>
                    <a:xfrm>
                      <a:off x="0" y="0"/>
                      <a:ext cx="1623178" cy="2262039"/>
                    </a:xfrm>
                    <a:prstGeom prst="rect">
                      <a:avLst/>
                    </a:prstGeom>
                  </pic:spPr>
                </pic:pic>
              </a:graphicData>
            </a:graphic>
          </wp:inline>
        </w:drawing>
      </w:r>
    </w:p>
    <w:p w:rsidR="001D3D2B" w:rsidRDefault="001D3D2B" w:rsidP="001D3D2B">
      <w:pPr>
        <w:spacing w:line="360" w:lineRule="auto"/>
        <w:ind w:left="1560" w:hanging="426"/>
        <w:jc w:val="center"/>
        <w:rPr>
          <w:sz w:val="28"/>
          <w:szCs w:val="28"/>
        </w:rPr>
      </w:pPr>
      <w:r>
        <w:rPr>
          <w:sz w:val="28"/>
          <w:szCs w:val="28"/>
        </w:rPr>
        <w:t>а                                                    б</w:t>
      </w:r>
    </w:p>
    <w:p w:rsidR="001D3D2B" w:rsidRDefault="0016125D" w:rsidP="001D3D2B">
      <w:pPr>
        <w:spacing w:line="360" w:lineRule="auto"/>
        <w:ind w:left="1560" w:hanging="1560"/>
        <w:jc w:val="center"/>
        <w:rPr>
          <w:sz w:val="28"/>
          <w:szCs w:val="28"/>
        </w:rPr>
      </w:pPr>
      <w:r>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4906010</wp:posOffset>
                </wp:positionH>
                <wp:positionV relativeFrom="paragraph">
                  <wp:posOffset>1216660</wp:posOffset>
                </wp:positionV>
                <wp:extent cx="372110" cy="425450"/>
                <wp:effectExtent l="76835" t="73660" r="27305" b="24765"/>
                <wp:wrapNone/>
                <wp:docPr id="9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2110" cy="4254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86.3pt;margin-top:95.8pt;width:29.3pt;height:33.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" strokecolor="red" strokeweight="3pt">
                <v:stroke endarrow="block"/>
              </v:shape>
            </w:pict>
          </mc:Fallback>
        </mc:AlternateContent>
      </w:r>
      <w:r w:rsidR="001D3D2B">
        <w:rPr>
          <w:noProof/>
          <w:sz w:val="28"/>
          <w:szCs w:val="28"/>
        </w:rPr>
        <w:drawing>
          <wp:inline distT="0" distB="0" distL="0" distR="0">
            <wp:extent cx="3106922" cy="2310182"/>
            <wp:effectExtent l="19050" t="0" r="0" b="0"/>
            <wp:docPr id="64" name="Рисунок 45" descr="Перелом в пол 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лом в пол рта.jpg"/>
                    <pic:cNvPicPr/>
                  </pic:nvPicPr>
                  <pic:blipFill>
                    <a:blip r:embed="rId94" cstate="print"/>
                    <a:stretch>
                      <a:fillRect/>
                    </a:stretch>
                  </pic:blipFill>
                  <pic:spPr>
                    <a:xfrm>
                      <a:off x="0" y="0"/>
                      <a:ext cx="3110125" cy="2312563"/>
                    </a:xfrm>
                    <a:prstGeom prst="rect">
                      <a:avLst/>
                    </a:prstGeom>
                  </pic:spPr>
                </pic:pic>
              </a:graphicData>
            </a:graphic>
          </wp:inline>
        </w:drawing>
      </w:r>
      <w:r w:rsidR="001D3D2B">
        <w:rPr>
          <w:noProof/>
          <w:sz w:val="28"/>
          <w:szCs w:val="28"/>
        </w:rPr>
        <w:drawing>
          <wp:inline distT="0" distB="0" distL="0" distR="0">
            <wp:extent cx="1618364" cy="2286000"/>
            <wp:effectExtent l="19050" t="0" r="886" b="0"/>
            <wp:docPr id="65" name="Рисунок 39" descr="Перелом в пол рта ув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лом в пол рта увел.jpg"/>
                    <pic:cNvPicPr/>
                  </pic:nvPicPr>
                  <pic:blipFill>
                    <a:blip r:embed="rId95"/>
                    <a:srcRect l="40690" r="4878"/>
                    <a:stretch>
                      <a:fillRect/>
                    </a:stretch>
                  </pic:blipFill>
                  <pic:spPr>
                    <a:xfrm>
                      <a:off x="0" y="0"/>
                      <a:ext cx="1618364" cy="2286000"/>
                    </a:xfrm>
                    <a:prstGeom prst="rect">
                      <a:avLst/>
                    </a:prstGeom>
                  </pic:spPr>
                </pic:pic>
              </a:graphicData>
            </a:graphic>
          </wp:inline>
        </w:drawing>
      </w:r>
    </w:p>
    <w:p w:rsidR="001D3D2B" w:rsidRDefault="001D3D2B" w:rsidP="001D3D2B">
      <w:pPr>
        <w:spacing w:line="360" w:lineRule="auto"/>
        <w:ind w:left="1560" w:hanging="284"/>
        <w:jc w:val="center"/>
        <w:rPr>
          <w:sz w:val="28"/>
          <w:szCs w:val="28"/>
        </w:rPr>
      </w:pPr>
      <w:r>
        <w:rPr>
          <w:sz w:val="28"/>
          <w:szCs w:val="28"/>
        </w:rPr>
        <w:t>в                                                   г</w:t>
      </w:r>
    </w:p>
    <w:p w:rsidR="001D3D2B" w:rsidRDefault="001D3D2B" w:rsidP="001D3D2B">
      <w:pPr>
        <w:spacing w:line="360" w:lineRule="auto"/>
        <w:jc w:val="both"/>
        <w:rPr>
          <w:sz w:val="28"/>
          <w:szCs w:val="28"/>
        </w:rPr>
      </w:pPr>
      <w:r>
        <w:rPr>
          <w:sz w:val="28"/>
          <w:szCs w:val="28"/>
        </w:rPr>
        <w:t>Рис. 28– Фото фрагмента участка зубного ряда верхней челюсти пациентки Я. (а), обратившейся с жалобами на подвижность мостовидного протеза с опорами на 1.2, 2.1, 2.2 зубы. На прицельном рентгеновском снимке обнаружено нарушение краевого прилегания коронок к зуба 2.1 и 2.2, разряжение костной ткани с нечеткими контурами около корня зуба 2.2 (б). После снятия мостовидного протеза (в) обнаружен продольный перелом в зубе 2.2 (г), который был впоследствии удален</w:t>
      </w:r>
    </w:p>
    <w:p w:rsidR="001D3D2B" w:rsidRDefault="001D3D2B" w:rsidP="001D3D2B">
      <w:pPr>
        <w:spacing w:line="360" w:lineRule="auto"/>
        <w:ind w:left="1560" w:hanging="1560"/>
        <w:jc w:val="both"/>
        <w:rPr>
          <w:sz w:val="28"/>
          <w:szCs w:val="28"/>
        </w:rPr>
      </w:pPr>
    </w:p>
    <w:p w:rsidR="001D3D2B" w:rsidRDefault="001D3D2B" w:rsidP="001D3D2B">
      <w:pPr>
        <w:spacing w:line="360" w:lineRule="auto"/>
        <w:ind w:left="1560" w:hanging="1560"/>
        <w:jc w:val="both"/>
        <w:rPr>
          <w:sz w:val="28"/>
          <w:szCs w:val="28"/>
        </w:rPr>
      </w:pPr>
    </w:p>
    <w:p w:rsidR="001D3D2B" w:rsidRDefault="001D3D2B" w:rsidP="001D3D2B">
      <w:pPr>
        <w:spacing w:line="360" w:lineRule="auto"/>
        <w:ind w:left="1560" w:hanging="1560"/>
        <w:jc w:val="both"/>
        <w:rPr>
          <w:sz w:val="28"/>
          <w:szCs w:val="28"/>
        </w:rPr>
      </w:pPr>
      <w:r>
        <w:rPr>
          <w:sz w:val="28"/>
          <w:szCs w:val="28"/>
        </w:rPr>
        <w:t>Таблица 13 - Распределение осложнений в основной и контрольной группах за 2 года наблюдения</w:t>
      </w:r>
    </w:p>
    <w:tbl>
      <w:tblPr>
        <w:tblStyle w:val="a6"/>
        <w:tblW w:w="0" w:type="auto"/>
        <w:tblLook w:val="04A0" w:firstRow="1" w:lastRow="0" w:firstColumn="1" w:lastColumn="0" w:noHBand="0" w:noVBand="1"/>
      </w:tblPr>
      <w:tblGrid>
        <w:gridCol w:w="3190"/>
        <w:gridCol w:w="3190"/>
        <w:gridCol w:w="3191"/>
      </w:tblGrid>
      <w:tr w:rsidR="001D3D2B" w:rsidTr="0049536D">
        <w:tc>
          <w:tcPr>
            <w:tcW w:w="3190" w:type="dxa"/>
            <w:tcBorders>
              <w:tl2br w:val="single" w:sz="4" w:space="0" w:color="auto"/>
            </w:tcBorders>
          </w:tcPr>
          <w:p w:rsidR="001D3D2B" w:rsidRDefault="001D3D2B" w:rsidP="0049536D">
            <w:pPr>
              <w:spacing w:line="360" w:lineRule="auto"/>
              <w:ind w:firstLine="1276"/>
              <w:jc w:val="both"/>
              <w:rPr>
                <w:sz w:val="28"/>
                <w:szCs w:val="28"/>
              </w:rPr>
            </w:pPr>
            <w:r>
              <w:rPr>
                <w:sz w:val="28"/>
                <w:szCs w:val="28"/>
              </w:rPr>
              <w:t>Группа</w:t>
            </w:r>
          </w:p>
          <w:p w:rsidR="001D3D2B" w:rsidRDefault="001D3D2B" w:rsidP="0049536D">
            <w:pPr>
              <w:spacing w:line="360" w:lineRule="auto"/>
              <w:jc w:val="both"/>
              <w:rPr>
                <w:sz w:val="28"/>
                <w:szCs w:val="28"/>
              </w:rPr>
            </w:pPr>
            <w:r>
              <w:rPr>
                <w:sz w:val="28"/>
                <w:szCs w:val="28"/>
              </w:rPr>
              <w:lastRenderedPageBreak/>
              <w:t>Осложнение</w:t>
            </w:r>
          </w:p>
        </w:tc>
        <w:tc>
          <w:tcPr>
            <w:tcW w:w="3190" w:type="dxa"/>
            <w:vAlign w:val="center"/>
          </w:tcPr>
          <w:p w:rsidR="001D3D2B" w:rsidRDefault="001D3D2B" w:rsidP="0049536D">
            <w:pPr>
              <w:spacing w:line="360" w:lineRule="auto"/>
              <w:jc w:val="center"/>
              <w:rPr>
                <w:sz w:val="28"/>
                <w:szCs w:val="28"/>
              </w:rPr>
            </w:pPr>
            <w:r>
              <w:rPr>
                <w:sz w:val="28"/>
                <w:szCs w:val="28"/>
              </w:rPr>
              <w:lastRenderedPageBreak/>
              <w:t>Основная группа</w:t>
            </w:r>
          </w:p>
        </w:tc>
        <w:tc>
          <w:tcPr>
            <w:tcW w:w="3191" w:type="dxa"/>
            <w:vAlign w:val="center"/>
          </w:tcPr>
          <w:p w:rsidR="001D3D2B" w:rsidRDefault="001D3D2B" w:rsidP="0049536D">
            <w:pPr>
              <w:spacing w:line="360" w:lineRule="auto"/>
              <w:jc w:val="center"/>
              <w:rPr>
                <w:sz w:val="28"/>
                <w:szCs w:val="28"/>
              </w:rPr>
            </w:pPr>
            <w:r>
              <w:rPr>
                <w:sz w:val="28"/>
                <w:szCs w:val="28"/>
              </w:rPr>
              <w:t>Контрольная группа</w:t>
            </w:r>
          </w:p>
        </w:tc>
      </w:tr>
      <w:tr w:rsidR="001D3D2B" w:rsidTr="0049536D">
        <w:tc>
          <w:tcPr>
            <w:tcW w:w="3190" w:type="dxa"/>
          </w:tcPr>
          <w:p w:rsidR="001D3D2B" w:rsidRDefault="001D3D2B" w:rsidP="0049536D">
            <w:pPr>
              <w:spacing w:line="360" w:lineRule="auto"/>
              <w:jc w:val="both"/>
              <w:rPr>
                <w:sz w:val="28"/>
                <w:szCs w:val="28"/>
              </w:rPr>
            </w:pPr>
            <w:r>
              <w:rPr>
                <w:sz w:val="28"/>
                <w:szCs w:val="28"/>
              </w:rPr>
              <w:lastRenderedPageBreak/>
              <w:t>Кариес опорного зуба</w:t>
            </w:r>
          </w:p>
        </w:tc>
        <w:tc>
          <w:tcPr>
            <w:tcW w:w="3190" w:type="dxa"/>
            <w:vAlign w:val="center"/>
          </w:tcPr>
          <w:p w:rsidR="001D3D2B" w:rsidRDefault="001D3D2B" w:rsidP="0049536D">
            <w:pPr>
              <w:spacing w:line="360" w:lineRule="auto"/>
              <w:jc w:val="center"/>
              <w:rPr>
                <w:sz w:val="28"/>
                <w:szCs w:val="28"/>
              </w:rPr>
            </w:pPr>
            <w:r>
              <w:rPr>
                <w:sz w:val="28"/>
                <w:szCs w:val="28"/>
              </w:rPr>
              <w:t>0</w:t>
            </w:r>
          </w:p>
        </w:tc>
        <w:tc>
          <w:tcPr>
            <w:tcW w:w="3191" w:type="dxa"/>
            <w:vAlign w:val="center"/>
          </w:tcPr>
          <w:p w:rsidR="001D3D2B" w:rsidRDefault="001D3D2B" w:rsidP="0049536D">
            <w:pPr>
              <w:spacing w:line="360" w:lineRule="auto"/>
              <w:jc w:val="center"/>
              <w:rPr>
                <w:sz w:val="28"/>
                <w:szCs w:val="28"/>
              </w:rPr>
            </w:pPr>
            <w:r>
              <w:rPr>
                <w:sz w:val="28"/>
                <w:szCs w:val="28"/>
              </w:rPr>
              <w:t>2 (1,90%)</w:t>
            </w:r>
          </w:p>
        </w:tc>
      </w:tr>
      <w:tr w:rsidR="001D3D2B" w:rsidTr="0049536D">
        <w:tc>
          <w:tcPr>
            <w:tcW w:w="3190" w:type="dxa"/>
          </w:tcPr>
          <w:p w:rsidR="001D3D2B" w:rsidRPr="004F30E6" w:rsidRDefault="001D3D2B" w:rsidP="0049536D">
            <w:pPr>
              <w:jc w:val="both"/>
              <w:rPr>
                <w:color w:val="000000"/>
                <w:sz w:val="28"/>
                <w:szCs w:val="28"/>
              </w:rPr>
            </w:pPr>
            <w:r w:rsidRPr="004F30E6">
              <w:rPr>
                <w:color w:val="000000"/>
                <w:sz w:val="28"/>
                <w:szCs w:val="28"/>
              </w:rPr>
              <w:t>Гранулирующий и гранулематозный периодонтит, обострение хронического периодонтита</w:t>
            </w:r>
          </w:p>
        </w:tc>
        <w:tc>
          <w:tcPr>
            <w:tcW w:w="3190" w:type="dxa"/>
            <w:vAlign w:val="center"/>
          </w:tcPr>
          <w:p w:rsidR="001D3D2B" w:rsidRDefault="001D3D2B" w:rsidP="0049536D">
            <w:pPr>
              <w:spacing w:line="360" w:lineRule="auto"/>
              <w:jc w:val="center"/>
              <w:rPr>
                <w:sz w:val="28"/>
                <w:szCs w:val="28"/>
              </w:rPr>
            </w:pPr>
            <w:r>
              <w:rPr>
                <w:sz w:val="28"/>
                <w:szCs w:val="28"/>
              </w:rPr>
              <w:t>1 (1,03%)</w:t>
            </w:r>
          </w:p>
        </w:tc>
        <w:tc>
          <w:tcPr>
            <w:tcW w:w="3191" w:type="dxa"/>
            <w:vAlign w:val="center"/>
          </w:tcPr>
          <w:p w:rsidR="001D3D2B" w:rsidRDefault="001D3D2B" w:rsidP="0049536D">
            <w:pPr>
              <w:spacing w:line="360" w:lineRule="auto"/>
              <w:jc w:val="center"/>
              <w:rPr>
                <w:sz w:val="28"/>
                <w:szCs w:val="28"/>
              </w:rPr>
            </w:pPr>
            <w:r>
              <w:rPr>
                <w:sz w:val="28"/>
                <w:szCs w:val="28"/>
              </w:rPr>
              <w:t>3 (2,86%)</w:t>
            </w:r>
          </w:p>
        </w:tc>
      </w:tr>
      <w:tr w:rsidR="001D3D2B" w:rsidTr="0049536D">
        <w:tc>
          <w:tcPr>
            <w:tcW w:w="3190" w:type="dxa"/>
          </w:tcPr>
          <w:p w:rsidR="001D3D2B" w:rsidRDefault="001D3D2B" w:rsidP="0049536D">
            <w:pPr>
              <w:jc w:val="both"/>
              <w:rPr>
                <w:sz w:val="28"/>
                <w:szCs w:val="28"/>
              </w:rPr>
            </w:pPr>
            <w:r>
              <w:rPr>
                <w:sz w:val="28"/>
                <w:szCs w:val="28"/>
              </w:rPr>
              <w:t>Отлом части корня или культи, перелом корня</w:t>
            </w:r>
          </w:p>
        </w:tc>
        <w:tc>
          <w:tcPr>
            <w:tcW w:w="3190" w:type="dxa"/>
            <w:vAlign w:val="center"/>
          </w:tcPr>
          <w:p w:rsidR="001D3D2B" w:rsidRDefault="001D3D2B" w:rsidP="0049536D">
            <w:pPr>
              <w:spacing w:line="360" w:lineRule="auto"/>
              <w:jc w:val="center"/>
              <w:rPr>
                <w:sz w:val="28"/>
                <w:szCs w:val="28"/>
              </w:rPr>
            </w:pPr>
            <w:r>
              <w:rPr>
                <w:sz w:val="28"/>
                <w:szCs w:val="28"/>
              </w:rPr>
              <w:t>1 (1,03%)</w:t>
            </w:r>
          </w:p>
        </w:tc>
        <w:tc>
          <w:tcPr>
            <w:tcW w:w="3191" w:type="dxa"/>
            <w:vAlign w:val="center"/>
          </w:tcPr>
          <w:p w:rsidR="001D3D2B" w:rsidRDefault="001D3D2B" w:rsidP="0049536D">
            <w:pPr>
              <w:spacing w:line="360" w:lineRule="auto"/>
              <w:jc w:val="center"/>
              <w:rPr>
                <w:sz w:val="28"/>
                <w:szCs w:val="28"/>
              </w:rPr>
            </w:pPr>
            <w:r>
              <w:rPr>
                <w:sz w:val="28"/>
                <w:szCs w:val="28"/>
              </w:rPr>
              <w:t>2 (1,90%)</w:t>
            </w:r>
          </w:p>
        </w:tc>
      </w:tr>
      <w:tr w:rsidR="001D3D2B" w:rsidTr="0049536D">
        <w:tc>
          <w:tcPr>
            <w:tcW w:w="3190" w:type="dxa"/>
          </w:tcPr>
          <w:p w:rsidR="001D3D2B" w:rsidRDefault="001D3D2B" w:rsidP="0049536D">
            <w:pPr>
              <w:spacing w:line="360" w:lineRule="auto"/>
              <w:jc w:val="both"/>
              <w:rPr>
                <w:sz w:val="28"/>
                <w:szCs w:val="28"/>
              </w:rPr>
            </w:pPr>
            <w:r>
              <w:rPr>
                <w:sz w:val="28"/>
                <w:szCs w:val="28"/>
              </w:rPr>
              <w:t>Все осложнения</w:t>
            </w:r>
          </w:p>
        </w:tc>
        <w:tc>
          <w:tcPr>
            <w:tcW w:w="3190" w:type="dxa"/>
            <w:vAlign w:val="center"/>
          </w:tcPr>
          <w:p w:rsidR="001D3D2B" w:rsidRDefault="001D3D2B" w:rsidP="0049536D">
            <w:pPr>
              <w:spacing w:line="360" w:lineRule="auto"/>
              <w:jc w:val="center"/>
              <w:rPr>
                <w:sz w:val="28"/>
                <w:szCs w:val="28"/>
              </w:rPr>
            </w:pPr>
            <w:r>
              <w:rPr>
                <w:sz w:val="28"/>
                <w:szCs w:val="28"/>
              </w:rPr>
              <w:t>2 (2,06%)</w:t>
            </w:r>
          </w:p>
        </w:tc>
        <w:tc>
          <w:tcPr>
            <w:tcW w:w="3191" w:type="dxa"/>
            <w:vAlign w:val="center"/>
          </w:tcPr>
          <w:p w:rsidR="001D3D2B" w:rsidRDefault="001D3D2B" w:rsidP="0049536D">
            <w:pPr>
              <w:spacing w:line="360" w:lineRule="auto"/>
              <w:jc w:val="center"/>
              <w:rPr>
                <w:sz w:val="28"/>
                <w:szCs w:val="28"/>
              </w:rPr>
            </w:pPr>
            <w:r>
              <w:rPr>
                <w:sz w:val="28"/>
                <w:szCs w:val="28"/>
              </w:rPr>
              <w:t>7 (6,66%)</w:t>
            </w:r>
          </w:p>
        </w:tc>
      </w:tr>
    </w:tbl>
    <w:p w:rsidR="001D3D2B" w:rsidRDefault="001D3D2B" w:rsidP="001D3D2B">
      <w:pPr>
        <w:ind w:firstLine="720"/>
        <w:jc w:val="both"/>
        <w:rPr>
          <w:sz w:val="28"/>
          <w:szCs w:val="28"/>
        </w:rPr>
      </w:pPr>
    </w:p>
    <w:p w:rsidR="001D3D2B" w:rsidRDefault="001D3D2B" w:rsidP="001D3D2B">
      <w:pPr>
        <w:spacing w:line="360" w:lineRule="auto"/>
        <w:ind w:firstLine="720"/>
        <w:jc w:val="both"/>
        <w:rPr>
          <w:sz w:val="28"/>
          <w:szCs w:val="28"/>
        </w:rPr>
      </w:pPr>
      <w:r>
        <w:rPr>
          <w:sz w:val="28"/>
          <w:szCs w:val="28"/>
        </w:rPr>
        <w:t>Анализируя таблицу 13, можно сказать, что предложенная методика подготовки опорных зубов с применением поверхностного герметика с учетом формы культи и угла наклона коронковой части при ортопедическом лечении пациентов несъемными протезами позволяет снизить вероятность таких осложнений, как кариес опорного зуба и перелом корня – в 2 раза, развитие деструктивных форм периодонтитов – в 3 раза.</w:t>
      </w:r>
    </w:p>
    <w:p w:rsidR="001D3D2B" w:rsidRPr="00321CAB" w:rsidRDefault="001D3D2B" w:rsidP="001D3D2B">
      <w:pPr>
        <w:spacing w:line="360" w:lineRule="auto"/>
        <w:ind w:firstLine="720"/>
        <w:jc w:val="both"/>
        <w:rPr>
          <w:sz w:val="28"/>
          <w:szCs w:val="28"/>
        </w:rPr>
      </w:pPr>
      <w:r>
        <w:rPr>
          <w:sz w:val="28"/>
          <w:szCs w:val="28"/>
        </w:rPr>
        <w:t>При проведении обработки полученных результатов различие уровней осложнений в основной и контрольной группах статистически достоверно (</w:t>
      </w:r>
      <w:r>
        <w:rPr>
          <w:sz w:val="28"/>
          <w:szCs w:val="28"/>
          <w:lang w:val="en-US"/>
        </w:rPr>
        <w:t>p</w:t>
      </w:r>
      <w:r w:rsidRPr="00321CAB">
        <w:rPr>
          <w:sz w:val="28"/>
          <w:szCs w:val="28"/>
        </w:rPr>
        <w:t>&lt;0,05).</w:t>
      </w:r>
    </w:p>
    <w:p w:rsidR="001D3D2B" w:rsidRDefault="001D3D2B" w:rsidP="001D3D2B">
      <w:pPr>
        <w:spacing w:line="360" w:lineRule="auto"/>
        <w:jc w:val="both"/>
        <w:rPr>
          <w:sz w:val="28"/>
          <w:szCs w:val="28"/>
        </w:rPr>
      </w:pPr>
      <w:r>
        <w:rPr>
          <w:sz w:val="28"/>
          <w:szCs w:val="28"/>
        </w:rPr>
        <w:tab/>
        <w:t>Для иллюстрации этапов ортопедического лечения  по предложенной нами методике с применением поверхностного герметика рассмотрим на примере клинического наблюдения.</w:t>
      </w:r>
    </w:p>
    <w:p w:rsidR="001D3D2B" w:rsidRPr="00CB0D94" w:rsidRDefault="001D3D2B" w:rsidP="001D3D2B">
      <w:pPr>
        <w:spacing w:line="360" w:lineRule="auto"/>
        <w:jc w:val="both"/>
        <w:rPr>
          <w:i/>
          <w:sz w:val="28"/>
          <w:szCs w:val="28"/>
        </w:rPr>
      </w:pPr>
      <w:r>
        <w:rPr>
          <w:sz w:val="28"/>
          <w:szCs w:val="28"/>
        </w:rPr>
        <w:tab/>
      </w:r>
      <w:r w:rsidRPr="00CB0D94">
        <w:rPr>
          <w:i/>
          <w:sz w:val="28"/>
          <w:szCs w:val="28"/>
        </w:rPr>
        <w:t xml:space="preserve">Выписка из истории болезни: Пациентка М., </w:t>
      </w:r>
      <w:r>
        <w:rPr>
          <w:i/>
          <w:sz w:val="28"/>
          <w:szCs w:val="28"/>
        </w:rPr>
        <w:t xml:space="preserve">26 лет, </w:t>
      </w:r>
      <w:r w:rsidRPr="00CB0D94">
        <w:rPr>
          <w:i/>
          <w:sz w:val="28"/>
          <w:szCs w:val="28"/>
        </w:rPr>
        <w:t xml:space="preserve">обратилась в СОКСП с жалобами на наличие дефектов пломб на зубах 3.6, 4.6. Ранее зубы 3.6, 4.6 были лечены по поводу осложнения кариеса, неоднократно менялись пломбы. Около </w:t>
      </w:r>
      <w:r>
        <w:rPr>
          <w:i/>
          <w:sz w:val="28"/>
          <w:szCs w:val="28"/>
        </w:rPr>
        <w:t>6</w:t>
      </w:r>
      <w:r w:rsidRPr="00CB0D94">
        <w:rPr>
          <w:i/>
          <w:sz w:val="28"/>
          <w:szCs w:val="28"/>
        </w:rPr>
        <w:t xml:space="preserve"> месяцев назад было закончено активное ортодонтическое лечение несъемной аппаратурой, и на момент курации пациентка пользовалась съемным пластиночным ретенционным аппаратом на верхнюю челюсть и несъемным (в виде ретейнера) на нижнюю.</w:t>
      </w:r>
    </w:p>
    <w:p w:rsidR="001D3D2B" w:rsidRDefault="001D3D2B" w:rsidP="001D3D2B">
      <w:pPr>
        <w:spacing w:line="360" w:lineRule="auto"/>
        <w:jc w:val="both"/>
        <w:rPr>
          <w:i/>
          <w:sz w:val="28"/>
          <w:szCs w:val="28"/>
        </w:rPr>
      </w:pPr>
      <w:r>
        <w:rPr>
          <w:i/>
          <w:sz w:val="28"/>
          <w:szCs w:val="28"/>
        </w:rPr>
        <w:tab/>
      </w:r>
      <w:r w:rsidRPr="00CB0D94">
        <w:rPr>
          <w:i/>
          <w:sz w:val="28"/>
          <w:szCs w:val="28"/>
        </w:rPr>
        <w:t>Объективно: 3.6, 4.6 – пломбы на жевательной и контактных поверхностях, ИРОПЗ=</w:t>
      </w:r>
      <w:r>
        <w:rPr>
          <w:i/>
          <w:sz w:val="28"/>
          <w:szCs w:val="28"/>
        </w:rPr>
        <w:t>0,9</w:t>
      </w:r>
      <w:r w:rsidRPr="00CB0D94">
        <w:rPr>
          <w:i/>
          <w:sz w:val="28"/>
          <w:szCs w:val="28"/>
        </w:rPr>
        <w:t xml:space="preserve">, пломбы не соответствуют клиническим </w:t>
      </w:r>
      <w:r w:rsidRPr="00CB0D94">
        <w:rPr>
          <w:i/>
          <w:sz w:val="28"/>
          <w:szCs w:val="28"/>
        </w:rPr>
        <w:lastRenderedPageBreak/>
        <w:t>требованиям (нарушено краевое прилегание)</w:t>
      </w:r>
      <w:r>
        <w:rPr>
          <w:i/>
          <w:sz w:val="28"/>
          <w:szCs w:val="28"/>
        </w:rPr>
        <w:t xml:space="preserve"> (рис.29), перкуссия безболезненна</w:t>
      </w:r>
      <w:r w:rsidRPr="00CB0D94">
        <w:rPr>
          <w:i/>
          <w:sz w:val="28"/>
          <w:szCs w:val="28"/>
        </w:rPr>
        <w:t xml:space="preserve">. На прицельных рентгеновских снимках корневые каналы зубов 3.6, 4.6 запломбированы до верхушек корней, патологических изменений в периапикальных тканях не обнаружено (рис. </w:t>
      </w:r>
      <w:r>
        <w:rPr>
          <w:i/>
          <w:sz w:val="28"/>
          <w:szCs w:val="28"/>
        </w:rPr>
        <w:t>30</w:t>
      </w:r>
      <w:r w:rsidRPr="00CB0D94">
        <w:rPr>
          <w:i/>
          <w:sz w:val="28"/>
          <w:szCs w:val="28"/>
        </w:rPr>
        <w:t>).</w:t>
      </w:r>
      <w:r>
        <w:rPr>
          <w:i/>
          <w:sz w:val="28"/>
          <w:szCs w:val="28"/>
        </w:rPr>
        <w:t xml:space="preserve"> На основании данных основных и дополнительного методов обследования поставлен диагноз: 3.6, 4.6 – дефекты твердых тканей зубов кариозного происхождения, ИРОПЗ=0,9, хронический фиброзный периодонтит.</w:t>
      </w:r>
    </w:p>
    <w:p w:rsidR="001D3D2B" w:rsidRDefault="0016125D" w:rsidP="001D3D2B">
      <w:pPr>
        <w:spacing w:line="360" w:lineRule="auto"/>
        <w:jc w:val="center"/>
        <w:rPr>
          <w:sz w:val="28"/>
          <w:szCs w:val="28"/>
        </w:r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3265805</wp:posOffset>
                </wp:positionH>
                <wp:positionV relativeFrom="paragraph">
                  <wp:posOffset>1094740</wp:posOffset>
                </wp:positionV>
                <wp:extent cx="384175" cy="180340"/>
                <wp:effectExtent l="17780" t="66040" r="45720" b="10795"/>
                <wp:wrapNone/>
                <wp:docPr id="9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4175" cy="18034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57.15pt;margin-top:86.2pt;width:30.25pt;height:14.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HEQwIAAG4EAAAOAAAAZHJzL2Uyb0RvYy54bWysVFFv2yAQfp+0/4B4T2wnb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" strokecolor="red" strokeweight="1.5pt">
                <v:stroke endarrow="block"/>
              </v:shape>
            </w:pict>
          </mc:Fallback>
        </mc:AlternateContent>
      </w: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5185410</wp:posOffset>
                </wp:positionH>
                <wp:positionV relativeFrom="paragraph">
                  <wp:posOffset>1094740</wp:posOffset>
                </wp:positionV>
                <wp:extent cx="383540" cy="90170"/>
                <wp:effectExtent l="32385" t="66040" r="12700" b="15240"/>
                <wp:wrapNone/>
                <wp:docPr id="9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3540" cy="901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408.3pt;margin-top:86.2pt;width:30.2pt;height:7.1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" strokecolor="red" strokeweight="1.5pt">
                <v:stroke endarrow="block"/>
              </v:shape>
            </w:pict>
          </mc:Fallback>
        </mc:AlternateContent>
      </w:r>
      <w:r w:rsidR="001D3D2B">
        <w:rPr>
          <w:noProof/>
          <w:sz w:val="28"/>
          <w:szCs w:val="28"/>
        </w:rPr>
        <w:drawing>
          <wp:inline distT="0" distB="0" distL="0" distR="0">
            <wp:extent cx="2819400" cy="2024966"/>
            <wp:effectExtent l="19050" t="0" r="0" b="0"/>
            <wp:docPr id="84" name="Рисунок 18" descr="P113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492.JPG"/>
                    <pic:cNvPicPr/>
                  </pic:nvPicPr>
                  <pic:blipFill>
                    <a:blip r:embed="rId96" cstate="print"/>
                    <a:stretch>
                      <a:fillRect/>
                    </a:stretch>
                  </pic:blipFill>
                  <pic:spPr>
                    <a:xfrm>
                      <a:off x="0" y="0"/>
                      <a:ext cx="2818654" cy="2024430"/>
                    </a:xfrm>
                    <a:prstGeom prst="rect">
                      <a:avLst/>
                    </a:prstGeom>
                  </pic:spPr>
                </pic:pic>
              </a:graphicData>
            </a:graphic>
          </wp:inline>
        </w:drawing>
      </w:r>
      <w:r w:rsidR="001D3D2B">
        <w:rPr>
          <w:noProof/>
          <w:sz w:val="28"/>
          <w:szCs w:val="28"/>
        </w:rPr>
        <w:drawing>
          <wp:inline distT="0" distB="0" distL="0" distR="0">
            <wp:extent cx="2905125" cy="2041817"/>
            <wp:effectExtent l="19050" t="0" r="9525" b="0"/>
            <wp:docPr id="85" name="Рисунок 19" descr="P113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493.JPG"/>
                    <pic:cNvPicPr/>
                  </pic:nvPicPr>
                  <pic:blipFill>
                    <a:blip r:embed="rId97"/>
                    <a:stretch>
                      <a:fillRect/>
                    </a:stretch>
                  </pic:blipFill>
                  <pic:spPr>
                    <a:xfrm>
                      <a:off x="0" y="0"/>
                      <a:ext cx="2907337" cy="2043371"/>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29 - Исходная клиническая ситуация: зубные ряды верхней и нижней челюсти (фото в зеркало) – наблюдается нарушения краевого прилегания композитных пломб на зубах 3.6, 4.6</w:t>
      </w:r>
    </w:p>
    <w:p w:rsidR="001D3D2B" w:rsidRDefault="001D3D2B" w:rsidP="001D3D2B">
      <w:pPr>
        <w:spacing w:line="360" w:lineRule="auto"/>
        <w:jc w:val="center"/>
        <w:rPr>
          <w:sz w:val="28"/>
          <w:szCs w:val="28"/>
        </w:rPr>
      </w:pPr>
      <w:r>
        <w:rPr>
          <w:noProof/>
          <w:sz w:val="28"/>
          <w:szCs w:val="28"/>
        </w:rPr>
        <w:drawing>
          <wp:inline distT="0" distB="0" distL="0" distR="0">
            <wp:extent cx="2430443" cy="1573618"/>
            <wp:effectExtent l="19050" t="0" r="7957" b="0"/>
            <wp:docPr id="66" name="Рисунок 38" descr="P113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95.jpg"/>
                    <pic:cNvPicPr/>
                  </pic:nvPicPr>
                  <pic:blipFill>
                    <a:blip r:embed="rId98" cstate="print"/>
                    <a:stretch>
                      <a:fillRect/>
                    </a:stretch>
                  </pic:blipFill>
                  <pic:spPr>
                    <a:xfrm>
                      <a:off x="0" y="0"/>
                      <a:ext cx="2427712" cy="1571850"/>
                    </a:xfrm>
                    <a:prstGeom prst="rect">
                      <a:avLst/>
                    </a:prstGeom>
                  </pic:spPr>
                </pic:pic>
              </a:graphicData>
            </a:graphic>
          </wp:inline>
        </w:drawing>
      </w:r>
      <w:r>
        <w:rPr>
          <w:noProof/>
          <w:sz w:val="28"/>
          <w:szCs w:val="28"/>
        </w:rPr>
        <w:drawing>
          <wp:inline distT="0" distB="0" distL="0" distR="0">
            <wp:extent cx="2410131" cy="1571802"/>
            <wp:effectExtent l="19050" t="0" r="9219" b="0"/>
            <wp:docPr id="67" name="Рисунок 36" descr="P113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94.jpg"/>
                    <pic:cNvPicPr/>
                  </pic:nvPicPr>
                  <pic:blipFill>
                    <a:blip r:embed="rId99" cstate="print"/>
                    <a:stretch>
                      <a:fillRect/>
                    </a:stretch>
                  </pic:blipFill>
                  <pic:spPr>
                    <a:xfrm>
                      <a:off x="0" y="0"/>
                      <a:ext cx="2411725" cy="1572841"/>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30 - Прицельные рентгеновские снимки зубов 3.6. и 4.6 до ортопедического лечения</w:t>
      </w:r>
    </w:p>
    <w:p w:rsidR="001D3D2B" w:rsidRPr="00CB0D94" w:rsidRDefault="001D3D2B" w:rsidP="001D3D2B">
      <w:pPr>
        <w:spacing w:line="360" w:lineRule="auto"/>
        <w:ind w:firstLine="709"/>
        <w:rPr>
          <w:i/>
          <w:sz w:val="28"/>
          <w:szCs w:val="28"/>
        </w:rPr>
      </w:pPr>
      <w:r>
        <w:rPr>
          <w:i/>
          <w:sz w:val="28"/>
          <w:szCs w:val="28"/>
        </w:rPr>
        <w:t>Составлен план</w:t>
      </w:r>
      <w:r w:rsidRPr="00CB0D94">
        <w:rPr>
          <w:i/>
          <w:sz w:val="28"/>
          <w:szCs w:val="28"/>
        </w:rPr>
        <w:t xml:space="preserve"> ортопедического лечения:</w:t>
      </w:r>
    </w:p>
    <w:p w:rsidR="001D3D2B" w:rsidRPr="00CB0D94" w:rsidRDefault="001D3D2B" w:rsidP="001D3D2B">
      <w:pPr>
        <w:pStyle w:val="a5"/>
        <w:numPr>
          <w:ilvl w:val="0"/>
          <w:numId w:val="15"/>
        </w:numPr>
        <w:spacing w:after="200" w:line="360" w:lineRule="auto"/>
        <w:jc w:val="both"/>
        <w:rPr>
          <w:i/>
          <w:sz w:val="28"/>
          <w:szCs w:val="28"/>
        </w:rPr>
      </w:pPr>
      <w:r w:rsidRPr="00CB0D94">
        <w:rPr>
          <w:i/>
          <w:sz w:val="28"/>
          <w:szCs w:val="28"/>
        </w:rPr>
        <w:t>Изготовить штифтовые литые культевые вкладки на зубы 3.6, 4.6. После препарирования под эти конструкции покрыть стенки полости зуба и корневых каналов поверхностным герметиком.</w:t>
      </w:r>
    </w:p>
    <w:p w:rsidR="001D3D2B" w:rsidRPr="00CB0D94" w:rsidRDefault="001D3D2B" w:rsidP="001D3D2B">
      <w:pPr>
        <w:pStyle w:val="a5"/>
        <w:numPr>
          <w:ilvl w:val="0"/>
          <w:numId w:val="15"/>
        </w:numPr>
        <w:spacing w:after="200" w:line="360" w:lineRule="auto"/>
        <w:jc w:val="both"/>
        <w:rPr>
          <w:i/>
          <w:sz w:val="28"/>
          <w:szCs w:val="28"/>
        </w:rPr>
      </w:pPr>
      <w:r w:rsidRPr="00CB0D94">
        <w:rPr>
          <w:i/>
          <w:sz w:val="28"/>
          <w:szCs w:val="28"/>
        </w:rPr>
        <w:t>Изготовить металлокерамические коронки на зубы 3.6, 4.6.</w:t>
      </w:r>
    </w:p>
    <w:p w:rsidR="001D3D2B" w:rsidRDefault="001D3D2B" w:rsidP="001D3D2B">
      <w:pPr>
        <w:pStyle w:val="a5"/>
        <w:spacing w:line="360" w:lineRule="auto"/>
        <w:ind w:left="0" w:firstLine="720"/>
        <w:jc w:val="both"/>
        <w:rPr>
          <w:sz w:val="28"/>
          <w:szCs w:val="28"/>
        </w:rPr>
      </w:pPr>
      <w:r>
        <w:rPr>
          <w:sz w:val="28"/>
          <w:szCs w:val="28"/>
        </w:rPr>
        <w:lastRenderedPageBreak/>
        <w:t xml:space="preserve">Этапы ортопедического лечения пациентки М. представлены на рис. 31-39. После удаления композитных пломб произведено удаление размягченного дентина, для чего был использован кариес-детектор (рис. 31). </w:t>
      </w:r>
    </w:p>
    <w:p w:rsidR="001D3D2B" w:rsidRDefault="001D3D2B" w:rsidP="001D3D2B">
      <w:pPr>
        <w:pStyle w:val="a5"/>
        <w:spacing w:line="360" w:lineRule="auto"/>
        <w:ind w:left="0"/>
        <w:jc w:val="center"/>
        <w:rPr>
          <w:sz w:val="28"/>
          <w:szCs w:val="28"/>
        </w:rPr>
      </w:pPr>
      <w:r w:rsidRPr="003A2743">
        <w:rPr>
          <w:noProof/>
          <w:sz w:val="28"/>
          <w:szCs w:val="28"/>
        </w:rPr>
        <w:drawing>
          <wp:inline distT="0" distB="0" distL="0" distR="0">
            <wp:extent cx="2401251" cy="2700669"/>
            <wp:effectExtent l="19050" t="0" r="0" b="0"/>
            <wp:docPr id="68" name="Рисунок 37" descr="кариесдетект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есдетект 08.jpg"/>
                    <pic:cNvPicPr/>
                  </pic:nvPicPr>
                  <pic:blipFill>
                    <a:blip r:embed="rId100" cstate="print">
                      <a:lum bright="-20000"/>
                    </a:blip>
                    <a:srcRect r="8387"/>
                    <a:stretch>
                      <a:fillRect/>
                    </a:stretch>
                  </pic:blipFill>
                  <pic:spPr>
                    <a:xfrm>
                      <a:off x="0" y="0"/>
                      <a:ext cx="2402355" cy="2701911"/>
                    </a:xfrm>
                    <a:prstGeom prst="rect">
                      <a:avLst/>
                    </a:prstGeom>
                  </pic:spPr>
                </pic:pic>
              </a:graphicData>
            </a:graphic>
          </wp:inline>
        </w:drawing>
      </w:r>
      <w:r w:rsidRPr="003A2743">
        <w:rPr>
          <w:noProof/>
          <w:sz w:val="28"/>
          <w:szCs w:val="28"/>
        </w:rPr>
        <w:drawing>
          <wp:inline distT="0" distB="0" distL="0" distR="0">
            <wp:extent cx="2383908" cy="2702951"/>
            <wp:effectExtent l="19050" t="0" r="0" b="0"/>
            <wp:docPr id="69" name="Рисунок 36" descr="кариесдетект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иесдетект 06.jpg"/>
                    <pic:cNvPicPr/>
                  </pic:nvPicPr>
                  <pic:blipFill>
                    <a:blip r:embed="rId101" cstate="print">
                      <a:lum bright="-20000"/>
                    </a:blip>
                    <a:stretch>
                      <a:fillRect/>
                    </a:stretch>
                  </pic:blipFill>
                  <pic:spPr>
                    <a:xfrm>
                      <a:off x="0" y="0"/>
                      <a:ext cx="2396479" cy="2717204"/>
                    </a:xfrm>
                    <a:prstGeom prst="rect">
                      <a:avLst/>
                    </a:prstGeom>
                  </pic:spPr>
                </pic:pic>
              </a:graphicData>
            </a:graphic>
          </wp:inline>
        </w:drawing>
      </w:r>
    </w:p>
    <w:p w:rsidR="001D3D2B" w:rsidRDefault="001D3D2B" w:rsidP="001D3D2B">
      <w:pPr>
        <w:pStyle w:val="a5"/>
        <w:spacing w:line="360" w:lineRule="auto"/>
        <w:ind w:left="0"/>
        <w:jc w:val="center"/>
        <w:rPr>
          <w:sz w:val="28"/>
          <w:szCs w:val="28"/>
        </w:rPr>
      </w:pPr>
      <w:r>
        <w:rPr>
          <w:sz w:val="28"/>
          <w:szCs w:val="28"/>
        </w:rPr>
        <w:t>а                                                  б</w:t>
      </w:r>
    </w:p>
    <w:p w:rsidR="001D3D2B" w:rsidRDefault="001D3D2B" w:rsidP="001D3D2B">
      <w:pPr>
        <w:pStyle w:val="a5"/>
        <w:spacing w:after="240" w:line="360" w:lineRule="auto"/>
        <w:ind w:left="0"/>
        <w:rPr>
          <w:sz w:val="28"/>
          <w:szCs w:val="28"/>
        </w:rPr>
      </w:pPr>
      <w:r>
        <w:rPr>
          <w:sz w:val="28"/>
          <w:szCs w:val="28"/>
        </w:rPr>
        <w:t>Рис. 31 - Определение размягченного дентина при помощи кариес-детектора (а), после проведения некрэктомии дентин не окрашен (б)</w:t>
      </w:r>
    </w:p>
    <w:p w:rsidR="001D3D2B" w:rsidRDefault="001D3D2B" w:rsidP="001D3D2B">
      <w:pPr>
        <w:spacing w:line="360" w:lineRule="auto"/>
        <w:jc w:val="both"/>
        <w:rPr>
          <w:sz w:val="28"/>
          <w:szCs w:val="28"/>
        </w:rPr>
      </w:pPr>
      <w:r>
        <w:rPr>
          <w:sz w:val="28"/>
          <w:szCs w:val="28"/>
        </w:rPr>
        <w:tab/>
        <w:t>Препарирование зубов под штифтовые культевые вкладки (рис. 32, а) включало иссечение тонких стенок, создание ящикообразной полости, расширение корневых каналов инструментами типа «</w:t>
      </w:r>
      <w:r>
        <w:rPr>
          <w:sz w:val="28"/>
          <w:szCs w:val="28"/>
          <w:lang w:val="en-US"/>
        </w:rPr>
        <w:t>Peeso</w:t>
      </w:r>
      <w:r w:rsidRPr="00F07336">
        <w:rPr>
          <w:sz w:val="28"/>
          <w:szCs w:val="28"/>
        </w:rPr>
        <w:t xml:space="preserve"> </w:t>
      </w:r>
      <w:r>
        <w:rPr>
          <w:sz w:val="28"/>
          <w:szCs w:val="28"/>
          <w:lang w:val="en-US"/>
        </w:rPr>
        <w:t>Reamer</w:t>
      </w:r>
      <w:r>
        <w:rPr>
          <w:sz w:val="28"/>
          <w:szCs w:val="28"/>
        </w:rPr>
        <w:t>». Поверхность дентина культи, стенки полости зуба и корневых каналов двукратно покрыли поверхностным герметиком (рис. 32, б).</w:t>
      </w:r>
      <w:r w:rsidRPr="00D368A1">
        <w:rPr>
          <w:sz w:val="28"/>
          <w:szCs w:val="28"/>
        </w:rPr>
        <w:t xml:space="preserve"> </w:t>
      </w:r>
      <w:r>
        <w:rPr>
          <w:sz w:val="28"/>
          <w:szCs w:val="28"/>
        </w:rPr>
        <w:t xml:space="preserve">Этот этап занимает небольшое количество времени (около 2-х минут на 1 зуб) и не вызывает необходимости в дополнительных посещениях. </w:t>
      </w:r>
    </w:p>
    <w:p w:rsidR="001D3D2B" w:rsidRDefault="001D3D2B" w:rsidP="001D3D2B">
      <w:pPr>
        <w:spacing w:line="360" w:lineRule="auto"/>
        <w:jc w:val="both"/>
        <w:rPr>
          <w:sz w:val="28"/>
          <w:szCs w:val="28"/>
        </w:rPr>
      </w:pPr>
      <w:r>
        <w:rPr>
          <w:sz w:val="28"/>
          <w:szCs w:val="28"/>
        </w:rPr>
        <w:tab/>
        <w:t>В это же посещение получен двуслойный рабочий оттиск с зубного ряда нижней челюсти и вспомогательный – с зубного ряда верхней челюсти, изготовлены провизорные конструкции из пластмассы холодного отверждения. Зубной техник на первом лабораторном этапе изготовил штифтовые вкладки и припасовал их на модели (рис. 33).</w:t>
      </w:r>
    </w:p>
    <w:p w:rsidR="001D3D2B" w:rsidRDefault="001D3D2B" w:rsidP="001D3D2B">
      <w:pPr>
        <w:spacing w:line="360" w:lineRule="auto"/>
        <w:jc w:val="center"/>
        <w:rPr>
          <w:sz w:val="28"/>
          <w:szCs w:val="28"/>
        </w:rPr>
      </w:pPr>
      <w:r>
        <w:rPr>
          <w:noProof/>
          <w:sz w:val="28"/>
          <w:szCs w:val="28"/>
        </w:rPr>
        <w:lastRenderedPageBreak/>
        <w:drawing>
          <wp:inline distT="0" distB="0" distL="0" distR="0">
            <wp:extent cx="2904772" cy="2099944"/>
            <wp:effectExtent l="19050" t="0" r="0" b="0"/>
            <wp:docPr id="70" name="Рисунок 20" descr="P113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496.JPG"/>
                    <pic:cNvPicPr/>
                  </pic:nvPicPr>
                  <pic:blipFill>
                    <a:blip r:embed="rId102" cstate="print"/>
                    <a:stretch>
                      <a:fillRect/>
                    </a:stretch>
                  </pic:blipFill>
                  <pic:spPr>
                    <a:xfrm>
                      <a:off x="0" y="0"/>
                      <a:ext cx="2908412" cy="2102575"/>
                    </a:xfrm>
                    <a:prstGeom prst="rect">
                      <a:avLst/>
                    </a:prstGeom>
                  </pic:spPr>
                </pic:pic>
              </a:graphicData>
            </a:graphic>
          </wp:inline>
        </w:drawing>
      </w:r>
      <w:r w:rsidRPr="008A6869">
        <w:rPr>
          <w:noProof/>
          <w:sz w:val="28"/>
          <w:szCs w:val="28"/>
        </w:rPr>
        <w:drawing>
          <wp:inline distT="0" distB="0" distL="0" distR="0">
            <wp:extent cx="2899378" cy="2097227"/>
            <wp:effectExtent l="19050" t="0" r="0" b="0"/>
            <wp:docPr id="71" name="Рисунок 21" descr="P113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498.JPG"/>
                    <pic:cNvPicPr/>
                  </pic:nvPicPr>
                  <pic:blipFill>
                    <a:blip r:embed="rId60" cstate="print"/>
                    <a:srcRect l="4395" t="5167" r="9335" b="13120"/>
                    <a:stretch>
                      <a:fillRect/>
                    </a:stretch>
                  </pic:blipFill>
                  <pic:spPr>
                    <a:xfrm flipH="1">
                      <a:off x="0" y="0"/>
                      <a:ext cx="2903103" cy="2099921"/>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а                                                            б</w:t>
      </w:r>
    </w:p>
    <w:p w:rsidR="001D3D2B" w:rsidRDefault="001D3D2B" w:rsidP="001D3D2B">
      <w:pPr>
        <w:spacing w:line="360" w:lineRule="auto"/>
        <w:jc w:val="both"/>
        <w:rPr>
          <w:sz w:val="28"/>
          <w:szCs w:val="28"/>
        </w:rPr>
      </w:pPr>
      <w:r>
        <w:rPr>
          <w:sz w:val="28"/>
          <w:szCs w:val="28"/>
        </w:rPr>
        <w:t>Рис. 32 - Зубы 3.6, 4.6 отпрепарированы под штифтовые культевые вкладки (а), нанесение поверхностного герметика на стенки полости зуба и корневых каналов (б)</w:t>
      </w:r>
    </w:p>
    <w:p w:rsidR="001D3D2B" w:rsidRDefault="001D3D2B" w:rsidP="001D3D2B">
      <w:pPr>
        <w:spacing w:line="360" w:lineRule="auto"/>
        <w:jc w:val="center"/>
        <w:rPr>
          <w:sz w:val="28"/>
          <w:szCs w:val="28"/>
        </w:rPr>
      </w:pPr>
      <w:r w:rsidRPr="003A2743">
        <w:rPr>
          <w:noProof/>
          <w:sz w:val="28"/>
          <w:szCs w:val="28"/>
        </w:rPr>
        <w:drawing>
          <wp:inline distT="0" distB="0" distL="0" distR="0">
            <wp:extent cx="3581250" cy="2685841"/>
            <wp:effectExtent l="19050" t="0" r="150" b="0"/>
            <wp:docPr id="72" name="Рисунок 27" descr="P113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25.JPG"/>
                    <pic:cNvPicPr/>
                  </pic:nvPicPr>
                  <pic:blipFill>
                    <a:blip r:embed="rId103" cstate="print"/>
                    <a:stretch>
                      <a:fillRect/>
                    </a:stretch>
                  </pic:blipFill>
                  <pic:spPr>
                    <a:xfrm>
                      <a:off x="0" y="0"/>
                      <a:ext cx="3600489" cy="2700270"/>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33 - Разборные конструкции изготовлены и припасованы зубным техником на модели</w:t>
      </w:r>
    </w:p>
    <w:p w:rsidR="001D3D2B" w:rsidRDefault="001D3D2B" w:rsidP="001D3D2B">
      <w:pPr>
        <w:spacing w:line="360" w:lineRule="auto"/>
        <w:jc w:val="both"/>
        <w:rPr>
          <w:sz w:val="28"/>
          <w:szCs w:val="28"/>
        </w:rPr>
      </w:pPr>
      <w:r>
        <w:rPr>
          <w:sz w:val="28"/>
          <w:szCs w:val="28"/>
        </w:rPr>
        <w:tab/>
        <w:t>После фиксации штифтовых культевых вкладок производилось препарирование зубов под искусственные коронки. В пришеечной части создавали циркулярный уступ в 135º (рис. 34).</w:t>
      </w:r>
    </w:p>
    <w:p w:rsidR="001D3D2B" w:rsidRDefault="001D3D2B" w:rsidP="001D3D2B">
      <w:pPr>
        <w:spacing w:line="360" w:lineRule="auto"/>
        <w:jc w:val="center"/>
        <w:rPr>
          <w:sz w:val="28"/>
          <w:szCs w:val="28"/>
        </w:rPr>
      </w:pPr>
      <w:r>
        <w:rPr>
          <w:noProof/>
          <w:sz w:val="28"/>
          <w:szCs w:val="28"/>
        </w:rPr>
        <w:lastRenderedPageBreak/>
        <w:drawing>
          <wp:inline distT="0" distB="0" distL="0" distR="0">
            <wp:extent cx="2957689" cy="2196687"/>
            <wp:effectExtent l="19050" t="0" r="0" b="0"/>
            <wp:docPr id="73" name="Рисунок 33" descr="P113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33.JPG"/>
                    <pic:cNvPicPr/>
                  </pic:nvPicPr>
                  <pic:blipFill>
                    <a:blip r:embed="rId104" cstate="print"/>
                    <a:stretch>
                      <a:fillRect/>
                    </a:stretch>
                  </pic:blipFill>
                  <pic:spPr>
                    <a:xfrm>
                      <a:off x="0" y="0"/>
                      <a:ext cx="2963843" cy="2201258"/>
                    </a:xfrm>
                    <a:prstGeom prst="rect">
                      <a:avLst/>
                    </a:prstGeom>
                  </pic:spPr>
                </pic:pic>
              </a:graphicData>
            </a:graphic>
          </wp:inline>
        </w:drawing>
      </w:r>
      <w:r>
        <w:rPr>
          <w:noProof/>
          <w:sz w:val="28"/>
          <w:szCs w:val="28"/>
        </w:rPr>
        <w:drawing>
          <wp:inline distT="0" distB="0" distL="0" distR="0">
            <wp:extent cx="2934883" cy="2201084"/>
            <wp:effectExtent l="19050" t="0" r="0" b="0"/>
            <wp:docPr id="74" name="Рисунок 34" descr="P113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36.JPG"/>
                    <pic:cNvPicPr/>
                  </pic:nvPicPr>
                  <pic:blipFill>
                    <a:blip r:embed="rId105" cstate="print"/>
                    <a:stretch>
                      <a:fillRect/>
                    </a:stretch>
                  </pic:blipFill>
                  <pic:spPr>
                    <a:xfrm>
                      <a:off x="0" y="0"/>
                      <a:ext cx="2934883" cy="2201084"/>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а                                                      б</w:t>
      </w:r>
    </w:p>
    <w:p w:rsidR="001D3D2B" w:rsidRDefault="001D3D2B" w:rsidP="001D3D2B">
      <w:pPr>
        <w:spacing w:line="360" w:lineRule="auto"/>
        <w:jc w:val="both"/>
        <w:rPr>
          <w:sz w:val="28"/>
          <w:szCs w:val="28"/>
        </w:rPr>
      </w:pPr>
      <w:r>
        <w:rPr>
          <w:sz w:val="28"/>
          <w:szCs w:val="28"/>
        </w:rPr>
        <w:t>Рис. 34 - Штифтовые вкладки зафиксированы в зубы 3.6, 4.6 (а), окончательная обработка зубов под металлокерамические коронки (б)</w:t>
      </w:r>
    </w:p>
    <w:p w:rsidR="001D3D2B" w:rsidRDefault="001D3D2B" w:rsidP="001D3D2B">
      <w:pPr>
        <w:spacing w:line="360" w:lineRule="auto"/>
        <w:jc w:val="both"/>
        <w:rPr>
          <w:sz w:val="28"/>
          <w:szCs w:val="28"/>
        </w:rPr>
      </w:pPr>
      <w:r>
        <w:rPr>
          <w:sz w:val="28"/>
          <w:szCs w:val="28"/>
        </w:rPr>
        <w:tab/>
        <w:t>На этапе припасовки штифтовых вкладок в сложных клинических случаях (разборные штифтовые культевые вкладки на моляры верхней и нижней челюсти) в ряде случаев у пациентов основной и контрольной группы использовали прицельные рентгеновские снимки (рис. 35).</w:t>
      </w:r>
    </w:p>
    <w:p w:rsidR="001D3D2B" w:rsidRDefault="001D3D2B" w:rsidP="001D3D2B">
      <w:pPr>
        <w:spacing w:after="120" w:line="360" w:lineRule="auto"/>
        <w:jc w:val="center"/>
        <w:rPr>
          <w:sz w:val="28"/>
          <w:szCs w:val="28"/>
        </w:rPr>
      </w:pPr>
      <w:r>
        <w:rPr>
          <w:noProof/>
          <w:sz w:val="28"/>
          <w:szCs w:val="28"/>
        </w:rPr>
        <w:drawing>
          <wp:inline distT="0" distB="0" distL="0" distR="0">
            <wp:extent cx="2101756" cy="1574129"/>
            <wp:effectExtent l="19050" t="0" r="0" b="0"/>
            <wp:docPr id="75" name="Рисунок 13" descr="Со вкладкам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 вкладками 1.jpg"/>
                    <pic:cNvPicPr/>
                  </pic:nvPicPr>
                  <pic:blipFill>
                    <a:blip r:embed="rId106" cstate="print"/>
                    <a:stretch>
                      <a:fillRect/>
                    </a:stretch>
                  </pic:blipFill>
                  <pic:spPr>
                    <a:xfrm>
                      <a:off x="0" y="0"/>
                      <a:ext cx="2118103" cy="1586373"/>
                    </a:xfrm>
                    <a:prstGeom prst="rect">
                      <a:avLst/>
                    </a:prstGeom>
                  </pic:spPr>
                </pic:pic>
              </a:graphicData>
            </a:graphic>
          </wp:inline>
        </w:drawing>
      </w:r>
      <w:r>
        <w:rPr>
          <w:noProof/>
          <w:sz w:val="28"/>
          <w:szCs w:val="28"/>
        </w:rPr>
        <w:drawing>
          <wp:inline distT="0" distB="0" distL="0" distR="0">
            <wp:extent cx="2150944" cy="1580814"/>
            <wp:effectExtent l="19050" t="0" r="1706" b="0"/>
            <wp:docPr id="76" name="Рисунок 15" descr="Со вкладкам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 вкладками 2.jpg"/>
                    <pic:cNvPicPr/>
                  </pic:nvPicPr>
                  <pic:blipFill>
                    <a:blip r:embed="rId107" cstate="print"/>
                    <a:stretch>
                      <a:fillRect/>
                    </a:stretch>
                  </pic:blipFill>
                  <pic:spPr>
                    <a:xfrm>
                      <a:off x="0" y="0"/>
                      <a:ext cx="2158140" cy="1586103"/>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 xml:space="preserve">Рис. 35 - Прицельные рентгеновские снимки зубов пациента Л. контрольной группы. Отмечено отличное краевое прилегание штифтовых культевых вкладок к тканям зуба </w:t>
      </w:r>
    </w:p>
    <w:p w:rsidR="001D3D2B" w:rsidRDefault="001D3D2B" w:rsidP="001D3D2B">
      <w:pPr>
        <w:spacing w:line="360" w:lineRule="auto"/>
        <w:jc w:val="both"/>
        <w:rPr>
          <w:sz w:val="28"/>
          <w:szCs w:val="28"/>
        </w:rPr>
      </w:pPr>
      <w:r>
        <w:rPr>
          <w:sz w:val="28"/>
          <w:szCs w:val="28"/>
        </w:rPr>
        <w:tab/>
        <w:t>Данное исследование помогало выявить неточности прилегания ортопедических конструкций, устранить нарушение и, тем самым,  предупредить нарушение их фиксации в дальнейшем. Для снятия точного оттиска использовали ретракционные нити (рис. 36), что позволяло зубному технику четко определять границу препарирования и сделать коронку с хорошим краевым прилеганием (рис. 37, 38, 39).</w:t>
      </w:r>
    </w:p>
    <w:p w:rsidR="001D3D2B" w:rsidRDefault="001D3D2B" w:rsidP="001D3D2B">
      <w:pPr>
        <w:spacing w:line="360" w:lineRule="auto"/>
        <w:jc w:val="center"/>
        <w:rPr>
          <w:sz w:val="28"/>
          <w:szCs w:val="28"/>
        </w:rPr>
      </w:pPr>
      <w:r>
        <w:rPr>
          <w:noProof/>
          <w:sz w:val="28"/>
          <w:szCs w:val="28"/>
        </w:rPr>
        <w:lastRenderedPageBreak/>
        <w:drawing>
          <wp:inline distT="0" distB="0" distL="0" distR="0">
            <wp:extent cx="2873005" cy="2245276"/>
            <wp:effectExtent l="19050" t="0" r="3545" b="0"/>
            <wp:docPr id="77" name="Рисунок 35" descr="P113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37.JPG"/>
                    <pic:cNvPicPr/>
                  </pic:nvPicPr>
                  <pic:blipFill>
                    <a:blip r:embed="rId108" cstate="print"/>
                    <a:stretch>
                      <a:fillRect/>
                    </a:stretch>
                  </pic:blipFill>
                  <pic:spPr>
                    <a:xfrm>
                      <a:off x="0" y="0"/>
                      <a:ext cx="2889713" cy="2258333"/>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Рис. 36 - Ретракция десневого края при помощи нити (фото в зеркало)</w:t>
      </w:r>
    </w:p>
    <w:p w:rsidR="001D3D2B" w:rsidRDefault="001D3D2B" w:rsidP="001D3D2B">
      <w:pPr>
        <w:spacing w:line="360" w:lineRule="auto"/>
        <w:jc w:val="center"/>
        <w:rPr>
          <w:sz w:val="28"/>
          <w:szCs w:val="28"/>
        </w:rPr>
      </w:pPr>
      <w:r>
        <w:rPr>
          <w:noProof/>
          <w:sz w:val="28"/>
          <w:szCs w:val="28"/>
        </w:rPr>
        <w:drawing>
          <wp:inline distT="0" distB="0" distL="0" distR="0">
            <wp:extent cx="2112607" cy="1796902"/>
            <wp:effectExtent l="19050" t="0" r="1943" b="0"/>
            <wp:docPr id="78" name="Рисунок 4" descr="P113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74.jpg"/>
                    <pic:cNvPicPr/>
                  </pic:nvPicPr>
                  <pic:blipFill>
                    <a:blip r:embed="rId109" cstate="print"/>
                    <a:stretch>
                      <a:fillRect/>
                    </a:stretch>
                  </pic:blipFill>
                  <pic:spPr>
                    <a:xfrm>
                      <a:off x="0" y="0"/>
                      <a:ext cx="2131389" cy="1812877"/>
                    </a:xfrm>
                    <a:prstGeom prst="rect">
                      <a:avLst/>
                    </a:prstGeom>
                  </pic:spPr>
                </pic:pic>
              </a:graphicData>
            </a:graphic>
          </wp:inline>
        </w:drawing>
      </w:r>
      <w:r>
        <w:rPr>
          <w:noProof/>
          <w:sz w:val="28"/>
          <w:szCs w:val="28"/>
        </w:rPr>
        <w:drawing>
          <wp:inline distT="0" distB="0" distL="0" distR="0">
            <wp:extent cx="2204136" cy="1796531"/>
            <wp:effectExtent l="19050" t="0" r="5664" b="0"/>
            <wp:docPr id="79" name="Рисунок 7" descr="P113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75.jpg"/>
                    <pic:cNvPicPr/>
                  </pic:nvPicPr>
                  <pic:blipFill>
                    <a:blip r:embed="rId110" cstate="print"/>
                    <a:stretch>
                      <a:fillRect/>
                    </a:stretch>
                  </pic:blipFill>
                  <pic:spPr>
                    <a:xfrm>
                      <a:off x="0" y="0"/>
                      <a:ext cx="2213225" cy="1803939"/>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 xml:space="preserve">а                                                  б  </w:t>
      </w:r>
    </w:p>
    <w:p w:rsidR="001D3D2B" w:rsidRDefault="001D3D2B" w:rsidP="001D3D2B">
      <w:pPr>
        <w:spacing w:line="360" w:lineRule="auto"/>
        <w:jc w:val="center"/>
        <w:rPr>
          <w:sz w:val="28"/>
          <w:szCs w:val="28"/>
        </w:rPr>
      </w:pPr>
      <w:r>
        <w:rPr>
          <w:noProof/>
          <w:sz w:val="28"/>
          <w:szCs w:val="28"/>
        </w:rPr>
        <w:drawing>
          <wp:inline distT="0" distB="0" distL="0" distR="0">
            <wp:extent cx="2636875" cy="2046644"/>
            <wp:effectExtent l="19050" t="0" r="0" b="0"/>
            <wp:docPr id="80" name="Рисунок 3" descr="P113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72.jpg"/>
                    <pic:cNvPicPr/>
                  </pic:nvPicPr>
                  <pic:blipFill>
                    <a:blip r:embed="rId111" cstate="print"/>
                    <a:stretch>
                      <a:fillRect/>
                    </a:stretch>
                  </pic:blipFill>
                  <pic:spPr>
                    <a:xfrm>
                      <a:off x="0" y="0"/>
                      <a:ext cx="2641524" cy="2050253"/>
                    </a:xfrm>
                    <a:prstGeom prst="rect">
                      <a:avLst/>
                    </a:prstGeom>
                  </pic:spPr>
                </pic:pic>
              </a:graphicData>
            </a:graphic>
          </wp:inline>
        </w:drawing>
      </w:r>
    </w:p>
    <w:p w:rsidR="001D3D2B" w:rsidRDefault="001D3D2B" w:rsidP="001D3D2B">
      <w:pPr>
        <w:spacing w:line="360" w:lineRule="auto"/>
        <w:jc w:val="center"/>
        <w:rPr>
          <w:sz w:val="28"/>
          <w:szCs w:val="28"/>
        </w:rPr>
      </w:pPr>
      <w:r>
        <w:rPr>
          <w:sz w:val="28"/>
          <w:szCs w:val="28"/>
        </w:rPr>
        <w:t>в</w:t>
      </w:r>
    </w:p>
    <w:p w:rsidR="001D3D2B" w:rsidRDefault="001D3D2B" w:rsidP="001D3D2B">
      <w:pPr>
        <w:spacing w:line="360" w:lineRule="auto"/>
        <w:jc w:val="both"/>
        <w:rPr>
          <w:sz w:val="28"/>
          <w:szCs w:val="28"/>
        </w:rPr>
      </w:pPr>
      <w:r>
        <w:rPr>
          <w:sz w:val="28"/>
          <w:szCs w:val="28"/>
        </w:rPr>
        <w:t xml:space="preserve">Рис. 37 - Металлокерамические коронки на зубы 3.6, 4.6 припасованы на модели нижней челюсти (б), гипсовые культи отпрепарированных зубов 3.6 (а), 4.6 (в) </w:t>
      </w:r>
    </w:p>
    <w:p w:rsidR="001D3D2B" w:rsidRDefault="001D3D2B" w:rsidP="001D3D2B">
      <w:pPr>
        <w:spacing w:line="360" w:lineRule="auto"/>
        <w:jc w:val="center"/>
        <w:rPr>
          <w:sz w:val="28"/>
          <w:szCs w:val="28"/>
        </w:rPr>
      </w:pPr>
      <w:r>
        <w:rPr>
          <w:noProof/>
          <w:sz w:val="28"/>
          <w:szCs w:val="28"/>
        </w:rPr>
        <w:lastRenderedPageBreak/>
        <w:drawing>
          <wp:inline distT="0" distB="0" distL="0" distR="0">
            <wp:extent cx="2851740" cy="2198172"/>
            <wp:effectExtent l="19050" t="0" r="5760" b="0"/>
            <wp:docPr id="81" name="Рисунок 28" descr="P113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80.jpg"/>
                    <pic:cNvPicPr/>
                  </pic:nvPicPr>
                  <pic:blipFill>
                    <a:blip r:embed="rId112" cstate="print"/>
                    <a:stretch>
                      <a:fillRect/>
                    </a:stretch>
                  </pic:blipFill>
                  <pic:spPr>
                    <a:xfrm>
                      <a:off x="0" y="0"/>
                      <a:ext cx="2862556" cy="2206509"/>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38 - Металлокерамические коронки на зубы 3.6, 4.6 припасованы в полости рта (фото в зеркало)</w:t>
      </w:r>
    </w:p>
    <w:p w:rsidR="001D3D2B" w:rsidRDefault="001D3D2B" w:rsidP="001D3D2B">
      <w:pPr>
        <w:spacing w:line="360" w:lineRule="auto"/>
        <w:jc w:val="center"/>
        <w:rPr>
          <w:sz w:val="28"/>
          <w:szCs w:val="28"/>
        </w:rPr>
      </w:pPr>
      <w:r>
        <w:rPr>
          <w:noProof/>
          <w:sz w:val="28"/>
          <w:szCs w:val="28"/>
        </w:rPr>
        <w:drawing>
          <wp:inline distT="0" distB="0" distL="0" distR="0">
            <wp:extent cx="1885983" cy="1428750"/>
            <wp:effectExtent l="19050" t="0" r="0" b="0"/>
            <wp:docPr id="82" name="Рисунок 15" descr="P113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77.jpg"/>
                    <pic:cNvPicPr/>
                  </pic:nvPicPr>
                  <pic:blipFill>
                    <a:blip r:embed="rId113" cstate="print"/>
                    <a:stretch>
                      <a:fillRect/>
                    </a:stretch>
                  </pic:blipFill>
                  <pic:spPr>
                    <a:xfrm>
                      <a:off x="0" y="0"/>
                      <a:ext cx="1888188" cy="1430421"/>
                    </a:xfrm>
                    <a:prstGeom prst="rect">
                      <a:avLst/>
                    </a:prstGeom>
                  </pic:spPr>
                </pic:pic>
              </a:graphicData>
            </a:graphic>
          </wp:inline>
        </w:drawing>
      </w:r>
      <w:r>
        <w:rPr>
          <w:noProof/>
          <w:sz w:val="28"/>
          <w:szCs w:val="28"/>
        </w:rPr>
        <w:drawing>
          <wp:inline distT="0" distB="0" distL="0" distR="0">
            <wp:extent cx="1838325" cy="1437057"/>
            <wp:effectExtent l="19050" t="0" r="9525" b="0"/>
            <wp:docPr id="83" name="Рисунок 27" descr="P113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79.jpg"/>
                    <pic:cNvPicPr/>
                  </pic:nvPicPr>
                  <pic:blipFill>
                    <a:blip r:embed="rId114" cstate="print"/>
                    <a:stretch>
                      <a:fillRect/>
                    </a:stretch>
                  </pic:blipFill>
                  <pic:spPr>
                    <a:xfrm>
                      <a:off x="0" y="0"/>
                      <a:ext cx="1838325" cy="1437057"/>
                    </a:xfrm>
                    <a:prstGeom prst="rect">
                      <a:avLst/>
                    </a:prstGeom>
                  </pic:spPr>
                </pic:pic>
              </a:graphicData>
            </a:graphic>
          </wp:inline>
        </w:drawing>
      </w:r>
      <w:r>
        <w:rPr>
          <w:noProof/>
          <w:sz w:val="28"/>
          <w:szCs w:val="28"/>
        </w:rPr>
        <w:drawing>
          <wp:inline distT="0" distB="0" distL="0" distR="0">
            <wp:extent cx="1981200" cy="1422313"/>
            <wp:effectExtent l="19050" t="0" r="0" b="0"/>
            <wp:docPr id="86" name="Рисунок 16" descr="P113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78.jpg"/>
                    <pic:cNvPicPr/>
                  </pic:nvPicPr>
                  <pic:blipFill>
                    <a:blip r:embed="rId115" cstate="print"/>
                    <a:stretch>
                      <a:fillRect/>
                    </a:stretch>
                  </pic:blipFill>
                  <pic:spPr>
                    <a:xfrm>
                      <a:off x="0" y="0"/>
                      <a:ext cx="1981233" cy="1422336"/>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39 - Металлокерамические коронки зафиксированы в полости рта</w:t>
      </w:r>
    </w:p>
    <w:p w:rsidR="001D3D2B" w:rsidRPr="00321CAB" w:rsidRDefault="001D3D2B" w:rsidP="001D3D2B">
      <w:pPr>
        <w:spacing w:line="360" w:lineRule="auto"/>
        <w:jc w:val="both"/>
        <w:rPr>
          <w:sz w:val="28"/>
          <w:szCs w:val="28"/>
        </w:rPr>
      </w:pPr>
      <w:r>
        <w:rPr>
          <w:sz w:val="28"/>
          <w:szCs w:val="28"/>
        </w:rPr>
        <w:tab/>
        <w:t>Контрольные осмотры проводили через 6, 12 и 24 мес. после завершения ортопедического лечения. При этом оценивали краевое прилегание по методике А.Н. Ряховского и М.М. Антоник (2005) (рис. 17), а также контрольные рентгеновские снимки через 6 мес (рис. 40), 12 мес (рис. 41), 24 мес. (рис. 30).</w:t>
      </w:r>
    </w:p>
    <w:p w:rsidR="001D3D2B" w:rsidRDefault="001D3D2B" w:rsidP="001D3D2B">
      <w:pPr>
        <w:spacing w:line="360" w:lineRule="auto"/>
        <w:ind w:firstLine="720"/>
        <w:jc w:val="both"/>
        <w:rPr>
          <w:sz w:val="28"/>
          <w:szCs w:val="28"/>
        </w:rPr>
      </w:pPr>
      <w:r>
        <w:rPr>
          <w:noProof/>
          <w:sz w:val="28"/>
          <w:szCs w:val="28"/>
        </w:rPr>
        <w:drawing>
          <wp:inline distT="0" distB="0" distL="0" distR="0">
            <wp:extent cx="2301731" cy="1488558"/>
            <wp:effectExtent l="19050" t="0" r="3319" b="0"/>
            <wp:docPr id="87" name="Рисунок 33" descr="Иванова 4.6.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а 4.6. нов.jpg"/>
                    <pic:cNvPicPr/>
                  </pic:nvPicPr>
                  <pic:blipFill>
                    <a:blip r:embed="rId116" cstate="print"/>
                    <a:stretch>
                      <a:fillRect/>
                    </a:stretch>
                  </pic:blipFill>
                  <pic:spPr>
                    <a:xfrm>
                      <a:off x="0" y="0"/>
                      <a:ext cx="2308346" cy="1492836"/>
                    </a:xfrm>
                    <a:prstGeom prst="rect">
                      <a:avLst/>
                    </a:prstGeom>
                  </pic:spPr>
                </pic:pic>
              </a:graphicData>
            </a:graphic>
          </wp:inline>
        </w:drawing>
      </w:r>
      <w:r>
        <w:rPr>
          <w:noProof/>
          <w:sz w:val="28"/>
          <w:szCs w:val="28"/>
        </w:rPr>
        <w:drawing>
          <wp:inline distT="0" distB="0" distL="0" distR="0">
            <wp:extent cx="2235052" cy="1481990"/>
            <wp:effectExtent l="19050" t="0" r="0" b="0"/>
            <wp:docPr id="88" name="Рисунок 24" descr="Иванова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а 3.6..jpg"/>
                    <pic:cNvPicPr/>
                  </pic:nvPicPr>
                  <pic:blipFill>
                    <a:blip r:embed="rId117" cstate="print"/>
                    <a:stretch>
                      <a:fillRect/>
                    </a:stretch>
                  </pic:blipFill>
                  <pic:spPr>
                    <a:xfrm>
                      <a:off x="0" y="0"/>
                      <a:ext cx="2240125" cy="1485353"/>
                    </a:xfrm>
                    <a:prstGeom prst="rect">
                      <a:avLst/>
                    </a:prstGeom>
                  </pic:spPr>
                </pic:pic>
              </a:graphicData>
            </a:graphic>
          </wp:inline>
        </w:drawing>
      </w:r>
    </w:p>
    <w:p w:rsidR="001D3D2B" w:rsidRDefault="001D3D2B" w:rsidP="001D3D2B">
      <w:pPr>
        <w:spacing w:line="360" w:lineRule="auto"/>
        <w:ind w:firstLine="720"/>
        <w:jc w:val="center"/>
        <w:rPr>
          <w:sz w:val="28"/>
          <w:szCs w:val="28"/>
        </w:rPr>
      </w:pPr>
      <w:r>
        <w:rPr>
          <w:sz w:val="28"/>
          <w:szCs w:val="28"/>
        </w:rPr>
        <w:t>а                                               б</w:t>
      </w:r>
    </w:p>
    <w:p w:rsidR="001D3D2B" w:rsidRDefault="001D3D2B" w:rsidP="001D3D2B">
      <w:pPr>
        <w:spacing w:line="360" w:lineRule="auto"/>
        <w:jc w:val="both"/>
        <w:rPr>
          <w:sz w:val="28"/>
          <w:szCs w:val="28"/>
        </w:rPr>
      </w:pPr>
      <w:r>
        <w:rPr>
          <w:sz w:val="28"/>
          <w:szCs w:val="28"/>
        </w:rPr>
        <w:t>Рис. 43 – Прицельные рентгеновские снимки зубов 4.6 (а) и 3.6 (б) пациентки М. через 6 мес. после завершения ортопедического лечения. Отмечено хорошее краевое прилегание искусственных коронок к тканям зуба</w:t>
      </w:r>
    </w:p>
    <w:p w:rsidR="001D3D2B" w:rsidRDefault="0016125D" w:rsidP="001D3D2B">
      <w:pPr>
        <w:spacing w:line="360" w:lineRule="auto"/>
        <w:jc w:val="both"/>
        <w:rPr>
          <w:sz w:val="28"/>
          <w:szCs w:val="28"/>
        </w:rPr>
      </w:pPr>
      <w:r>
        <w:rPr>
          <w:noProof/>
          <w:sz w:val="28"/>
          <w:szCs w:val="28"/>
        </w:rPr>
        <w:lastRenderedPageBreak/>
        <mc:AlternateContent>
          <mc:Choice Requires="wps">
            <w:drawing>
              <wp:anchor distT="0" distB="0" distL="114300" distR="114300" simplePos="0" relativeHeight="251691008" behindDoc="0" locked="0" layoutInCell="1" allowOverlap="1">
                <wp:simplePos x="0" y="0"/>
                <wp:positionH relativeFrom="column">
                  <wp:posOffset>4544695</wp:posOffset>
                </wp:positionH>
                <wp:positionV relativeFrom="paragraph">
                  <wp:posOffset>666115</wp:posOffset>
                </wp:positionV>
                <wp:extent cx="255270" cy="499745"/>
                <wp:effectExtent l="86995" t="27940" r="19685" b="62865"/>
                <wp:wrapNone/>
                <wp:docPr id="9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49974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57.85pt;margin-top:52.45pt;width:20.1pt;height:39.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" strokecolor="red" strokeweight="3pt">
                <v:stroke endarrow="block"/>
              </v:shape>
            </w:pict>
          </mc:Fallback>
        </mc:AlternateContent>
      </w:r>
      <w:r w:rsidR="001D3D2B">
        <w:rPr>
          <w:noProof/>
          <w:sz w:val="28"/>
          <w:szCs w:val="28"/>
        </w:rPr>
        <w:drawing>
          <wp:inline distT="0" distB="0" distL="0" distR="0">
            <wp:extent cx="5924550" cy="3151316"/>
            <wp:effectExtent l="19050" t="0" r="0" b="0"/>
            <wp:docPr id="89" name="Рисунок 28" descr="Иванова Ор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а Орто.jpg"/>
                    <pic:cNvPicPr/>
                  </pic:nvPicPr>
                  <pic:blipFill>
                    <a:blip r:embed="rId118" cstate="print"/>
                    <a:stretch>
                      <a:fillRect/>
                    </a:stretch>
                  </pic:blipFill>
                  <pic:spPr>
                    <a:xfrm>
                      <a:off x="0" y="0"/>
                      <a:ext cx="5926942" cy="3152588"/>
                    </a:xfrm>
                    <a:prstGeom prst="rect">
                      <a:avLst/>
                    </a:prstGeom>
                  </pic:spPr>
                </pic:pic>
              </a:graphicData>
            </a:graphic>
          </wp:inline>
        </w:drawing>
      </w:r>
    </w:p>
    <w:p w:rsidR="001D3D2B" w:rsidRDefault="001D3D2B" w:rsidP="001D3D2B">
      <w:pPr>
        <w:spacing w:line="360" w:lineRule="auto"/>
        <w:jc w:val="both"/>
        <w:rPr>
          <w:sz w:val="28"/>
          <w:szCs w:val="28"/>
        </w:rPr>
      </w:pPr>
      <w:r>
        <w:rPr>
          <w:sz w:val="28"/>
          <w:szCs w:val="28"/>
        </w:rPr>
        <w:t>Рис. 44 – Ортопантомограмма верхней и нижней челюсти пациентки М. через 12 мес. после завершения ортопедического лечения: краевое прилегание не ухудшилось, обнаружена кариозная полость на контактной поверхности зуба 2.7. Пациентка направлена на лечение к терапевту-стоматологу</w:t>
      </w:r>
    </w:p>
    <w:p w:rsidR="001D3D2B" w:rsidRPr="006C5430" w:rsidRDefault="001D3D2B" w:rsidP="001D3D2B">
      <w:pPr>
        <w:spacing w:line="360" w:lineRule="auto"/>
        <w:ind w:firstLine="720"/>
        <w:jc w:val="both"/>
        <w:rPr>
          <w:sz w:val="28"/>
          <w:szCs w:val="28"/>
        </w:rPr>
      </w:pPr>
      <w:r>
        <w:rPr>
          <w:sz w:val="28"/>
          <w:szCs w:val="28"/>
        </w:rPr>
        <w:t>Таким образом, предложенная методика подготовки опорных зубов под штифтовые конструкции, разработанная на основании проведенных клинико-лабораторных исследованиях, показала свою эффективность в виде снижения уровня осложнений, а также более высокого уровня краевого прилегания.</w:t>
      </w:r>
    </w:p>
    <w:p w:rsidR="001D3D2B" w:rsidRDefault="001D3D2B">
      <w:pPr>
        <w:spacing w:after="200" w:line="276" w:lineRule="auto"/>
      </w:pPr>
      <w:r>
        <w:br w:type="page"/>
      </w:r>
    </w:p>
    <w:p w:rsidR="001D3D2B" w:rsidRPr="00C176F4" w:rsidRDefault="001D3D2B" w:rsidP="001D3D2B">
      <w:pPr>
        <w:spacing w:line="360" w:lineRule="auto"/>
        <w:ind w:firstLine="709"/>
        <w:jc w:val="both"/>
        <w:rPr>
          <w:b/>
          <w:caps/>
          <w:sz w:val="28"/>
          <w:szCs w:val="28"/>
        </w:rPr>
      </w:pPr>
      <w:r w:rsidRPr="00C176F4">
        <w:rPr>
          <w:b/>
          <w:caps/>
          <w:sz w:val="28"/>
          <w:szCs w:val="28"/>
        </w:rPr>
        <w:lastRenderedPageBreak/>
        <w:t>Глава 4. Обсуждение полученных результатов</w:t>
      </w:r>
    </w:p>
    <w:p w:rsidR="001D3D2B" w:rsidRDefault="001D3D2B" w:rsidP="001D3D2B">
      <w:pPr>
        <w:shd w:val="clear" w:color="auto" w:fill="FFFFFF"/>
        <w:tabs>
          <w:tab w:val="left" w:pos="4380"/>
          <w:tab w:val="left" w:pos="7380"/>
        </w:tabs>
        <w:spacing w:line="360" w:lineRule="auto"/>
        <w:ind w:right="-5" w:firstLine="709"/>
        <w:jc w:val="both"/>
        <w:rPr>
          <w:color w:val="000000"/>
          <w:sz w:val="28"/>
          <w:szCs w:val="28"/>
        </w:rPr>
      </w:pPr>
      <w:r w:rsidRPr="00544134">
        <w:rPr>
          <w:color w:val="000000"/>
          <w:spacing w:val="4"/>
          <w:sz w:val="28"/>
          <w:szCs w:val="28"/>
        </w:rPr>
        <w:t>При ортопедическом лечении пациентов несъемными протезами перед врачом-стоматологом возникает целый комплекс задач, от степени решения которых зависят качество и срок службы протезов.</w:t>
      </w:r>
      <w:r w:rsidRPr="00544134">
        <w:rPr>
          <w:color w:val="000000"/>
          <w:sz w:val="28"/>
          <w:szCs w:val="28"/>
        </w:rPr>
        <w:t xml:space="preserve"> Недостаточное внимание к свойствам твердых тканей зубов может иметь ряд негативных последствий, осложняющих качественное протезирование. Так, использование старых неэффективных методов обтурации корневых каналов, неправильное препарирование твердых тканей зуба под штифтовые конструкции (избыточное сошлифовывание, препарирование без уступа, создание завышенной конусности),  негерметичное закрытие корневого канала и просвета дентинных канальцев, пренебрежение основами биомеханики твердых тканей зубов и их </w:t>
      </w:r>
      <w:r>
        <w:rPr>
          <w:color w:val="000000"/>
          <w:sz w:val="28"/>
          <w:szCs w:val="28"/>
        </w:rPr>
        <w:t>взаим</w:t>
      </w:r>
      <w:r w:rsidRPr="00544134">
        <w:rPr>
          <w:color w:val="000000"/>
          <w:sz w:val="28"/>
          <w:szCs w:val="28"/>
        </w:rPr>
        <w:t>оотношением с ортопедической конструкцией приводят к осложнениям. Мы рассматривали такие осложнения</w:t>
      </w:r>
      <w:r>
        <w:rPr>
          <w:color w:val="000000"/>
          <w:sz w:val="28"/>
          <w:szCs w:val="28"/>
        </w:rPr>
        <w:t>,</w:t>
      </w:r>
      <w:r w:rsidRPr="00544134">
        <w:rPr>
          <w:color w:val="000000"/>
          <w:sz w:val="28"/>
          <w:szCs w:val="28"/>
        </w:rPr>
        <w:t xml:space="preserve"> как потеря фиксации штифтовой конструкции из-за кариеса твердых тканей культи опорного зуба или перелома корня, а также развития воспаления в периодонте – гранулирующий и гранулематозный периодонтит. В целом подобные осложнения приводят к уменьшению </w:t>
      </w:r>
      <w:r>
        <w:rPr>
          <w:color w:val="000000"/>
          <w:sz w:val="28"/>
          <w:szCs w:val="28"/>
        </w:rPr>
        <w:t xml:space="preserve">не только </w:t>
      </w:r>
      <w:r w:rsidRPr="00544134">
        <w:rPr>
          <w:color w:val="000000"/>
          <w:sz w:val="28"/>
          <w:szCs w:val="28"/>
        </w:rPr>
        <w:t xml:space="preserve">срока службы </w:t>
      </w:r>
      <w:r>
        <w:rPr>
          <w:color w:val="000000"/>
          <w:sz w:val="28"/>
          <w:szCs w:val="28"/>
        </w:rPr>
        <w:t xml:space="preserve">искусственных коронок и мостовидных протезов, но и </w:t>
      </w:r>
      <w:r w:rsidRPr="00544134">
        <w:rPr>
          <w:color w:val="000000"/>
          <w:sz w:val="28"/>
          <w:szCs w:val="28"/>
        </w:rPr>
        <w:t xml:space="preserve">депульпированных зубов, а в крайних случаях – к их утрате. </w:t>
      </w:r>
    </w:p>
    <w:p w:rsidR="001D3D2B" w:rsidRPr="00544134" w:rsidRDefault="001D3D2B" w:rsidP="001D3D2B">
      <w:pPr>
        <w:shd w:val="clear" w:color="auto" w:fill="FFFFFF"/>
        <w:tabs>
          <w:tab w:val="left" w:pos="4380"/>
          <w:tab w:val="left" w:pos="7380"/>
        </w:tabs>
        <w:spacing w:line="360" w:lineRule="auto"/>
        <w:ind w:right="-5" w:firstLine="709"/>
        <w:jc w:val="both"/>
        <w:rPr>
          <w:color w:val="000000"/>
          <w:spacing w:val="4"/>
          <w:sz w:val="28"/>
          <w:szCs w:val="28"/>
        </w:rPr>
      </w:pPr>
      <w:r w:rsidRPr="00544134">
        <w:rPr>
          <w:color w:val="000000"/>
          <w:sz w:val="28"/>
          <w:szCs w:val="28"/>
        </w:rPr>
        <w:t>Наиболее част</w:t>
      </w:r>
      <w:r>
        <w:rPr>
          <w:color w:val="000000"/>
          <w:sz w:val="28"/>
          <w:szCs w:val="28"/>
        </w:rPr>
        <w:t>ым методом</w:t>
      </w:r>
      <w:r w:rsidRPr="00544134">
        <w:rPr>
          <w:color w:val="000000"/>
          <w:sz w:val="28"/>
          <w:szCs w:val="28"/>
        </w:rPr>
        <w:t xml:space="preserve"> ортопедическо</w:t>
      </w:r>
      <w:r>
        <w:rPr>
          <w:color w:val="000000"/>
          <w:sz w:val="28"/>
          <w:szCs w:val="28"/>
        </w:rPr>
        <w:t>го</w:t>
      </w:r>
      <w:r w:rsidRPr="00544134">
        <w:rPr>
          <w:color w:val="000000"/>
          <w:sz w:val="28"/>
          <w:szCs w:val="28"/>
        </w:rPr>
        <w:t xml:space="preserve"> </w:t>
      </w:r>
      <w:r>
        <w:rPr>
          <w:color w:val="000000"/>
          <w:sz w:val="28"/>
          <w:szCs w:val="28"/>
        </w:rPr>
        <w:t xml:space="preserve">лечения при </w:t>
      </w:r>
      <w:r w:rsidRPr="00544134">
        <w:rPr>
          <w:color w:val="000000"/>
          <w:sz w:val="28"/>
          <w:szCs w:val="28"/>
        </w:rPr>
        <w:t>замещени</w:t>
      </w:r>
      <w:r>
        <w:rPr>
          <w:color w:val="000000"/>
          <w:sz w:val="28"/>
          <w:szCs w:val="28"/>
        </w:rPr>
        <w:t>и</w:t>
      </w:r>
      <w:r w:rsidRPr="00544134">
        <w:rPr>
          <w:color w:val="000000"/>
          <w:sz w:val="28"/>
          <w:szCs w:val="28"/>
        </w:rPr>
        <w:t xml:space="preserve"> дефектов твердых тканей депульпированных зубов, является штифтовая культевая литая вкладка и покрывная коронка. Однако, несмотря на это, перед стоматологом-ортопедом возникает целый комплекс проблем, которым нет однозначного решения: в связи с большим количеством точек зрения нет </w:t>
      </w:r>
      <w:r>
        <w:rPr>
          <w:color w:val="000000"/>
          <w:sz w:val="28"/>
          <w:szCs w:val="28"/>
        </w:rPr>
        <w:t>четко</w:t>
      </w:r>
      <w:r w:rsidRPr="00544134">
        <w:rPr>
          <w:color w:val="000000"/>
          <w:sz w:val="28"/>
          <w:szCs w:val="28"/>
        </w:rPr>
        <w:t>го алгоритма действия при подготовке депульпированных зубов к протезированию, а также непосредственно самих этапов ортопедического лечения штифтовыми конструкциями. В настоящей работе мы обоснова</w:t>
      </w:r>
      <w:r>
        <w:rPr>
          <w:color w:val="000000"/>
          <w:sz w:val="28"/>
          <w:szCs w:val="28"/>
        </w:rPr>
        <w:t>ли</w:t>
      </w:r>
      <w:r w:rsidRPr="00544134">
        <w:rPr>
          <w:color w:val="000000"/>
          <w:sz w:val="28"/>
          <w:szCs w:val="28"/>
        </w:rPr>
        <w:t xml:space="preserve"> применение разработанного нами алгоритма подготовки и ортопедического лечения пациентов с дефектами твердых тканей депульпированных зубов штифтовыми конструкциями</w:t>
      </w:r>
      <w:r w:rsidRPr="00544134">
        <w:rPr>
          <w:sz w:val="28"/>
          <w:szCs w:val="28"/>
        </w:rPr>
        <w:t>.</w:t>
      </w:r>
      <w:r w:rsidRPr="00544134">
        <w:rPr>
          <w:color w:val="000000"/>
          <w:spacing w:val="4"/>
          <w:sz w:val="28"/>
          <w:szCs w:val="28"/>
        </w:rPr>
        <w:t xml:space="preserve"> </w:t>
      </w:r>
    </w:p>
    <w:p w:rsidR="001D3D2B" w:rsidRDefault="001D3D2B" w:rsidP="001D3D2B">
      <w:pPr>
        <w:spacing w:line="360" w:lineRule="auto"/>
        <w:ind w:firstLine="709"/>
        <w:jc w:val="both"/>
        <w:rPr>
          <w:sz w:val="28"/>
          <w:szCs w:val="28"/>
        </w:rPr>
      </w:pPr>
      <w:r>
        <w:rPr>
          <w:sz w:val="28"/>
          <w:szCs w:val="28"/>
        </w:rPr>
        <w:lastRenderedPageBreak/>
        <w:t>Одним из основных факторов качественной работы стоматологической клиники является применение современных методик и материалов. К сожалению, в ряде клиник до сих пор применяются методы пломбирования каналов одной пастой и резорцин-формалиновый метод, которые не рекомендованы к применению Международной Ассоциацией стоматологов и Стоматологической Ассоциацией России соответственно (Боровский Е.В., 2007). Так, по нашим данным, применение резорцин-формалинового метода для обтурации корневых каналов в частном стоматологическом кабинете эпизодическое, метод пломбирования каналов одной пастой не применялся. При анализе медицинской документации (таблица №2, глава 3) обращает на себя внимание тот факт, что частота применения резорцин-формалинового</w:t>
      </w:r>
      <w:r w:rsidRPr="00227B94">
        <w:rPr>
          <w:sz w:val="28"/>
          <w:szCs w:val="28"/>
        </w:rPr>
        <w:t xml:space="preserve"> </w:t>
      </w:r>
      <w:r>
        <w:rPr>
          <w:sz w:val="28"/>
          <w:szCs w:val="28"/>
        </w:rPr>
        <w:t>метода и метода пломбирования каналов одной пастой в Смоленской областной стоматологической поликлинике достаточно высоки  (15,49% и 2,35% соответственно) по сравнению с частным стоматологическим кабинетом (0,80% и 0% соответственно). При применении резорцин-формалинового метода стоматологи-терапевты и государственных, и частных стоматологических учреждений указывают на непроходимость корневых каналов. Учитывая тот факт, что данный метод используется в 19,36 раз чаще в Смоленской областной стоматологической поликлинике, можно косвенно сделать вывод, что частные стоматологические кабинеты лучше оснащены, чем государственные клиники и, благодаря этому, врачи частных стоматологических кабинетов добиваются прохождения корневых каналов в сложных случаях гораздо чаще, чем их коллеги из государственных учреждений. Кроме того, фонд ОМС не оплачивает такую услугу, как пломбирование каналов гуттаперчевыми штифтами, что повышает процент использования резорцин-формалинового метода и метода пломбирования каналов одной пастой в государственных стоматологических клиниках.</w:t>
      </w:r>
    </w:p>
    <w:p w:rsidR="001D3D2B" w:rsidRDefault="001D3D2B" w:rsidP="001D3D2B">
      <w:pPr>
        <w:spacing w:line="360" w:lineRule="auto"/>
        <w:ind w:firstLine="709"/>
        <w:jc w:val="both"/>
        <w:rPr>
          <w:sz w:val="28"/>
          <w:szCs w:val="28"/>
        </w:rPr>
      </w:pPr>
      <w:r>
        <w:rPr>
          <w:sz w:val="28"/>
          <w:szCs w:val="28"/>
        </w:rPr>
        <w:t xml:space="preserve">Причины эндодонтических вмешательств в стоматологических учреждениях также различны (табл. 1, глава 3): частота обращений по поводу пульпита больше в СОКСП (40,62%), чем в ЧСК (27,02%), по поводу </w:t>
      </w:r>
      <w:r>
        <w:rPr>
          <w:sz w:val="28"/>
          <w:szCs w:val="28"/>
        </w:rPr>
        <w:lastRenderedPageBreak/>
        <w:t>периодонтита – наоборот – в СОКСП (54,69%) меньше, чем в ЧСК (64,09%). Возможно, это связано с тем, что в разные учреждения обращаются различные контингенты граждан. Об этом свидетельствует и более низкий процент депульпаций по ортопедическим показаниям в СОКСП (4,69% против 8,95% в ЧСК). Однако, последнее может быть связано и с теми методами ортопедического лечения, которые применяются в стоматологических поликлиниках. Так, в подавляющем большинстве частных стоматологических кабинетов не применяются ортопедические конструкции на штампованной основе.</w:t>
      </w:r>
    </w:p>
    <w:p w:rsidR="001D3D2B" w:rsidRDefault="001D3D2B" w:rsidP="001D3D2B">
      <w:pPr>
        <w:spacing w:line="360" w:lineRule="auto"/>
        <w:jc w:val="both"/>
        <w:rPr>
          <w:sz w:val="28"/>
          <w:szCs w:val="28"/>
        </w:rPr>
      </w:pPr>
      <w:r>
        <w:rPr>
          <w:sz w:val="28"/>
          <w:szCs w:val="28"/>
        </w:rPr>
        <w:tab/>
        <w:t xml:space="preserve"> При ортопедическом лечении пациентов с дефектами твердых тканей зубов и зубных рядов часто требуется предварительная депульпация. Это связано, по мнению Д.П. Шевченко (2003), с удалением значительного слоя твердых тканей при ортопедическом лечении  металлокерамическими и цельнокерамическими коронками, а также большим размером пульпарной камеры у молодых пациентов. </w:t>
      </w:r>
      <w:r w:rsidRPr="00DA7FBA">
        <w:rPr>
          <w:sz w:val="28"/>
          <w:szCs w:val="28"/>
        </w:rPr>
        <w:t>Как показывает наш анализ 600 медицинских карт, депульпирование часто делается без всякого обоснования, в лучшем случае, имеется запись «по ортопедическим показаниям»</w:t>
      </w:r>
      <w:r>
        <w:rPr>
          <w:sz w:val="28"/>
          <w:szCs w:val="28"/>
        </w:rPr>
        <w:t xml:space="preserve"> (Аболмасов Н.Г., Аболмасов Н.Н., Ковальков В.К. и соавт., 2012)</w:t>
      </w:r>
      <w:r w:rsidRPr="00DA7FBA">
        <w:rPr>
          <w:sz w:val="28"/>
          <w:szCs w:val="28"/>
        </w:rPr>
        <w:t>.</w:t>
      </w:r>
      <w:r>
        <w:rPr>
          <w:sz w:val="28"/>
          <w:szCs w:val="28"/>
        </w:rPr>
        <w:t xml:space="preserve"> Мы согласны с мнением ряда авторов (Симановская О.Е., Мокшин К.А, 2008; Семенюк и соавт., 2008; Абакаров С.И., 2004), что депульпация должна проводиться по строгим медицинским показаниям.  К таким показаниям мы относим низкую клиническую коронку (например, при патологической стираемости), значительное разрушение твердых тканей (ИРОПЗ более 0,8), зубы аномальной формы, а также измененное положение зуба вследствие зубоальвеолярного удлинения (феномен Попова-Годона).</w:t>
      </w:r>
    </w:p>
    <w:p w:rsidR="001D3D2B" w:rsidRDefault="001D3D2B" w:rsidP="001D3D2B">
      <w:pPr>
        <w:spacing w:line="360" w:lineRule="auto"/>
        <w:ind w:firstLine="720"/>
        <w:jc w:val="both"/>
        <w:rPr>
          <w:sz w:val="28"/>
          <w:szCs w:val="28"/>
        </w:rPr>
      </w:pPr>
      <w:r>
        <w:rPr>
          <w:sz w:val="28"/>
          <w:szCs w:val="28"/>
        </w:rPr>
        <w:t xml:space="preserve">Что касается частоты развития осложнений, развившихся после депульпирования зубов, то по данным медицинских карт это сделать не представилось возможным из-за малого количества записей в картах, а также единичных задокументированных случаях осложнений. Косвенно о наличии осложнений можно судить по достаточно высоким цифрам хронического </w:t>
      </w:r>
      <w:r>
        <w:rPr>
          <w:sz w:val="28"/>
          <w:szCs w:val="28"/>
        </w:rPr>
        <w:lastRenderedPageBreak/>
        <w:t xml:space="preserve">гранулирующего и гранулематозного периодонтитов, которые в разных учреждениях составляют практически равные значения (18,23% в СОКСП и 18,22% в ЧСК). </w:t>
      </w:r>
    </w:p>
    <w:p w:rsidR="001D3D2B" w:rsidRDefault="001D3D2B" w:rsidP="001D3D2B">
      <w:pPr>
        <w:spacing w:line="360" w:lineRule="auto"/>
        <w:ind w:firstLine="720"/>
        <w:jc w:val="both"/>
        <w:rPr>
          <w:sz w:val="28"/>
          <w:szCs w:val="28"/>
        </w:rPr>
      </w:pPr>
      <w:r>
        <w:rPr>
          <w:sz w:val="28"/>
          <w:szCs w:val="28"/>
        </w:rPr>
        <w:t>Одними из неблагоприятных осложнений депульпирования являются изменения, происходящие в твердых тканях. При исследовании твердости тканей удаленных зубов мы определили, что м</w:t>
      </w:r>
      <w:r w:rsidRPr="006C138C">
        <w:rPr>
          <w:sz w:val="28"/>
          <w:szCs w:val="28"/>
        </w:rPr>
        <w:t xml:space="preserve">икротвердость дентина депульпированных зубов ниже микротвердости дентина интактных зубов во всех зонах измерений, что согласуется с данными </w:t>
      </w:r>
      <w:r>
        <w:rPr>
          <w:sz w:val="28"/>
          <w:szCs w:val="28"/>
        </w:rPr>
        <w:t xml:space="preserve">Костикова Е.П. (2004), Семенюка В.М. (2001), </w:t>
      </w:r>
      <w:r w:rsidRPr="006C138C">
        <w:rPr>
          <w:sz w:val="28"/>
          <w:szCs w:val="28"/>
        </w:rPr>
        <w:t>Гречишникова В.</w:t>
      </w:r>
      <w:r>
        <w:rPr>
          <w:sz w:val="28"/>
          <w:szCs w:val="28"/>
        </w:rPr>
        <w:t>В</w:t>
      </w:r>
      <w:r w:rsidRPr="006C138C">
        <w:rPr>
          <w:sz w:val="28"/>
          <w:szCs w:val="28"/>
        </w:rPr>
        <w:t>. (</w:t>
      </w:r>
      <w:r>
        <w:rPr>
          <w:sz w:val="28"/>
          <w:szCs w:val="28"/>
        </w:rPr>
        <w:t>2008</w:t>
      </w:r>
      <w:r w:rsidRPr="006C138C">
        <w:rPr>
          <w:sz w:val="28"/>
          <w:szCs w:val="28"/>
        </w:rPr>
        <w:t>), Ковалькова В.К. (199</w:t>
      </w:r>
      <w:r>
        <w:rPr>
          <w:sz w:val="28"/>
          <w:szCs w:val="28"/>
        </w:rPr>
        <w:t>5</w:t>
      </w:r>
      <w:r w:rsidRPr="006C138C">
        <w:rPr>
          <w:sz w:val="28"/>
          <w:szCs w:val="28"/>
        </w:rPr>
        <w:t xml:space="preserve">), Данилиной Т.Ф. и соавт. (1998). </w:t>
      </w:r>
      <w:r>
        <w:rPr>
          <w:sz w:val="28"/>
          <w:szCs w:val="28"/>
        </w:rPr>
        <w:t>Средняя м</w:t>
      </w:r>
      <w:r w:rsidRPr="006C138C">
        <w:rPr>
          <w:sz w:val="28"/>
          <w:szCs w:val="28"/>
        </w:rPr>
        <w:t xml:space="preserve">икротвердость дентина депульпированных зубов </w:t>
      </w:r>
      <w:r>
        <w:rPr>
          <w:sz w:val="28"/>
          <w:szCs w:val="28"/>
        </w:rPr>
        <w:t>снижена в меньшей степени</w:t>
      </w:r>
      <w:r w:rsidRPr="006C138C">
        <w:rPr>
          <w:sz w:val="28"/>
          <w:szCs w:val="28"/>
        </w:rPr>
        <w:t xml:space="preserve"> при пломбировании его гуттаперчевыми штифтами методом латеральной конденсации (9</w:t>
      </w:r>
      <w:r>
        <w:rPr>
          <w:sz w:val="28"/>
          <w:szCs w:val="28"/>
        </w:rPr>
        <w:t>9</w:t>
      </w:r>
      <w:r w:rsidRPr="006C138C">
        <w:rPr>
          <w:sz w:val="28"/>
          <w:szCs w:val="28"/>
        </w:rPr>
        <w:t>,</w:t>
      </w:r>
      <w:r>
        <w:rPr>
          <w:sz w:val="28"/>
          <w:szCs w:val="28"/>
        </w:rPr>
        <w:t>5</w:t>
      </w:r>
      <w:r w:rsidRPr="006C138C">
        <w:rPr>
          <w:color w:val="000000"/>
          <w:sz w:val="28"/>
          <w:szCs w:val="28"/>
        </w:rPr>
        <w:t xml:space="preserve"> кг/мм</w:t>
      </w:r>
      <w:r w:rsidRPr="006C138C">
        <w:rPr>
          <w:color w:val="000000"/>
          <w:sz w:val="28"/>
          <w:szCs w:val="28"/>
          <w:vertAlign w:val="superscript"/>
        </w:rPr>
        <w:t>2</w:t>
      </w:r>
      <w:r w:rsidRPr="006C138C">
        <w:rPr>
          <w:sz w:val="28"/>
          <w:szCs w:val="28"/>
        </w:rPr>
        <w:t>), нежели при пломбировании резорцин-формалиновой пастой (</w:t>
      </w:r>
      <w:r w:rsidRPr="006C138C">
        <w:rPr>
          <w:color w:val="000000"/>
          <w:sz w:val="28"/>
          <w:szCs w:val="28"/>
        </w:rPr>
        <w:t>96,0 кг/мм</w:t>
      </w:r>
      <w:r w:rsidRPr="006C138C">
        <w:rPr>
          <w:color w:val="000000"/>
          <w:sz w:val="28"/>
          <w:szCs w:val="28"/>
          <w:vertAlign w:val="superscript"/>
        </w:rPr>
        <w:t>2</w:t>
      </w:r>
      <w:r w:rsidRPr="006C138C">
        <w:rPr>
          <w:sz w:val="28"/>
          <w:szCs w:val="28"/>
        </w:rPr>
        <w:t>) и цинк-оксид-эвгеноловой пастой (</w:t>
      </w:r>
      <w:r w:rsidRPr="006C138C">
        <w:rPr>
          <w:color w:val="000000"/>
          <w:sz w:val="28"/>
          <w:szCs w:val="28"/>
        </w:rPr>
        <w:t>89,9 кг/мм</w:t>
      </w:r>
      <w:r w:rsidRPr="006C138C">
        <w:rPr>
          <w:color w:val="000000"/>
          <w:sz w:val="28"/>
          <w:szCs w:val="28"/>
          <w:vertAlign w:val="superscript"/>
        </w:rPr>
        <w:t>2</w:t>
      </w:r>
      <w:r w:rsidRPr="006C138C">
        <w:rPr>
          <w:sz w:val="28"/>
          <w:szCs w:val="28"/>
        </w:rPr>
        <w:t xml:space="preserve">). </w:t>
      </w:r>
    </w:p>
    <w:p w:rsidR="001D3D2B" w:rsidRDefault="001D3D2B" w:rsidP="001D3D2B">
      <w:pPr>
        <w:spacing w:line="360" w:lineRule="auto"/>
        <w:ind w:firstLine="720"/>
        <w:jc w:val="both"/>
        <w:rPr>
          <w:sz w:val="28"/>
          <w:szCs w:val="28"/>
        </w:rPr>
      </w:pPr>
      <w:r>
        <w:rPr>
          <w:sz w:val="28"/>
          <w:szCs w:val="28"/>
        </w:rPr>
        <w:t>Нами установлено, что после депульпирования происходит снижение твердости: при пломбировании каналов гуттаперчевыми штифтами методом латеральной конденсации – на 3,43%, при применении резорцин-формалинового метода – 6,93%, при пломбировании каналов цинкоксидэвгеноловой пастой – 13,03%</w:t>
      </w:r>
      <w:r w:rsidRPr="00907488">
        <w:rPr>
          <w:sz w:val="28"/>
          <w:szCs w:val="28"/>
        </w:rPr>
        <w:t xml:space="preserve"> (</w:t>
      </w:r>
      <w:r>
        <w:rPr>
          <w:sz w:val="28"/>
          <w:szCs w:val="28"/>
        </w:rPr>
        <w:t>диаграмма 10).</w:t>
      </w:r>
      <w:r w:rsidRPr="009171E8">
        <w:rPr>
          <w:sz w:val="28"/>
          <w:szCs w:val="28"/>
        </w:rPr>
        <w:t xml:space="preserve"> </w:t>
      </w:r>
    </w:p>
    <w:p w:rsidR="001D3D2B" w:rsidRDefault="001D3D2B" w:rsidP="001D3D2B">
      <w:pPr>
        <w:spacing w:line="360" w:lineRule="auto"/>
        <w:ind w:firstLine="720"/>
        <w:jc w:val="both"/>
        <w:rPr>
          <w:sz w:val="28"/>
          <w:szCs w:val="28"/>
        </w:rPr>
      </w:pPr>
      <w:r w:rsidRPr="006C138C">
        <w:rPr>
          <w:sz w:val="28"/>
          <w:szCs w:val="28"/>
        </w:rPr>
        <w:t>Что касается зон измерения, то наиболее твердый дентин коронки зуба, далее по убывающей – дентин средней трети корня, дентин пришеечной области и дентин апикальной области, независимо от метода пломбирования каналов.</w:t>
      </w:r>
    </w:p>
    <w:p w:rsidR="001D3D2B" w:rsidRDefault="001D3D2B" w:rsidP="001D3D2B">
      <w:pPr>
        <w:spacing w:line="360" w:lineRule="auto"/>
        <w:ind w:firstLine="720"/>
        <w:jc w:val="both"/>
        <w:rPr>
          <w:sz w:val="28"/>
          <w:szCs w:val="28"/>
        </w:rPr>
      </w:pPr>
      <w:r>
        <w:rPr>
          <w:sz w:val="28"/>
          <w:szCs w:val="28"/>
        </w:rPr>
        <w:t xml:space="preserve">Снижение твердости тканей зуба после депульпирования связано, по данным Шварца А.Д. (1996), Петрикаса А.Ж, Ивановой С.Б. (1985), </w:t>
      </w:r>
      <w:r>
        <w:rPr>
          <w:sz w:val="28"/>
          <w:szCs w:val="28"/>
          <w:lang w:val="en-US"/>
        </w:rPr>
        <w:t>Satio</w:t>
      </w:r>
      <w:r w:rsidRPr="00AC73C4">
        <w:rPr>
          <w:sz w:val="28"/>
          <w:szCs w:val="28"/>
        </w:rPr>
        <w:t xml:space="preserve"> </w:t>
      </w:r>
      <w:r>
        <w:rPr>
          <w:sz w:val="28"/>
          <w:szCs w:val="28"/>
          <w:lang w:val="en-US"/>
        </w:rPr>
        <w:t>G</w:t>
      </w:r>
      <w:r w:rsidRPr="00AC73C4">
        <w:rPr>
          <w:sz w:val="28"/>
          <w:szCs w:val="28"/>
        </w:rPr>
        <w:t>.</w:t>
      </w:r>
      <w:r>
        <w:rPr>
          <w:sz w:val="28"/>
          <w:szCs w:val="28"/>
          <w:lang w:val="en-US"/>
        </w:rPr>
        <w:t>E</w:t>
      </w:r>
      <w:r w:rsidRPr="00AC73C4">
        <w:rPr>
          <w:sz w:val="28"/>
          <w:szCs w:val="28"/>
        </w:rPr>
        <w:t>.</w:t>
      </w:r>
      <w:r>
        <w:rPr>
          <w:sz w:val="28"/>
          <w:szCs w:val="28"/>
        </w:rPr>
        <w:t xml:space="preserve"> (1973), с уменьшением содержания воды в дентине, что приводит еще и к снижению модуля эластическости (Юнга). Также это можно</w:t>
      </w:r>
      <w:r w:rsidRPr="006C138C">
        <w:rPr>
          <w:sz w:val="28"/>
          <w:szCs w:val="28"/>
        </w:rPr>
        <w:t xml:space="preserve"> объяснить негерметичным закрытием дентинных канальцев и последующей деминерализацией дентина</w:t>
      </w:r>
      <w:r>
        <w:rPr>
          <w:sz w:val="28"/>
          <w:szCs w:val="28"/>
        </w:rPr>
        <w:t xml:space="preserve"> вследствие жизнедеятельности микроорганизмов </w:t>
      </w:r>
      <w:r>
        <w:rPr>
          <w:sz w:val="28"/>
          <w:szCs w:val="28"/>
        </w:rPr>
        <w:lastRenderedPageBreak/>
        <w:t xml:space="preserve">(Головкина В.Ю., 2008; Данилина Т.Ф., Багмутов В.П., Славский Ю.И., 1998). </w:t>
      </w:r>
    </w:p>
    <w:p w:rsidR="001D3D2B" w:rsidRDefault="001D3D2B" w:rsidP="001D3D2B">
      <w:pPr>
        <w:spacing w:line="360" w:lineRule="auto"/>
        <w:jc w:val="both"/>
        <w:rPr>
          <w:sz w:val="28"/>
          <w:szCs w:val="28"/>
        </w:rPr>
      </w:pPr>
      <w:r w:rsidRPr="00662F05">
        <w:rPr>
          <w:noProof/>
          <w:sz w:val="28"/>
          <w:szCs w:val="28"/>
        </w:rPr>
        <w:drawing>
          <wp:inline distT="0" distB="0" distL="0" distR="0">
            <wp:extent cx="5894861" cy="4156364"/>
            <wp:effectExtent l="19050" t="0" r="10639" b="0"/>
            <wp:docPr id="9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D3D2B" w:rsidRDefault="001D3D2B" w:rsidP="001D3D2B">
      <w:pPr>
        <w:spacing w:line="360" w:lineRule="auto"/>
        <w:ind w:firstLine="720"/>
        <w:jc w:val="both"/>
        <w:rPr>
          <w:sz w:val="28"/>
          <w:szCs w:val="28"/>
        </w:rPr>
      </w:pPr>
      <w:r>
        <w:rPr>
          <w:sz w:val="28"/>
          <w:szCs w:val="28"/>
        </w:rPr>
        <w:t>Не имея возможности влиять на дегидратацию дентина депульпированных зубов, мы поставили себе вопрос о том, как противостоять проникновению микроорганизмов в дентинные канальцы после депульпации и в процессе ортопедического лечения. Что касается терапевтического лечения осложнений кариеса, то надлежащая механическая и медикаментозная обработка, работа с использованием коффердама, уменьшение, по возможности, количества посещений, а также современные методы обурации корневых каналов позволяют существенно уменьшить бактериальную инвазию в периодонт и дентинные канальцы (Галанова Т.А., Петрова Е.В., Цепов Л.М., 2013; Николаев А.И., Цепов Л.М., 20</w:t>
      </w:r>
      <w:r w:rsidRPr="000206C5">
        <w:rPr>
          <w:sz w:val="28"/>
          <w:szCs w:val="28"/>
        </w:rPr>
        <w:t>10</w:t>
      </w:r>
      <w:r>
        <w:rPr>
          <w:sz w:val="28"/>
          <w:szCs w:val="28"/>
        </w:rPr>
        <w:t xml:space="preserve">; Макеева И.М. и соавт., 2005, 2007, 2009; Бонсор С., Пирсон Г., 2006; </w:t>
      </w:r>
      <w:r>
        <w:rPr>
          <w:sz w:val="28"/>
          <w:szCs w:val="28"/>
          <w:lang w:val="en-US"/>
        </w:rPr>
        <w:t>Rocas</w:t>
      </w:r>
      <w:r w:rsidRPr="00BF7B0D">
        <w:rPr>
          <w:sz w:val="28"/>
          <w:szCs w:val="28"/>
        </w:rPr>
        <w:t xml:space="preserve"> </w:t>
      </w:r>
      <w:r>
        <w:rPr>
          <w:sz w:val="28"/>
          <w:szCs w:val="28"/>
          <w:lang w:val="en-US"/>
        </w:rPr>
        <w:t>I</w:t>
      </w:r>
      <w:r w:rsidRPr="00BF7B0D">
        <w:rPr>
          <w:sz w:val="28"/>
          <w:szCs w:val="28"/>
        </w:rPr>
        <w:t>.</w:t>
      </w:r>
      <w:r>
        <w:rPr>
          <w:sz w:val="28"/>
          <w:szCs w:val="28"/>
          <w:lang w:val="en-US"/>
        </w:rPr>
        <w:t>N</w:t>
      </w:r>
      <w:r w:rsidRPr="00BF7B0D">
        <w:rPr>
          <w:sz w:val="28"/>
          <w:szCs w:val="28"/>
        </w:rPr>
        <w:t xml:space="preserve">., </w:t>
      </w:r>
      <w:r>
        <w:rPr>
          <w:sz w:val="28"/>
          <w:szCs w:val="28"/>
          <w:lang w:val="en-US"/>
        </w:rPr>
        <w:t>Hulsmann</w:t>
      </w:r>
      <w:r w:rsidRPr="00BF7B0D">
        <w:rPr>
          <w:sz w:val="28"/>
          <w:szCs w:val="28"/>
        </w:rPr>
        <w:t xml:space="preserve"> </w:t>
      </w:r>
      <w:r>
        <w:rPr>
          <w:sz w:val="28"/>
          <w:szCs w:val="28"/>
          <w:lang w:val="en-US"/>
        </w:rPr>
        <w:t>M</w:t>
      </w:r>
      <w:r w:rsidRPr="00BF7B0D">
        <w:rPr>
          <w:sz w:val="28"/>
          <w:szCs w:val="28"/>
        </w:rPr>
        <w:t xml:space="preserve">., </w:t>
      </w:r>
      <w:r>
        <w:rPr>
          <w:sz w:val="28"/>
          <w:szCs w:val="28"/>
          <w:lang w:val="en-US"/>
        </w:rPr>
        <w:t>Siquiera</w:t>
      </w:r>
      <w:r w:rsidRPr="00BF7B0D">
        <w:rPr>
          <w:sz w:val="28"/>
          <w:szCs w:val="28"/>
        </w:rPr>
        <w:t xml:space="preserve"> </w:t>
      </w:r>
      <w:r>
        <w:rPr>
          <w:sz w:val="28"/>
          <w:szCs w:val="28"/>
          <w:lang w:val="en-US"/>
        </w:rPr>
        <w:t>J</w:t>
      </w:r>
      <w:r w:rsidRPr="00BF7B0D">
        <w:rPr>
          <w:sz w:val="28"/>
          <w:szCs w:val="28"/>
        </w:rPr>
        <w:t>.</w:t>
      </w:r>
      <w:r>
        <w:rPr>
          <w:sz w:val="28"/>
          <w:szCs w:val="28"/>
          <w:lang w:val="en-US"/>
        </w:rPr>
        <w:t>F</w:t>
      </w:r>
      <w:r w:rsidRPr="00BF7B0D">
        <w:rPr>
          <w:sz w:val="28"/>
          <w:szCs w:val="28"/>
        </w:rPr>
        <w:t>.</w:t>
      </w:r>
      <w:r>
        <w:rPr>
          <w:sz w:val="28"/>
          <w:szCs w:val="28"/>
          <w:lang w:val="en-US"/>
        </w:rPr>
        <w:t>Jr</w:t>
      </w:r>
      <w:r w:rsidRPr="00BF7B0D">
        <w:rPr>
          <w:sz w:val="28"/>
          <w:szCs w:val="28"/>
        </w:rPr>
        <w:t>.,</w:t>
      </w:r>
      <w:r w:rsidRPr="000206C5">
        <w:rPr>
          <w:sz w:val="28"/>
          <w:szCs w:val="28"/>
        </w:rPr>
        <w:t xml:space="preserve"> 2008</w:t>
      </w:r>
      <w:r>
        <w:rPr>
          <w:sz w:val="28"/>
          <w:szCs w:val="28"/>
        </w:rPr>
        <w:t xml:space="preserve">). </w:t>
      </w:r>
    </w:p>
    <w:p w:rsidR="001D3D2B" w:rsidRDefault="001D3D2B" w:rsidP="001D3D2B">
      <w:pPr>
        <w:spacing w:line="360" w:lineRule="auto"/>
        <w:ind w:firstLine="720"/>
        <w:jc w:val="both"/>
        <w:rPr>
          <w:sz w:val="28"/>
          <w:szCs w:val="28"/>
        </w:rPr>
      </w:pPr>
      <w:r>
        <w:rPr>
          <w:sz w:val="28"/>
          <w:szCs w:val="28"/>
        </w:rPr>
        <w:t xml:space="preserve">Для препятствия попадания микроорганизмов в дентинные канальцы в процессе ортопедического лечения мы применили поверхностный герметик </w:t>
      </w:r>
      <w:r>
        <w:rPr>
          <w:sz w:val="28"/>
          <w:szCs w:val="28"/>
          <w:lang w:val="en-US"/>
        </w:rPr>
        <w:lastRenderedPageBreak/>
        <w:t>Seal</w:t>
      </w:r>
      <w:r w:rsidRPr="00061903">
        <w:rPr>
          <w:sz w:val="28"/>
          <w:szCs w:val="28"/>
        </w:rPr>
        <w:t>&amp;</w:t>
      </w:r>
      <w:r>
        <w:rPr>
          <w:sz w:val="28"/>
          <w:szCs w:val="28"/>
          <w:lang w:val="en-US"/>
        </w:rPr>
        <w:t>Protect</w:t>
      </w:r>
      <w:r w:rsidRPr="00061903">
        <w:rPr>
          <w:sz w:val="28"/>
          <w:szCs w:val="28"/>
        </w:rPr>
        <w:t xml:space="preserve"> (</w:t>
      </w:r>
      <w:r>
        <w:rPr>
          <w:sz w:val="28"/>
          <w:szCs w:val="28"/>
          <w:lang w:val="en-US"/>
        </w:rPr>
        <w:t>Dentsply</w:t>
      </w:r>
      <w:r w:rsidRPr="00061903">
        <w:rPr>
          <w:sz w:val="28"/>
          <w:szCs w:val="28"/>
        </w:rPr>
        <w:t>)</w:t>
      </w:r>
      <w:r w:rsidRPr="001C0ECD">
        <w:rPr>
          <w:sz w:val="28"/>
          <w:szCs w:val="28"/>
        </w:rPr>
        <w:t>.</w:t>
      </w:r>
      <w:r>
        <w:rPr>
          <w:sz w:val="28"/>
          <w:szCs w:val="28"/>
        </w:rPr>
        <w:t xml:space="preserve"> Для определения эффективности последнего провели лабораторное исследование.  При анализе проникновения красителя в дентин депульпированных зубов выявлено, что о</w:t>
      </w:r>
      <w:r w:rsidRPr="002A657B">
        <w:rPr>
          <w:sz w:val="28"/>
          <w:szCs w:val="28"/>
        </w:rPr>
        <w:t xml:space="preserve">крашивание дентина зубов основной группы </w:t>
      </w:r>
      <w:r>
        <w:rPr>
          <w:sz w:val="28"/>
          <w:szCs w:val="28"/>
        </w:rPr>
        <w:t xml:space="preserve">(подготовка проводилась с применением поверхностного герметика) </w:t>
      </w:r>
      <w:r w:rsidRPr="002A657B">
        <w:rPr>
          <w:sz w:val="28"/>
          <w:szCs w:val="28"/>
        </w:rPr>
        <w:t>встречалось значительно реже</w:t>
      </w:r>
      <w:r>
        <w:rPr>
          <w:sz w:val="28"/>
          <w:szCs w:val="28"/>
        </w:rPr>
        <w:t xml:space="preserve">, чем в контрольной группе (поверхностный герметик не применялся). Так, </w:t>
      </w:r>
      <w:r w:rsidRPr="000B6311">
        <w:rPr>
          <w:sz w:val="28"/>
          <w:szCs w:val="28"/>
        </w:rPr>
        <w:t>окрашивание дентина зубов контрольной группы наблюдается в 100% случаев в зоне препарирования (дентин культи зуба, п</w:t>
      </w:r>
      <w:r>
        <w:rPr>
          <w:sz w:val="28"/>
          <w:szCs w:val="28"/>
        </w:rPr>
        <w:t>ришеечная и средняя трети корня</w:t>
      </w:r>
      <w:r w:rsidRPr="000B6311">
        <w:rPr>
          <w:sz w:val="28"/>
          <w:szCs w:val="28"/>
        </w:rPr>
        <w:t xml:space="preserve">), тогда как в основной группе окрашивание в аналогичной зоне – </w:t>
      </w:r>
      <w:r>
        <w:rPr>
          <w:sz w:val="28"/>
          <w:szCs w:val="28"/>
        </w:rPr>
        <w:t xml:space="preserve">в среднем </w:t>
      </w:r>
      <w:r w:rsidRPr="000B6311">
        <w:rPr>
          <w:sz w:val="28"/>
          <w:szCs w:val="28"/>
        </w:rPr>
        <w:t xml:space="preserve">лишь в </w:t>
      </w:r>
      <w:r>
        <w:rPr>
          <w:sz w:val="28"/>
          <w:szCs w:val="28"/>
        </w:rPr>
        <w:t>1</w:t>
      </w:r>
      <w:r w:rsidRPr="000B6311">
        <w:rPr>
          <w:sz w:val="28"/>
          <w:szCs w:val="28"/>
        </w:rPr>
        <w:t>5% случаев</w:t>
      </w:r>
      <w:r>
        <w:rPr>
          <w:sz w:val="28"/>
          <w:szCs w:val="28"/>
        </w:rPr>
        <w:t xml:space="preserve"> (</w:t>
      </w:r>
      <w:r w:rsidRPr="00426546">
        <w:rPr>
          <w:sz w:val="28"/>
          <w:szCs w:val="28"/>
        </w:rPr>
        <w:t>p</w:t>
      </w:r>
      <w:r>
        <w:rPr>
          <w:sz w:val="28"/>
          <w:szCs w:val="28"/>
        </w:rPr>
        <w:t>&lt;</w:t>
      </w:r>
      <w:r w:rsidRPr="00426546">
        <w:rPr>
          <w:sz w:val="28"/>
          <w:szCs w:val="28"/>
        </w:rPr>
        <w:t>0</w:t>
      </w:r>
      <w:r>
        <w:rPr>
          <w:sz w:val="28"/>
          <w:szCs w:val="28"/>
        </w:rPr>
        <w:t>,</w:t>
      </w:r>
      <w:r w:rsidRPr="00426546">
        <w:rPr>
          <w:sz w:val="28"/>
          <w:szCs w:val="28"/>
        </w:rPr>
        <w:t>01</w:t>
      </w:r>
      <w:r>
        <w:rPr>
          <w:sz w:val="28"/>
          <w:szCs w:val="28"/>
        </w:rPr>
        <w:t>). Ч</w:t>
      </w:r>
      <w:r w:rsidRPr="00FE7F23">
        <w:rPr>
          <w:sz w:val="28"/>
          <w:szCs w:val="28"/>
        </w:rPr>
        <w:t xml:space="preserve">астота окрашивания </w:t>
      </w:r>
      <w:r>
        <w:rPr>
          <w:sz w:val="28"/>
          <w:szCs w:val="28"/>
        </w:rPr>
        <w:t>д</w:t>
      </w:r>
      <w:r w:rsidRPr="00FE7F23">
        <w:rPr>
          <w:sz w:val="28"/>
          <w:szCs w:val="28"/>
        </w:rPr>
        <w:t>ентин</w:t>
      </w:r>
      <w:r>
        <w:rPr>
          <w:sz w:val="28"/>
          <w:szCs w:val="28"/>
        </w:rPr>
        <w:t>а</w:t>
      </w:r>
      <w:r w:rsidRPr="00FE7F23">
        <w:rPr>
          <w:sz w:val="28"/>
          <w:szCs w:val="28"/>
        </w:rPr>
        <w:t xml:space="preserve"> апикальной трети корня зуб</w:t>
      </w:r>
      <w:r>
        <w:rPr>
          <w:sz w:val="28"/>
          <w:szCs w:val="28"/>
        </w:rPr>
        <w:t>ов</w:t>
      </w:r>
      <w:r w:rsidRPr="00FE7F23">
        <w:rPr>
          <w:sz w:val="28"/>
          <w:szCs w:val="28"/>
        </w:rPr>
        <w:t xml:space="preserve"> основной группы </w:t>
      </w:r>
      <w:r>
        <w:rPr>
          <w:sz w:val="28"/>
          <w:szCs w:val="28"/>
        </w:rPr>
        <w:t xml:space="preserve">практически </w:t>
      </w:r>
      <w:r w:rsidRPr="00FE7F23">
        <w:rPr>
          <w:sz w:val="28"/>
          <w:szCs w:val="28"/>
        </w:rPr>
        <w:t xml:space="preserve">такая же, </w:t>
      </w:r>
      <w:r>
        <w:rPr>
          <w:sz w:val="28"/>
          <w:szCs w:val="28"/>
        </w:rPr>
        <w:t>как и  зубов контрольной группы (</w:t>
      </w:r>
      <w:r>
        <w:rPr>
          <w:sz w:val="28"/>
          <w:szCs w:val="28"/>
          <w:lang w:val="en-US"/>
        </w:rPr>
        <w:t>p</w:t>
      </w:r>
      <w:r>
        <w:rPr>
          <w:sz w:val="28"/>
          <w:szCs w:val="28"/>
        </w:rPr>
        <w:t>˃0</w:t>
      </w:r>
      <w:r w:rsidRPr="00AB37DD">
        <w:rPr>
          <w:sz w:val="28"/>
          <w:szCs w:val="28"/>
        </w:rPr>
        <w:t>,05).</w:t>
      </w:r>
      <w:r w:rsidRPr="000B6311">
        <w:rPr>
          <w:sz w:val="28"/>
          <w:szCs w:val="28"/>
        </w:rPr>
        <w:t xml:space="preserve"> </w:t>
      </w:r>
      <w:r w:rsidRPr="00FE7F23">
        <w:rPr>
          <w:sz w:val="28"/>
          <w:szCs w:val="28"/>
        </w:rPr>
        <w:t>Таким образом, гермети</w:t>
      </w:r>
      <w:r>
        <w:rPr>
          <w:sz w:val="28"/>
          <w:szCs w:val="28"/>
        </w:rPr>
        <w:t>ч</w:t>
      </w:r>
      <w:r w:rsidRPr="00FE7F23">
        <w:rPr>
          <w:sz w:val="28"/>
          <w:szCs w:val="28"/>
        </w:rPr>
        <w:t>ность этой зоны не зависит от прим</w:t>
      </w:r>
      <w:r>
        <w:rPr>
          <w:sz w:val="28"/>
          <w:szCs w:val="28"/>
        </w:rPr>
        <w:t>енения поверхностного герметика, а зависит от качества обтурации канала гуттаперчей.</w:t>
      </w:r>
    </w:p>
    <w:p w:rsidR="001D3D2B" w:rsidRDefault="001D3D2B" w:rsidP="001D3D2B">
      <w:pPr>
        <w:pStyle w:val="a5"/>
        <w:spacing w:line="360" w:lineRule="auto"/>
        <w:ind w:left="0" w:firstLine="714"/>
        <w:jc w:val="both"/>
        <w:rPr>
          <w:sz w:val="28"/>
          <w:szCs w:val="28"/>
        </w:rPr>
      </w:pPr>
      <w:r>
        <w:rPr>
          <w:sz w:val="28"/>
          <w:szCs w:val="28"/>
        </w:rPr>
        <w:t xml:space="preserve">Таким образом, покрытие дентина депульпированного зуба поверхностным герметиком надежно закрывает просвет дентинных канальцев, препятствуя проникновению в них бактерий и, тем самым, снижая возможность деминерализации дентина, что согласуется с данными А. Грютцнер (1999). Особенно важно это в пришеечной области, где </w:t>
      </w:r>
      <w:r w:rsidRPr="009913E6">
        <w:rPr>
          <w:sz w:val="28"/>
          <w:szCs w:val="28"/>
        </w:rPr>
        <w:t>объем, занимаемый дентинными трубочками, достигает максимального значения (61%) в области шейки корня, в середине примерно в 3 раза ниже (19%) и в 12 раз меньше в апикальной области (около 5%)</w:t>
      </w:r>
      <w:r>
        <w:rPr>
          <w:sz w:val="28"/>
          <w:szCs w:val="28"/>
        </w:rPr>
        <w:t xml:space="preserve"> (Луцкая И.К., 2006). Этим же фактом объясняется и более низкая твердость дентина в этой зоне по сравнению с дентином коронки и средней трети корня.</w:t>
      </w:r>
    </w:p>
    <w:p w:rsidR="001D3D2B" w:rsidRPr="00E71A84" w:rsidRDefault="001D3D2B" w:rsidP="001D3D2B">
      <w:pPr>
        <w:pStyle w:val="a5"/>
        <w:spacing w:line="360" w:lineRule="auto"/>
        <w:ind w:left="0" w:firstLine="714"/>
        <w:jc w:val="both"/>
        <w:rPr>
          <w:sz w:val="28"/>
          <w:szCs w:val="28"/>
        </w:rPr>
      </w:pPr>
      <w:r w:rsidRPr="00E71A84">
        <w:rPr>
          <w:sz w:val="28"/>
          <w:szCs w:val="28"/>
        </w:rPr>
        <w:t>Одним из важных факторов, которы</w:t>
      </w:r>
      <w:r>
        <w:rPr>
          <w:sz w:val="28"/>
          <w:szCs w:val="28"/>
        </w:rPr>
        <w:t xml:space="preserve">й оказывает влияние  на </w:t>
      </w:r>
      <w:r w:rsidRPr="00E71A84">
        <w:rPr>
          <w:sz w:val="28"/>
          <w:szCs w:val="28"/>
        </w:rPr>
        <w:t>твердые ткани зубов, является механическая жевательная нагрузка, возникающая в процессе акта жевания</w:t>
      </w:r>
      <w:r>
        <w:rPr>
          <w:sz w:val="28"/>
          <w:szCs w:val="28"/>
        </w:rPr>
        <w:t xml:space="preserve"> (Холманский А.С., 2011)</w:t>
      </w:r>
      <w:r w:rsidRPr="00E71A84">
        <w:rPr>
          <w:sz w:val="28"/>
          <w:szCs w:val="28"/>
        </w:rPr>
        <w:t>. Для противостояния этой нагрузке приспособлена вся структура твердых тканей здоровых зубов (</w:t>
      </w:r>
      <w:r w:rsidRPr="00E71A84">
        <w:rPr>
          <w:color w:val="000000"/>
          <w:sz w:val="28"/>
          <w:szCs w:val="28"/>
        </w:rPr>
        <w:t>Логинова Н.К., Колесник А.Г., Житков М.Ю., 2009</w:t>
      </w:r>
      <w:r w:rsidRPr="00E71A84">
        <w:rPr>
          <w:sz w:val="28"/>
          <w:szCs w:val="28"/>
        </w:rPr>
        <w:t xml:space="preserve">). </w:t>
      </w:r>
      <w:r>
        <w:rPr>
          <w:sz w:val="28"/>
          <w:szCs w:val="28"/>
        </w:rPr>
        <w:t xml:space="preserve">Однако, нас в большей степени интересовало как твердые ткани депульпированных зубов с </w:t>
      </w:r>
      <w:r>
        <w:rPr>
          <w:sz w:val="28"/>
          <w:szCs w:val="28"/>
        </w:rPr>
        <w:lastRenderedPageBreak/>
        <w:t>ортопедической конструкцией  в виде штифтовой литой культевой вкладки и цельнолитой коронки воспринимают жевательную нагрузку. Для этого мы применили метод компьютерного моделирования и конечно-элементный анализ напряженно-деформированного состояния системы «зуб-штифтовая вкладка-цельнолитая коронка».</w:t>
      </w:r>
    </w:p>
    <w:p w:rsidR="001D3D2B" w:rsidRDefault="001D3D2B" w:rsidP="001D3D2B">
      <w:pPr>
        <w:spacing w:line="360" w:lineRule="auto"/>
        <w:jc w:val="both"/>
        <w:rPr>
          <w:sz w:val="28"/>
          <w:szCs w:val="28"/>
        </w:rPr>
      </w:pPr>
      <w:r>
        <w:rPr>
          <w:sz w:val="28"/>
          <w:szCs w:val="28"/>
        </w:rPr>
        <w:tab/>
        <w:t xml:space="preserve">Анализируя результаты изучения математических моделей 1 и 4 </w:t>
      </w:r>
      <w:r w:rsidRPr="00F1144D">
        <w:rPr>
          <w:sz w:val="28"/>
          <w:szCs w:val="28"/>
        </w:rPr>
        <w:t>(препарирование с уступом 135</w:t>
      </w:r>
      <w:r>
        <w:rPr>
          <w:sz w:val="28"/>
          <w:szCs w:val="28"/>
        </w:rPr>
        <w:t>º</w:t>
      </w:r>
      <w:r w:rsidRPr="00F1144D">
        <w:rPr>
          <w:sz w:val="28"/>
          <w:szCs w:val="28"/>
        </w:rPr>
        <w:t xml:space="preserve">, степень разрушения коронки ½, полное разрушение) </w:t>
      </w:r>
      <w:r>
        <w:rPr>
          <w:sz w:val="28"/>
          <w:szCs w:val="28"/>
        </w:rPr>
        <w:t xml:space="preserve">  показал, что з</w:t>
      </w:r>
      <w:r w:rsidRPr="00F1144D">
        <w:rPr>
          <w:sz w:val="28"/>
          <w:szCs w:val="28"/>
        </w:rPr>
        <w:t>апас прочности несколько увеличивается при наклоне до 20</w:t>
      </w:r>
      <w:r>
        <w:rPr>
          <w:sz w:val="28"/>
          <w:szCs w:val="28"/>
        </w:rPr>
        <w:t>º</w:t>
      </w:r>
      <w:r w:rsidRPr="00F1144D">
        <w:rPr>
          <w:sz w:val="28"/>
          <w:szCs w:val="28"/>
        </w:rPr>
        <w:t xml:space="preserve"> в вестибулооральном направлении и до 15</w:t>
      </w:r>
      <w:r>
        <w:rPr>
          <w:sz w:val="28"/>
          <w:szCs w:val="28"/>
        </w:rPr>
        <w:t>º</w:t>
      </w:r>
      <w:r w:rsidRPr="00F1144D">
        <w:rPr>
          <w:sz w:val="28"/>
          <w:szCs w:val="28"/>
        </w:rPr>
        <w:t xml:space="preserve"> при мезиодистальном наклоне, далее – резко снижается (при наклоне в 45</w:t>
      </w:r>
      <w:r>
        <w:rPr>
          <w:sz w:val="28"/>
          <w:szCs w:val="28"/>
        </w:rPr>
        <w:t>º</w:t>
      </w:r>
      <w:r w:rsidRPr="00F1144D">
        <w:rPr>
          <w:sz w:val="28"/>
          <w:szCs w:val="28"/>
        </w:rPr>
        <w:t xml:space="preserve"> – в 2 раза). Таким же образом ведет себя кривая зависимости предельной прочности от угла наклона.</w:t>
      </w:r>
      <w:r w:rsidRPr="007F2B31">
        <w:rPr>
          <w:sz w:val="28"/>
          <w:szCs w:val="28"/>
        </w:rPr>
        <w:t xml:space="preserve"> </w:t>
      </w:r>
    </w:p>
    <w:p w:rsidR="001D3D2B" w:rsidRDefault="001D3D2B" w:rsidP="001D3D2B">
      <w:pPr>
        <w:spacing w:line="360" w:lineRule="auto"/>
        <w:jc w:val="both"/>
        <w:rPr>
          <w:sz w:val="28"/>
          <w:szCs w:val="28"/>
        </w:rPr>
      </w:pPr>
      <w:r>
        <w:rPr>
          <w:sz w:val="28"/>
          <w:szCs w:val="28"/>
        </w:rPr>
        <w:tab/>
      </w:r>
      <w:r w:rsidRPr="00F1144D">
        <w:rPr>
          <w:sz w:val="28"/>
          <w:szCs w:val="28"/>
        </w:rPr>
        <w:t>При препарировании зуба с уступом в 90</w:t>
      </w:r>
      <w:r>
        <w:rPr>
          <w:sz w:val="28"/>
          <w:szCs w:val="28"/>
        </w:rPr>
        <w:t>º</w:t>
      </w:r>
      <w:r w:rsidRPr="00F1144D">
        <w:rPr>
          <w:sz w:val="28"/>
          <w:szCs w:val="28"/>
        </w:rPr>
        <w:t xml:space="preserve"> запас прочности и предельная прочность (модели 2,5) практически не меняется при наклоне до 10 градусов в вестибулооральном и мезиодистальном направлении, далее – резко снижается (при наклоне в 45</w:t>
      </w:r>
      <w:r>
        <w:rPr>
          <w:sz w:val="28"/>
          <w:szCs w:val="28"/>
        </w:rPr>
        <w:t>º</w:t>
      </w:r>
      <w:r w:rsidRPr="00F1144D">
        <w:rPr>
          <w:sz w:val="28"/>
          <w:szCs w:val="28"/>
        </w:rPr>
        <w:t xml:space="preserve"> – в 3 раза). То же самое наблюдается и в моделях 3, 6 (препарирование без уступа): запас прочности и предельная прочность несколько увеличивается при наклоне до 10</w:t>
      </w:r>
      <w:r>
        <w:rPr>
          <w:sz w:val="28"/>
          <w:szCs w:val="28"/>
        </w:rPr>
        <w:t>º</w:t>
      </w:r>
      <w:r w:rsidRPr="00F1144D">
        <w:rPr>
          <w:sz w:val="28"/>
          <w:szCs w:val="28"/>
        </w:rPr>
        <w:t xml:space="preserve"> в вестибулооральном</w:t>
      </w:r>
      <w:r>
        <w:rPr>
          <w:sz w:val="28"/>
          <w:szCs w:val="28"/>
        </w:rPr>
        <w:t xml:space="preserve"> направлении и до 5º</w:t>
      </w:r>
      <w:r w:rsidRPr="00F1144D">
        <w:rPr>
          <w:sz w:val="28"/>
          <w:szCs w:val="28"/>
        </w:rPr>
        <w:t xml:space="preserve"> при мезиодистальном наклоне, далее – ре</w:t>
      </w:r>
      <w:r>
        <w:rPr>
          <w:sz w:val="28"/>
          <w:szCs w:val="28"/>
        </w:rPr>
        <w:t>зко снижается (при наклоне в 45º</w:t>
      </w:r>
      <w:r w:rsidRPr="00F1144D">
        <w:rPr>
          <w:sz w:val="28"/>
          <w:szCs w:val="28"/>
        </w:rPr>
        <w:t xml:space="preserve"> – в 3 раза).</w:t>
      </w:r>
    </w:p>
    <w:p w:rsidR="001D3D2B" w:rsidRDefault="001D3D2B" w:rsidP="001D3D2B">
      <w:pPr>
        <w:spacing w:line="360" w:lineRule="auto"/>
        <w:jc w:val="both"/>
        <w:rPr>
          <w:sz w:val="28"/>
          <w:szCs w:val="28"/>
        </w:rPr>
      </w:pPr>
      <w:r>
        <w:rPr>
          <w:sz w:val="28"/>
          <w:szCs w:val="28"/>
        </w:rPr>
        <w:tab/>
      </w:r>
      <w:r w:rsidRPr="00D974B7">
        <w:rPr>
          <w:sz w:val="28"/>
          <w:szCs w:val="28"/>
        </w:rPr>
        <w:t>Согласно полученным данным наилучшим вариантом препарирования пришеечной части является</w:t>
      </w:r>
      <w:r>
        <w:rPr>
          <w:sz w:val="28"/>
          <w:szCs w:val="28"/>
        </w:rPr>
        <w:t xml:space="preserve"> препарирование с уступом в 135º</w:t>
      </w:r>
      <w:r w:rsidRPr="00D974B7">
        <w:rPr>
          <w:sz w:val="28"/>
          <w:szCs w:val="28"/>
        </w:rPr>
        <w:t>, наих</w:t>
      </w:r>
      <w:r>
        <w:rPr>
          <w:sz w:val="28"/>
          <w:szCs w:val="28"/>
        </w:rPr>
        <w:t>удшим вариантом – уступ в 90º</w:t>
      </w:r>
      <w:r w:rsidRPr="00D974B7">
        <w:rPr>
          <w:sz w:val="28"/>
          <w:szCs w:val="28"/>
        </w:rPr>
        <w:t>.</w:t>
      </w:r>
      <w:r>
        <w:rPr>
          <w:sz w:val="28"/>
          <w:szCs w:val="28"/>
        </w:rPr>
        <w:t xml:space="preserve"> </w:t>
      </w:r>
      <w:r w:rsidRPr="00D974B7">
        <w:rPr>
          <w:sz w:val="28"/>
          <w:szCs w:val="28"/>
        </w:rPr>
        <w:t xml:space="preserve">Степень разрушения твердых тканей </w:t>
      </w:r>
      <w:r>
        <w:rPr>
          <w:sz w:val="28"/>
          <w:szCs w:val="28"/>
        </w:rPr>
        <w:t xml:space="preserve">существенно </w:t>
      </w:r>
      <w:r w:rsidRPr="00D974B7">
        <w:rPr>
          <w:sz w:val="28"/>
          <w:szCs w:val="28"/>
        </w:rPr>
        <w:t>не влияет на прочность системы</w:t>
      </w:r>
      <w:r>
        <w:rPr>
          <w:sz w:val="28"/>
          <w:szCs w:val="28"/>
        </w:rPr>
        <w:t xml:space="preserve"> при небольшом наклоне (0º -15º)</w:t>
      </w:r>
      <w:r w:rsidRPr="00D974B7">
        <w:rPr>
          <w:sz w:val="28"/>
          <w:szCs w:val="28"/>
        </w:rPr>
        <w:t>, что говорит о большей роли в практической стоматологии герметичности закрытия культи зуба и точности изготовленных конструкций</w:t>
      </w:r>
      <w:r>
        <w:rPr>
          <w:sz w:val="28"/>
          <w:szCs w:val="28"/>
        </w:rPr>
        <w:t xml:space="preserve">. </w:t>
      </w:r>
    </w:p>
    <w:p w:rsidR="001D3D2B" w:rsidRDefault="001D3D2B" w:rsidP="001D3D2B">
      <w:pPr>
        <w:spacing w:line="360" w:lineRule="auto"/>
        <w:jc w:val="both"/>
        <w:rPr>
          <w:sz w:val="28"/>
        </w:rPr>
      </w:pPr>
      <w:r>
        <w:rPr>
          <w:sz w:val="28"/>
          <w:szCs w:val="28"/>
        </w:rPr>
        <w:tab/>
      </w:r>
      <w:r w:rsidRPr="00D974B7">
        <w:rPr>
          <w:sz w:val="28"/>
          <w:szCs w:val="28"/>
        </w:rPr>
        <w:t xml:space="preserve">Максимальное напряжение системы </w:t>
      </w:r>
      <w:r>
        <w:rPr>
          <w:sz w:val="28"/>
          <w:szCs w:val="28"/>
        </w:rPr>
        <w:t xml:space="preserve">при увеличении наклона </w:t>
      </w:r>
      <w:r w:rsidRPr="00D974B7">
        <w:rPr>
          <w:sz w:val="28"/>
          <w:szCs w:val="28"/>
        </w:rPr>
        <w:t>концентрируется в шейке зуба как при полном разрушении коронковой части, так и при разрушении на ½ длины, что на практике приводит к отколу части корня и нарушению фиксации штифтовой конструкции.</w:t>
      </w:r>
      <w:r w:rsidRPr="00F11AF1">
        <w:rPr>
          <w:sz w:val="28"/>
          <w:szCs w:val="28"/>
        </w:rPr>
        <w:t xml:space="preserve"> </w:t>
      </w:r>
      <w:r>
        <w:rPr>
          <w:sz w:val="28"/>
          <w:szCs w:val="28"/>
        </w:rPr>
        <w:t xml:space="preserve">Это </w:t>
      </w:r>
      <w:r>
        <w:rPr>
          <w:sz w:val="28"/>
          <w:szCs w:val="28"/>
        </w:rPr>
        <w:lastRenderedPageBreak/>
        <w:t xml:space="preserve">согласуется с данными Логиновой Н.К. и соавт. (2009), которые </w:t>
      </w:r>
      <w:r w:rsidRPr="00135F14">
        <w:rPr>
          <w:sz w:val="28"/>
        </w:rPr>
        <w:t xml:space="preserve">при изучении напряженно-деформированного состояния твердых тканей коронки </w:t>
      </w:r>
      <w:r>
        <w:rPr>
          <w:sz w:val="28"/>
        </w:rPr>
        <w:t xml:space="preserve">интактного </w:t>
      </w:r>
      <w:r w:rsidRPr="00135F14">
        <w:rPr>
          <w:sz w:val="28"/>
        </w:rPr>
        <w:t>жевательного зуба в процессе жевательной функции установ</w:t>
      </w:r>
      <w:r>
        <w:rPr>
          <w:sz w:val="28"/>
        </w:rPr>
        <w:t>или</w:t>
      </w:r>
      <w:r w:rsidRPr="00135F14">
        <w:rPr>
          <w:sz w:val="28"/>
        </w:rPr>
        <w:t>, что имеются 2 опасные зоны максимальных нормальных напряжений: окклюзионная поверхность и шейка зуба, но наиболее опасная зона находится в области экватора коронки.</w:t>
      </w:r>
    </w:p>
    <w:p w:rsidR="001D3D2B" w:rsidRPr="00791A41" w:rsidRDefault="001D3D2B" w:rsidP="001D3D2B">
      <w:pPr>
        <w:spacing w:line="360" w:lineRule="auto"/>
        <w:jc w:val="both"/>
        <w:rPr>
          <w:sz w:val="28"/>
        </w:rPr>
      </w:pPr>
      <w:r>
        <w:rPr>
          <w:sz w:val="28"/>
          <w:szCs w:val="28"/>
        </w:rPr>
        <w:tab/>
      </w:r>
      <w:r w:rsidRPr="00D974B7">
        <w:rPr>
          <w:sz w:val="28"/>
          <w:szCs w:val="28"/>
        </w:rPr>
        <w:t>Наклон зуба в вестибулооральном или мезиодисталь</w:t>
      </w:r>
      <w:r>
        <w:rPr>
          <w:sz w:val="28"/>
          <w:szCs w:val="28"/>
        </w:rPr>
        <w:t>ном направлении более чем на 20º</w:t>
      </w:r>
      <w:r w:rsidRPr="00D974B7">
        <w:rPr>
          <w:sz w:val="28"/>
          <w:szCs w:val="28"/>
        </w:rPr>
        <w:t xml:space="preserve"> (при уступе в 1</w:t>
      </w:r>
      <w:r>
        <w:rPr>
          <w:sz w:val="28"/>
          <w:szCs w:val="28"/>
        </w:rPr>
        <w:t>35º) и на 10º (при уступе в 90º</w:t>
      </w:r>
      <w:r w:rsidRPr="00D974B7">
        <w:rPr>
          <w:sz w:val="28"/>
          <w:szCs w:val="28"/>
        </w:rPr>
        <w:t xml:space="preserve"> или без уступа) относительно нормального положения приводит к существенному снижению прочнос</w:t>
      </w:r>
      <w:r>
        <w:rPr>
          <w:sz w:val="28"/>
          <w:szCs w:val="28"/>
        </w:rPr>
        <w:t>ти системы, а при наклоне на 45º</w:t>
      </w:r>
      <w:r w:rsidRPr="00D974B7">
        <w:rPr>
          <w:sz w:val="28"/>
          <w:szCs w:val="28"/>
        </w:rPr>
        <w:t xml:space="preserve"> – к снижению </w:t>
      </w:r>
      <w:r>
        <w:rPr>
          <w:sz w:val="28"/>
          <w:szCs w:val="28"/>
        </w:rPr>
        <w:t xml:space="preserve">предела </w:t>
      </w:r>
      <w:r w:rsidRPr="00D974B7">
        <w:rPr>
          <w:sz w:val="28"/>
          <w:szCs w:val="28"/>
        </w:rPr>
        <w:t xml:space="preserve">прочности в </w:t>
      </w:r>
      <w:r>
        <w:rPr>
          <w:sz w:val="28"/>
          <w:szCs w:val="28"/>
        </w:rPr>
        <w:t>2-</w:t>
      </w:r>
      <w:r w:rsidRPr="00D974B7">
        <w:rPr>
          <w:sz w:val="28"/>
          <w:szCs w:val="28"/>
        </w:rPr>
        <w:t>3 раза.</w:t>
      </w:r>
      <w:r>
        <w:rPr>
          <w:sz w:val="28"/>
          <w:szCs w:val="28"/>
        </w:rPr>
        <w:t xml:space="preserve"> Последнее согласуется с данными </w:t>
      </w:r>
      <w:r w:rsidRPr="00135F14">
        <w:rPr>
          <w:sz w:val="28"/>
        </w:rPr>
        <w:t xml:space="preserve">H. Aykul и соавт. </w:t>
      </w:r>
      <w:r>
        <w:rPr>
          <w:sz w:val="28"/>
        </w:rPr>
        <w:t>(2002), которые с</w:t>
      </w:r>
      <w:r w:rsidRPr="00135F14">
        <w:rPr>
          <w:sz w:val="28"/>
        </w:rPr>
        <w:t xml:space="preserve"> помощью трехмерного метода конечных элементов моделировали воздействие под углом 45° окклюзионной силы 450 Н на верхний премоляр, покрытый металлокерамической коронкой</w:t>
      </w:r>
      <w:r>
        <w:rPr>
          <w:sz w:val="28"/>
        </w:rPr>
        <w:t>, и получили похожий результат</w:t>
      </w:r>
      <w:r w:rsidRPr="00135F14">
        <w:rPr>
          <w:sz w:val="28"/>
        </w:rPr>
        <w:t xml:space="preserve">. Было показано, что дентин при этом испытывает механическое давление высочайшей силы. </w:t>
      </w:r>
      <w:r w:rsidRPr="00135F14">
        <w:rPr>
          <w:sz w:val="36"/>
          <w:szCs w:val="28"/>
        </w:rPr>
        <w:t xml:space="preserve"> </w:t>
      </w:r>
      <w:r w:rsidRPr="00D974B7">
        <w:rPr>
          <w:sz w:val="28"/>
          <w:szCs w:val="28"/>
        </w:rPr>
        <w:t>Это свидетельствует о том, что замещении дефектов твердых тканей аномально расположенных  депульпированных зубов в первую очередь необходимо нормализовать положение такого зуба в зубной дуге.</w:t>
      </w:r>
      <w:r>
        <w:rPr>
          <w:sz w:val="28"/>
          <w:szCs w:val="28"/>
        </w:rPr>
        <w:t xml:space="preserve"> Однако, по данным Лиман А.А. (2010) ортодонтическую подготовку перед ортопедическим лечением врачи-стоматологи проводят лишь эпизодически.</w:t>
      </w:r>
    </w:p>
    <w:p w:rsidR="001D3D2B" w:rsidRDefault="001D3D2B" w:rsidP="001D3D2B">
      <w:pPr>
        <w:spacing w:line="360" w:lineRule="auto"/>
        <w:jc w:val="both"/>
        <w:rPr>
          <w:sz w:val="28"/>
          <w:szCs w:val="28"/>
        </w:rPr>
      </w:pPr>
      <w:r>
        <w:rPr>
          <w:sz w:val="28"/>
          <w:szCs w:val="28"/>
        </w:rPr>
        <w:tab/>
        <w:t>При проведении клинического исследования мы определили достоверное снижение уровня осложнений (таких как расцементировка штифтовой конструкции вследствие кариеса опорного зуба или отлома части стенки корня, а также воспалительных заболеваний в периапикальной области). Суммарно осложнения выявлены у 4% пациентов основной группы и 12% пациентов контрольной группы (диаграмма 11). То есть при использовании поверхностного герметика снизилась частота осложнений на 66,6%.</w:t>
      </w:r>
    </w:p>
    <w:p w:rsidR="001D3D2B" w:rsidRDefault="001D3D2B" w:rsidP="001D3D2B">
      <w:pPr>
        <w:spacing w:line="360" w:lineRule="auto"/>
        <w:jc w:val="both"/>
        <w:rPr>
          <w:sz w:val="28"/>
          <w:szCs w:val="28"/>
        </w:rPr>
      </w:pPr>
      <w:r>
        <w:rPr>
          <w:noProof/>
          <w:sz w:val="28"/>
          <w:szCs w:val="28"/>
        </w:rPr>
        <w:lastRenderedPageBreak/>
        <w:drawing>
          <wp:anchor distT="0" distB="0" distL="114300" distR="114300" simplePos="0" relativeHeight="251694080" behindDoc="0" locked="0" layoutInCell="1" allowOverlap="1">
            <wp:simplePos x="0" y="0"/>
            <wp:positionH relativeFrom="column">
              <wp:posOffset>1122557</wp:posOffset>
            </wp:positionH>
            <wp:positionV relativeFrom="paragraph">
              <wp:posOffset>5647046</wp:posOffset>
            </wp:positionV>
            <wp:extent cx="4061630" cy="504967"/>
            <wp:effectExtent l="19050" t="0" r="0" b="0"/>
            <wp:wrapNone/>
            <wp:docPr id="91" name="Рисунок 2" descr="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jpg"/>
                    <pic:cNvPicPr/>
                  </pic:nvPicPr>
                  <pic:blipFill>
                    <a:blip r:embed="rId120"/>
                    <a:stretch>
                      <a:fillRect/>
                    </a:stretch>
                  </pic:blipFill>
                  <pic:spPr>
                    <a:xfrm>
                      <a:off x="0" y="0"/>
                      <a:ext cx="4061630" cy="504967"/>
                    </a:xfrm>
                    <a:prstGeom prst="rect">
                      <a:avLst/>
                    </a:prstGeom>
                  </pic:spPr>
                </pic:pic>
              </a:graphicData>
            </a:graphic>
          </wp:anchor>
        </w:drawing>
      </w:r>
      <w:r>
        <w:rPr>
          <w:noProof/>
          <w:sz w:val="28"/>
          <w:szCs w:val="28"/>
        </w:rPr>
        <w:drawing>
          <wp:anchor distT="0" distB="0" distL="114300" distR="114300" simplePos="0" relativeHeight="251693056" behindDoc="0" locked="0" layoutInCell="1" allowOverlap="1">
            <wp:simplePos x="0" y="0"/>
            <wp:positionH relativeFrom="column">
              <wp:posOffset>1390110</wp:posOffset>
            </wp:positionH>
            <wp:positionV relativeFrom="paragraph">
              <wp:posOffset>5646338</wp:posOffset>
            </wp:positionV>
            <wp:extent cx="3394232" cy="423787"/>
            <wp:effectExtent l="19050" t="0" r="0" b="0"/>
            <wp:wrapNone/>
            <wp:docPr id="92" name="Рисунок 0" descr="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jpg"/>
                    <pic:cNvPicPr/>
                  </pic:nvPicPr>
                  <pic:blipFill>
                    <a:blip r:embed="rId121"/>
                    <a:stretch>
                      <a:fillRect/>
                    </a:stretch>
                  </pic:blipFill>
                  <pic:spPr>
                    <a:xfrm>
                      <a:off x="0" y="0"/>
                      <a:ext cx="3417271" cy="426664"/>
                    </a:xfrm>
                    <a:prstGeom prst="rect">
                      <a:avLst/>
                    </a:prstGeom>
                  </pic:spPr>
                </pic:pic>
              </a:graphicData>
            </a:graphic>
          </wp:anchor>
        </w:drawing>
      </w:r>
      <w:r w:rsidRPr="00773D60">
        <w:rPr>
          <w:noProof/>
          <w:sz w:val="28"/>
          <w:szCs w:val="28"/>
        </w:rPr>
        <w:drawing>
          <wp:inline distT="0" distB="0" distL="0" distR="0">
            <wp:extent cx="5991225" cy="6372225"/>
            <wp:effectExtent l="19050" t="0" r="9525" b="0"/>
            <wp:docPr id="9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D3D2B" w:rsidRDefault="001D3D2B" w:rsidP="001D3D2B">
      <w:pPr>
        <w:spacing w:line="360" w:lineRule="auto"/>
        <w:jc w:val="both"/>
      </w:pPr>
      <w:r>
        <w:rPr>
          <w:sz w:val="28"/>
          <w:szCs w:val="28"/>
        </w:rPr>
        <w:tab/>
        <w:t xml:space="preserve">В клиническом исследовании мы определили ряд осложнений, среди которых достаточно часто встречается расцементировка штифтовой конструкции во вторых премолярах верхней челюсти. Данные зубы имеют анатомические особенности, которые ухудшают фиксацию штифтовой культевой вкладки: в большей части случаев два корневых канала ближе к апикальной части корня соединяются. Если стоматолог-ортопед проходит и расширяется оба канала такого зуба, то они объединяются в один широкий конусовидный канал, что приводит к нарушению фиксации штифтовой культевой вкладки. Поэтому при препарировании вторых премоляров под </w:t>
      </w:r>
      <w:r>
        <w:rPr>
          <w:sz w:val="28"/>
          <w:szCs w:val="28"/>
        </w:rPr>
        <w:lastRenderedPageBreak/>
        <w:t>штифтовую культевую вкладку мы рекомендуем расширять только один из корневых каналов.</w:t>
      </w:r>
    </w:p>
    <w:p w:rsidR="001D3D2B" w:rsidRDefault="001D3D2B" w:rsidP="001D3D2B">
      <w:pPr>
        <w:spacing w:line="360" w:lineRule="auto"/>
        <w:jc w:val="both"/>
        <w:rPr>
          <w:sz w:val="28"/>
          <w:szCs w:val="28"/>
        </w:rPr>
      </w:pPr>
      <w:r>
        <w:rPr>
          <w:sz w:val="28"/>
          <w:szCs w:val="28"/>
        </w:rPr>
        <w:tab/>
        <w:t>Успех лечения пациентов с дефектами твердых тканей зубов и зубных рядов зависит от множества факторов, самыми важными из которых, по нашему мнению, являются качественное эндодонтическое лечение, максимальное сохранение твердых тканей зуба, достижение герметичности дентинных канальцев (использование поверхностного герметика) и всей коронковой части (высокая точность конструкций, наличие эффекта обода, препарирование с уступом 135º), устранение неблагоприятных факторов (значительный наклон зуба).</w:t>
      </w:r>
    </w:p>
    <w:p w:rsidR="001D3D2B" w:rsidRDefault="001D3D2B" w:rsidP="001D3D2B">
      <w:pPr>
        <w:rPr>
          <w:sz w:val="28"/>
          <w:szCs w:val="28"/>
        </w:rPr>
      </w:pPr>
      <w:r>
        <w:rPr>
          <w:sz w:val="28"/>
          <w:szCs w:val="28"/>
        </w:rPr>
        <w:br w:type="page"/>
      </w:r>
    </w:p>
    <w:p w:rsidR="001D3D2B" w:rsidRDefault="001D3D2B" w:rsidP="001D3D2B">
      <w:pPr>
        <w:spacing w:line="360" w:lineRule="auto"/>
        <w:jc w:val="center"/>
        <w:rPr>
          <w:b/>
          <w:sz w:val="28"/>
          <w:szCs w:val="28"/>
        </w:rPr>
      </w:pPr>
      <w:r>
        <w:rPr>
          <w:b/>
          <w:sz w:val="28"/>
          <w:szCs w:val="28"/>
        </w:rPr>
        <w:lastRenderedPageBreak/>
        <w:t>Выводы</w:t>
      </w:r>
    </w:p>
    <w:p w:rsidR="001D3D2B" w:rsidRDefault="001D3D2B" w:rsidP="001D3D2B">
      <w:pPr>
        <w:pStyle w:val="a5"/>
        <w:numPr>
          <w:ilvl w:val="0"/>
          <w:numId w:val="16"/>
        </w:numPr>
        <w:spacing w:line="360" w:lineRule="auto"/>
        <w:ind w:left="426" w:hanging="426"/>
        <w:jc w:val="both"/>
        <w:rPr>
          <w:sz w:val="28"/>
          <w:szCs w:val="28"/>
        </w:rPr>
      </w:pPr>
      <w:r>
        <w:rPr>
          <w:sz w:val="28"/>
          <w:szCs w:val="28"/>
        </w:rPr>
        <w:t>При эндодонтических вмешательствах при пульпитах и периодонтитах для обтурации корневых каналов зубов в  бюджетных ЛПУ, работающих в системе ОМС, чаще используются устаревшие методы (резорцин-формалиновый и пломбирование канала цинкоксидэвгеноловой пастой   -15,49±2,04% и 2,35±0,36% соответственно). В платных кабинетах различных форм собственности у подавляющего числа (99,2±12,7%) пациентов применяется более современный метод (латеральной конденсации гуттаперчи), и лишь эпизодически (0,8±0,13 %) - резорцин-формалиновый, а пломбирование пастой - не применяется.</w:t>
      </w:r>
    </w:p>
    <w:p w:rsidR="001D3D2B" w:rsidRDefault="001D3D2B" w:rsidP="001D3D2B">
      <w:pPr>
        <w:pStyle w:val="a5"/>
        <w:numPr>
          <w:ilvl w:val="0"/>
          <w:numId w:val="16"/>
        </w:numPr>
        <w:spacing w:line="360" w:lineRule="auto"/>
        <w:ind w:left="426" w:hanging="426"/>
        <w:jc w:val="both"/>
        <w:rPr>
          <w:sz w:val="28"/>
          <w:szCs w:val="28"/>
        </w:rPr>
      </w:pPr>
      <w:r>
        <w:rPr>
          <w:sz w:val="28"/>
          <w:szCs w:val="28"/>
        </w:rPr>
        <w:t>Сравнительный анализ микротвердости дентина интактных и депульпированных зубов показал ее зависимость от метода пломбирования корневых каналов. Наибольшее (на 13,03%) снижение твердости отмечалось при пломбировании цинкоксидэвгеноловой пастой, при резорцин-формалиновом и методе латеральной конденсации гуттаперчи оно значительно меньше (на 6,93% и 3,43% соответственно, р&lt;0,01). Отмечено наибольшее снижение микротвердости дентина в пришеечной трети корня зубов всех групп, что связано с особенностями гистологического строения этого участка.</w:t>
      </w:r>
    </w:p>
    <w:p w:rsidR="001D3D2B" w:rsidRDefault="001D3D2B" w:rsidP="001D3D2B">
      <w:pPr>
        <w:pStyle w:val="a5"/>
        <w:numPr>
          <w:ilvl w:val="0"/>
          <w:numId w:val="16"/>
        </w:numPr>
        <w:spacing w:line="360" w:lineRule="auto"/>
        <w:ind w:left="426" w:hanging="426"/>
        <w:jc w:val="both"/>
        <w:rPr>
          <w:sz w:val="28"/>
          <w:szCs w:val="28"/>
        </w:rPr>
      </w:pPr>
      <w:r>
        <w:rPr>
          <w:sz w:val="28"/>
          <w:szCs w:val="28"/>
        </w:rPr>
        <w:t>Герметичность закрытия дентинных канальцев значительно увеличивается при использовании поверхностного герметика, наносимого на стенки корневого канала после препарирования его под штифтовую конструкцию. Такая обработка позволяет снизить проникновение красителя в твердые ткани зуба в среднем на 60,0±4,35% по сравнению с традиционными методами подготовки корневых каналов (без использования герметика).</w:t>
      </w:r>
    </w:p>
    <w:p w:rsidR="001D3D2B" w:rsidRDefault="001D3D2B" w:rsidP="001D3D2B">
      <w:pPr>
        <w:pStyle w:val="a5"/>
        <w:numPr>
          <w:ilvl w:val="0"/>
          <w:numId w:val="16"/>
        </w:numPr>
        <w:spacing w:line="360" w:lineRule="auto"/>
        <w:ind w:left="426" w:hanging="426"/>
        <w:jc w:val="both"/>
        <w:rPr>
          <w:sz w:val="28"/>
          <w:szCs w:val="28"/>
        </w:rPr>
      </w:pPr>
      <w:r>
        <w:rPr>
          <w:sz w:val="28"/>
          <w:szCs w:val="28"/>
        </w:rPr>
        <w:t xml:space="preserve">Установлена зависимость между степенью разрушения твердых тканей коронковой части зуба, методом препарирования пришеечной области и предельной прочностью системы «зуб – штифтовая культевая вкладка – литая коронка». Наиболее эффективным методом, вне зависимости от </w:t>
      </w:r>
      <w:r>
        <w:rPr>
          <w:sz w:val="28"/>
          <w:szCs w:val="28"/>
        </w:rPr>
        <w:lastRenderedPageBreak/>
        <w:t>степени разрушения твердых тканей зуба, является формирование культи опорного зуба с круговым уступом под углом 135</w:t>
      </w:r>
      <w:r>
        <w:rPr>
          <w:sz w:val="28"/>
          <w:szCs w:val="28"/>
        </w:rPr>
        <w:sym w:font="Symbol" w:char="F0B0"/>
      </w:r>
      <w:r>
        <w:rPr>
          <w:sz w:val="28"/>
          <w:szCs w:val="28"/>
        </w:rPr>
        <w:t xml:space="preserve"> в пришеечной части и перекрытием краем покрывной коронки границы «культя – ткани зуба». Предельная прочность системы при такой подготовке на 22,66±3,41% и 8,44±2,64% выше, чем при создании уступа 90</w:t>
      </w:r>
      <w:r>
        <w:rPr>
          <w:sz w:val="28"/>
          <w:szCs w:val="28"/>
        </w:rPr>
        <w:sym w:font="Symbol" w:char="F0B0"/>
      </w:r>
      <w:r>
        <w:rPr>
          <w:sz w:val="28"/>
          <w:szCs w:val="28"/>
        </w:rPr>
        <w:t xml:space="preserve"> или без уступа соответственно (р&lt;0,05).</w:t>
      </w:r>
    </w:p>
    <w:p w:rsidR="001D3D2B" w:rsidRDefault="001D3D2B" w:rsidP="001D3D2B">
      <w:pPr>
        <w:pStyle w:val="a5"/>
        <w:numPr>
          <w:ilvl w:val="0"/>
          <w:numId w:val="16"/>
        </w:numPr>
        <w:spacing w:line="360" w:lineRule="auto"/>
        <w:ind w:left="426" w:hanging="426"/>
        <w:jc w:val="both"/>
        <w:rPr>
          <w:sz w:val="28"/>
          <w:szCs w:val="28"/>
        </w:rPr>
      </w:pPr>
      <w:r>
        <w:rPr>
          <w:sz w:val="28"/>
          <w:szCs w:val="28"/>
        </w:rPr>
        <w:t>Вестибулярный или оральный наклон системы «зуб – штифтовая культевая вкладка – коронка» более 20º выявил снижение предельной прочности для всех моделей в среднем на 455,33±17,4 Н по сравнению с нулевым наклоном; при мезиальном или дистальном наклоне зуба в таких же пределах предельная прочность системы уменьшалась в среднем на 521,94±20,84 Н (р&lt;0,05). Дальнейшее увеличение угла наклона моделей до 45º снижало прочность системы от 20,3±4,3% до 60,9±6,7% от максимального значения предельной прочности.</w:t>
      </w:r>
    </w:p>
    <w:p w:rsidR="001D3D2B" w:rsidRDefault="001D3D2B" w:rsidP="001D3D2B">
      <w:pPr>
        <w:pStyle w:val="a5"/>
        <w:numPr>
          <w:ilvl w:val="0"/>
          <w:numId w:val="16"/>
        </w:numPr>
        <w:spacing w:line="360" w:lineRule="auto"/>
        <w:ind w:left="426" w:hanging="426"/>
        <w:jc w:val="both"/>
        <w:rPr>
          <w:sz w:val="28"/>
          <w:szCs w:val="28"/>
        </w:rPr>
      </w:pPr>
      <w:r>
        <w:rPr>
          <w:sz w:val="28"/>
          <w:szCs w:val="28"/>
        </w:rPr>
        <w:t>Предложенная методика подготовки опорных зубов с применением поверхностного герметика с учетом формы культи и угла наклона коронковой части при ортопедическом лечении пациентов несъемными протезами позволяет снизить вероятность таких осложнений, как кариес опорного зуба и перелом корня – в 2 раза, развитие деструктивных форм периодонтитов – в 3 раза, а также улучшить краевое прилегание покрывных конструкций.</w:t>
      </w:r>
    </w:p>
    <w:p w:rsidR="001D3D2B" w:rsidRDefault="001D3D2B" w:rsidP="001D3D2B">
      <w:pPr>
        <w:spacing w:line="360" w:lineRule="auto"/>
        <w:jc w:val="both"/>
        <w:rPr>
          <w:sz w:val="28"/>
          <w:szCs w:val="28"/>
        </w:rPr>
      </w:pPr>
    </w:p>
    <w:p w:rsidR="001D3D2B" w:rsidRDefault="001D3D2B" w:rsidP="001D3D2B">
      <w:pPr>
        <w:spacing w:line="360" w:lineRule="auto"/>
        <w:jc w:val="both"/>
        <w:rPr>
          <w:sz w:val="28"/>
          <w:szCs w:val="28"/>
        </w:rPr>
      </w:pPr>
    </w:p>
    <w:p w:rsidR="001D3D2B" w:rsidRDefault="001D3D2B" w:rsidP="001D3D2B">
      <w:pPr>
        <w:rPr>
          <w:b/>
          <w:sz w:val="28"/>
        </w:rPr>
      </w:pPr>
      <w:r>
        <w:rPr>
          <w:b/>
          <w:sz w:val="28"/>
        </w:rPr>
        <w:br w:type="page"/>
      </w:r>
    </w:p>
    <w:p w:rsidR="001D3D2B" w:rsidRDefault="001D3D2B" w:rsidP="001D3D2B">
      <w:pPr>
        <w:spacing w:line="360" w:lineRule="auto"/>
        <w:jc w:val="center"/>
        <w:rPr>
          <w:b/>
          <w:sz w:val="28"/>
        </w:rPr>
      </w:pPr>
      <w:r>
        <w:rPr>
          <w:b/>
          <w:sz w:val="28"/>
        </w:rPr>
        <w:lastRenderedPageBreak/>
        <w:t>Практические рекомендации</w:t>
      </w:r>
    </w:p>
    <w:p w:rsidR="001D3D2B" w:rsidRDefault="001D3D2B" w:rsidP="001D3D2B">
      <w:pPr>
        <w:pStyle w:val="a5"/>
        <w:numPr>
          <w:ilvl w:val="0"/>
          <w:numId w:val="17"/>
        </w:numPr>
        <w:spacing w:line="360" w:lineRule="auto"/>
        <w:jc w:val="both"/>
        <w:rPr>
          <w:sz w:val="28"/>
        </w:rPr>
      </w:pPr>
      <w:r>
        <w:rPr>
          <w:sz w:val="28"/>
        </w:rPr>
        <w:t>В связи со значительным (на 11,61%) снижением микротвердости депульпированных зубов, каналы которых запломбированы цинкоксидэвгеноловой пастой, рекомендуется отказаться от применения данного метода обтурации корневых каналов для снижения числа осложнений и увеличения срока службы опорных зубов.</w:t>
      </w:r>
    </w:p>
    <w:p w:rsidR="001D3D2B" w:rsidRPr="00540410" w:rsidRDefault="001D3D2B" w:rsidP="001D3D2B">
      <w:pPr>
        <w:pStyle w:val="a5"/>
        <w:numPr>
          <w:ilvl w:val="0"/>
          <w:numId w:val="17"/>
        </w:numPr>
        <w:spacing w:line="360" w:lineRule="auto"/>
        <w:jc w:val="both"/>
        <w:rPr>
          <w:sz w:val="28"/>
        </w:rPr>
      </w:pPr>
      <w:r w:rsidRPr="00540410">
        <w:rPr>
          <w:sz w:val="28"/>
        </w:rPr>
        <w:t xml:space="preserve">При эндодонтических манипуляциях в  опорных зубах, проводимых в рамках общей и специальной подготовки полости рта к протезированию рекомендуется использовать разработанный алгоритм,  включающий применение поверхностного герметика для покрытия стенок корневого канала и полости зуба, а для фиксации штифтовой культевой вкладки после применения поверхностного герметика </w:t>
      </w:r>
      <w:r>
        <w:rPr>
          <w:sz w:val="28"/>
        </w:rPr>
        <w:t>-</w:t>
      </w:r>
      <w:r w:rsidRPr="00540410">
        <w:rPr>
          <w:sz w:val="28"/>
        </w:rPr>
        <w:t xml:space="preserve"> использование композитных цементов. </w:t>
      </w:r>
    </w:p>
    <w:p w:rsidR="001D3D2B" w:rsidRPr="006C6AA7" w:rsidRDefault="001D3D2B" w:rsidP="001D3D2B">
      <w:pPr>
        <w:pStyle w:val="a5"/>
        <w:numPr>
          <w:ilvl w:val="0"/>
          <w:numId w:val="17"/>
        </w:numPr>
        <w:spacing w:line="360" w:lineRule="auto"/>
        <w:jc w:val="both"/>
        <w:rPr>
          <w:sz w:val="28"/>
          <w:szCs w:val="28"/>
        </w:rPr>
      </w:pPr>
      <w:r>
        <w:rPr>
          <w:sz w:val="28"/>
        </w:rPr>
        <w:t>При покрытии опорных зубов</w:t>
      </w:r>
      <w:r w:rsidRPr="006070DC">
        <w:rPr>
          <w:sz w:val="28"/>
        </w:rPr>
        <w:t xml:space="preserve"> </w:t>
      </w:r>
      <w:r>
        <w:rPr>
          <w:sz w:val="28"/>
        </w:rPr>
        <w:t xml:space="preserve">несъемными протезами, коронковая часть которых восстановлена штифтовой культевой вкладкой, </w:t>
      </w:r>
      <w:r w:rsidRPr="00E57FC3">
        <w:rPr>
          <w:sz w:val="28"/>
        </w:rPr>
        <w:t>целесообразно создавать уступ пришеечной части в 135</w:t>
      </w:r>
      <w:r>
        <w:rPr>
          <w:sz w:val="28"/>
        </w:rPr>
        <w:t xml:space="preserve">º, </w:t>
      </w:r>
      <w:r w:rsidRPr="00E57FC3">
        <w:rPr>
          <w:sz w:val="28"/>
        </w:rPr>
        <w:t xml:space="preserve"> </w:t>
      </w:r>
      <w:r>
        <w:rPr>
          <w:sz w:val="28"/>
        </w:rPr>
        <w:t>ч</w:t>
      </w:r>
      <w:r w:rsidRPr="00E57FC3">
        <w:rPr>
          <w:sz w:val="28"/>
        </w:rPr>
        <w:t>то позволяет достичь высокой прочности системы «зуб-</w:t>
      </w:r>
      <w:r>
        <w:rPr>
          <w:sz w:val="28"/>
        </w:rPr>
        <w:t>штифтовая вкладка-покрывная коронка</w:t>
      </w:r>
      <w:r w:rsidRPr="00E57FC3">
        <w:rPr>
          <w:sz w:val="28"/>
        </w:rPr>
        <w:t>»</w:t>
      </w:r>
      <w:r>
        <w:rPr>
          <w:sz w:val="28"/>
        </w:rPr>
        <w:t>, достичь  хорошего краевого прилегания и улучшить эстетические характеристики</w:t>
      </w:r>
      <w:r w:rsidRPr="00E57FC3">
        <w:rPr>
          <w:sz w:val="28"/>
        </w:rPr>
        <w:t>.</w:t>
      </w:r>
    </w:p>
    <w:p w:rsidR="001D3D2B" w:rsidRPr="00E57FC3" w:rsidRDefault="001D3D2B" w:rsidP="001D3D2B">
      <w:pPr>
        <w:pStyle w:val="a5"/>
        <w:numPr>
          <w:ilvl w:val="0"/>
          <w:numId w:val="17"/>
        </w:numPr>
        <w:spacing w:line="360" w:lineRule="auto"/>
        <w:jc w:val="both"/>
        <w:rPr>
          <w:sz w:val="28"/>
          <w:szCs w:val="28"/>
        </w:rPr>
      </w:pPr>
      <w:r>
        <w:rPr>
          <w:sz w:val="28"/>
        </w:rPr>
        <w:t>Для снижения вероятности перелома корня зуба при изготовлении штифтовых культевых вкладок целесообразно изготавливать покрывную конструкцию с «эффектом обода», то есть перекрыть границу «ткани зуба – штифтовая культевая вкладка».</w:t>
      </w:r>
    </w:p>
    <w:p w:rsidR="001D3D2B" w:rsidRPr="00533504" w:rsidRDefault="001D3D2B" w:rsidP="001D3D2B">
      <w:pPr>
        <w:pStyle w:val="a5"/>
        <w:numPr>
          <w:ilvl w:val="0"/>
          <w:numId w:val="17"/>
        </w:numPr>
        <w:spacing w:line="360" w:lineRule="auto"/>
        <w:jc w:val="both"/>
        <w:rPr>
          <w:sz w:val="28"/>
          <w:szCs w:val="28"/>
        </w:rPr>
      </w:pPr>
      <w:r w:rsidRPr="00E57FC3">
        <w:rPr>
          <w:sz w:val="28"/>
        </w:rPr>
        <w:t>При замещении дефектов твердых тканей зубов и зубных рядов, осложненных аномальным положением опорных зубов (наклон более 20</w:t>
      </w:r>
      <w:r>
        <w:rPr>
          <w:sz w:val="28"/>
        </w:rPr>
        <w:t>º</w:t>
      </w:r>
      <w:r w:rsidRPr="00E57FC3">
        <w:rPr>
          <w:sz w:val="28"/>
        </w:rPr>
        <w:t xml:space="preserve"> от нормального положения) </w:t>
      </w:r>
      <w:r>
        <w:rPr>
          <w:sz w:val="28"/>
        </w:rPr>
        <w:t>необходим</w:t>
      </w:r>
      <w:r w:rsidRPr="00E57FC3">
        <w:rPr>
          <w:sz w:val="28"/>
        </w:rPr>
        <w:t>о нормализовать положение таких зубов в зубном ряду ортодонтическими методами.</w:t>
      </w:r>
    </w:p>
    <w:p w:rsidR="001D3D2B" w:rsidRDefault="001D3D2B">
      <w:pPr>
        <w:spacing w:after="200" w:line="276" w:lineRule="auto"/>
      </w:pPr>
      <w:r>
        <w:br w:type="page"/>
      </w:r>
    </w:p>
    <w:p w:rsidR="00847B53" w:rsidRPr="00DA5072" w:rsidRDefault="00847B53" w:rsidP="00847B53">
      <w:pPr>
        <w:spacing w:line="360" w:lineRule="auto"/>
        <w:ind w:left="709" w:hanging="709"/>
        <w:jc w:val="center"/>
        <w:rPr>
          <w:b/>
          <w:sz w:val="28"/>
          <w:szCs w:val="28"/>
        </w:rPr>
      </w:pPr>
      <w:r w:rsidRPr="00DA5072">
        <w:rPr>
          <w:b/>
          <w:sz w:val="28"/>
          <w:szCs w:val="28"/>
        </w:rPr>
        <w:lastRenderedPageBreak/>
        <w:t>Список литературы</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Абакаров, С.И. Реакция пульпы на глубокое препарирование зубов </w:t>
      </w:r>
      <w:r w:rsidRPr="00DC4386">
        <w:rPr>
          <w:sz w:val="28"/>
          <w:szCs w:val="28"/>
        </w:rPr>
        <w:t>[</w:t>
      </w:r>
      <w:r>
        <w:rPr>
          <w:sz w:val="28"/>
          <w:szCs w:val="28"/>
        </w:rPr>
        <w:t>Текст</w:t>
      </w:r>
      <w:r w:rsidRPr="00DC4386">
        <w:rPr>
          <w:sz w:val="28"/>
          <w:szCs w:val="28"/>
        </w:rPr>
        <w:t>]</w:t>
      </w:r>
      <w:r>
        <w:rPr>
          <w:sz w:val="28"/>
          <w:szCs w:val="28"/>
        </w:rPr>
        <w:t>/Абакаров С.И., Сорокин Д.В., Абакарова Д.С., Панин А.В. // Организация, профилактика и новые технологии в стоматологии: Материалы 5 съезда стоматологов Беларуси. – Брест, 2004. – С. 289-290.</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Абакаров, С.И. Оптимальные условия и особенности определения и создания цвета в керамических и металлокерамических протезах </w:t>
      </w:r>
      <w:r w:rsidRPr="00DC4386">
        <w:rPr>
          <w:sz w:val="28"/>
          <w:szCs w:val="28"/>
        </w:rPr>
        <w:t>[</w:t>
      </w:r>
      <w:r>
        <w:rPr>
          <w:sz w:val="28"/>
          <w:szCs w:val="28"/>
        </w:rPr>
        <w:t>Текст</w:t>
      </w:r>
      <w:r w:rsidRPr="00DC4386">
        <w:rPr>
          <w:sz w:val="28"/>
          <w:szCs w:val="28"/>
        </w:rPr>
        <w:t>]</w:t>
      </w:r>
      <w:r>
        <w:rPr>
          <w:sz w:val="28"/>
          <w:szCs w:val="28"/>
        </w:rPr>
        <w:t>/Абакаров С.И., Абакарова Д.С // Новое в стоматологии.  - 2001. – №4. - С. 23-29.</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Аболмасов, Н.Г. Ортопедическая стоматология </w:t>
      </w:r>
      <w:r w:rsidRPr="00DC4386">
        <w:rPr>
          <w:sz w:val="28"/>
          <w:szCs w:val="28"/>
        </w:rPr>
        <w:t>[</w:t>
      </w:r>
      <w:r>
        <w:rPr>
          <w:sz w:val="28"/>
          <w:szCs w:val="28"/>
        </w:rPr>
        <w:t>Текст</w:t>
      </w:r>
      <w:r w:rsidRPr="00DC4386">
        <w:rPr>
          <w:sz w:val="28"/>
          <w:szCs w:val="28"/>
        </w:rPr>
        <w:t>]</w:t>
      </w:r>
      <w:r>
        <w:rPr>
          <w:sz w:val="28"/>
          <w:szCs w:val="28"/>
        </w:rPr>
        <w:t>/ Аболмасов Н.Г., Аболмасов Н.Н., Бычков В.А., Аль-Хаким А. // 9-е издание. – М., 2013. – 512 с.</w:t>
      </w:r>
    </w:p>
    <w:p w:rsidR="00847B53" w:rsidRPr="00326975" w:rsidRDefault="00847B53" w:rsidP="00847B53">
      <w:pPr>
        <w:pStyle w:val="a5"/>
        <w:numPr>
          <w:ilvl w:val="0"/>
          <w:numId w:val="18"/>
        </w:numPr>
        <w:spacing w:line="360" w:lineRule="auto"/>
        <w:ind w:hanging="720"/>
        <w:jc w:val="both"/>
        <w:rPr>
          <w:szCs w:val="28"/>
        </w:rPr>
      </w:pPr>
      <w:r w:rsidRPr="00326975">
        <w:rPr>
          <w:szCs w:val="28"/>
        </w:rPr>
        <w:t>Аболмасов</w:t>
      </w:r>
      <w:r>
        <w:rPr>
          <w:szCs w:val="28"/>
        </w:rPr>
        <w:t>,</w:t>
      </w:r>
      <w:r w:rsidRPr="00326975">
        <w:rPr>
          <w:szCs w:val="28"/>
        </w:rPr>
        <w:t xml:space="preserve">Н.Г. Депульпирование зубов в системе подготовки полости рта к протезированию – необходимость и/или ятрогения? (размышления и клинико-лабораторное обоснование) </w:t>
      </w:r>
      <w:r w:rsidRPr="006F13AF">
        <w:rPr>
          <w:szCs w:val="28"/>
        </w:rPr>
        <w:t>[</w:t>
      </w:r>
      <w:r>
        <w:rPr>
          <w:szCs w:val="28"/>
        </w:rPr>
        <w:t>Текст</w:t>
      </w:r>
      <w:r w:rsidRPr="006F13AF">
        <w:rPr>
          <w:szCs w:val="28"/>
        </w:rPr>
        <w:t>]</w:t>
      </w:r>
      <w:r>
        <w:rPr>
          <w:szCs w:val="28"/>
        </w:rPr>
        <w:t xml:space="preserve"> / </w:t>
      </w:r>
      <w:r w:rsidRPr="00326975">
        <w:rPr>
          <w:szCs w:val="28"/>
        </w:rPr>
        <w:t>АболмасовН.Г., АболмасовН.Н., КовальковВ.К., МассарскийИ.Г., Сердюков М.С. // Институт стоматологии. – 2012. - №2. - С. 28-30.</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Аболмасов, Н.Н. </w:t>
      </w:r>
      <w:r w:rsidRPr="00007EE9">
        <w:rPr>
          <w:color w:val="000000"/>
          <w:sz w:val="28"/>
          <w:szCs w:val="22"/>
          <w:shd w:val="clear" w:color="auto" w:fill="FBFCFD"/>
        </w:rPr>
        <w:t>Системный подход к диагностике, комплексному лечению и профилактике заболеваний пародонта (клинико-генетическое исследование)</w:t>
      </w:r>
      <w:r w:rsidRPr="006F13AF">
        <w:rPr>
          <w:sz w:val="28"/>
          <w:szCs w:val="28"/>
        </w:rPr>
        <w:t xml:space="preserve">[Текст] </w:t>
      </w:r>
      <w:r>
        <w:rPr>
          <w:szCs w:val="28"/>
        </w:rPr>
        <w:t>/</w:t>
      </w:r>
      <w:r>
        <w:rPr>
          <w:sz w:val="28"/>
          <w:szCs w:val="28"/>
        </w:rPr>
        <w:t xml:space="preserve"> дисс. доктора мед. наук, Санкт-Петребург. – 2005. – 241 с.</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Аболмасов, Н.Н. Замещение дефектов зубов и зубных рядов с использованием трансдентальной имплантации и зубосохраняющих операций </w:t>
      </w:r>
      <w:r w:rsidRPr="006F13AF">
        <w:rPr>
          <w:sz w:val="28"/>
          <w:szCs w:val="28"/>
        </w:rPr>
        <w:t xml:space="preserve">[Текст] / Аболмасов Н.Н. </w:t>
      </w:r>
      <w:r>
        <w:rPr>
          <w:sz w:val="28"/>
          <w:szCs w:val="28"/>
        </w:rPr>
        <w:t>// Современные стоматологические технологии: Материалы 4-й научно-практической конференции, Барнаул. – 2000. – С. 240-244.</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Антонян, А.А. Эндодонтическое лечение в одно посещение. Современные стандарты </w:t>
      </w:r>
      <w:r w:rsidRPr="006F13AF">
        <w:rPr>
          <w:sz w:val="28"/>
          <w:szCs w:val="28"/>
        </w:rPr>
        <w:t xml:space="preserve">[Текст] </w:t>
      </w:r>
      <w:r>
        <w:rPr>
          <w:szCs w:val="28"/>
        </w:rPr>
        <w:t>/</w:t>
      </w:r>
      <w:r>
        <w:rPr>
          <w:sz w:val="28"/>
          <w:szCs w:val="28"/>
        </w:rPr>
        <w:t xml:space="preserve"> Антонян А.А. // Эндодонтия </w:t>
      </w:r>
      <w:r>
        <w:rPr>
          <w:sz w:val="28"/>
          <w:szCs w:val="28"/>
          <w:lang w:val="en-US"/>
        </w:rPr>
        <w:t>Today</w:t>
      </w:r>
      <w:r>
        <w:rPr>
          <w:sz w:val="28"/>
          <w:szCs w:val="28"/>
        </w:rPr>
        <w:t>. – 2011. - №2. – С. 58.</w:t>
      </w:r>
    </w:p>
    <w:p w:rsidR="00847B53" w:rsidRPr="001E16D6" w:rsidRDefault="00847B53" w:rsidP="00847B53">
      <w:pPr>
        <w:numPr>
          <w:ilvl w:val="0"/>
          <w:numId w:val="18"/>
        </w:numPr>
        <w:spacing w:line="360" w:lineRule="auto"/>
        <w:ind w:left="709" w:hanging="709"/>
        <w:jc w:val="both"/>
        <w:rPr>
          <w:sz w:val="28"/>
          <w:szCs w:val="28"/>
        </w:rPr>
      </w:pPr>
      <w:r w:rsidRPr="00AF6BB2">
        <w:rPr>
          <w:sz w:val="28"/>
          <w:szCs w:val="28"/>
        </w:rPr>
        <w:lastRenderedPageBreak/>
        <w:t>Аржанов</w:t>
      </w:r>
      <w:r>
        <w:rPr>
          <w:sz w:val="28"/>
          <w:szCs w:val="28"/>
        </w:rPr>
        <w:t>,Н.</w:t>
      </w:r>
      <w:r w:rsidRPr="00AF6BB2">
        <w:rPr>
          <w:sz w:val="28"/>
          <w:szCs w:val="28"/>
        </w:rPr>
        <w:t xml:space="preserve">П.Адольф Витцель и формалин: доказательство непричастности. </w:t>
      </w:r>
      <w:r w:rsidRPr="00DC4386">
        <w:rPr>
          <w:sz w:val="28"/>
          <w:szCs w:val="28"/>
        </w:rPr>
        <w:t>[</w:t>
      </w:r>
      <w:r>
        <w:rPr>
          <w:sz w:val="28"/>
          <w:szCs w:val="28"/>
        </w:rPr>
        <w:t>Текст</w:t>
      </w:r>
      <w:r w:rsidRPr="00DC4386">
        <w:rPr>
          <w:sz w:val="28"/>
          <w:szCs w:val="28"/>
        </w:rPr>
        <w:t>]</w:t>
      </w:r>
      <w:r>
        <w:rPr>
          <w:sz w:val="28"/>
          <w:szCs w:val="28"/>
        </w:rPr>
        <w:t xml:space="preserve">/ </w:t>
      </w:r>
      <w:r w:rsidRPr="00AF6BB2">
        <w:rPr>
          <w:sz w:val="28"/>
          <w:szCs w:val="28"/>
        </w:rPr>
        <w:t xml:space="preserve">Аржанов </w:t>
      </w:r>
      <w:r>
        <w:rPr>
          <w:sz w:val="28"/>
          <w:szCs w:val="28"/>
        </w:rPr>
        <w:t>Н.</w:t>
      </w:r>
      <w:r w:rsidRPr="00AF6BB2">
        <w:rPr>
          <w:sz w:val="28"/>
          <w:szCs w:val="28"/>
        </w:rPr>
        <w:t xml:space="preserve">П.// </w:t>
      </w:r>
      <w:hyperlink r:id="rId123" w:history="1">
        <w:r w:rsidRPr="00AF6BB2">
          <w:rPr>
            <w:rStyle w:val="ae"/>
            <w:sz w:val="28"/>
            <w:szCs w:val="28"/>
          </w:rPr>
          <w:t>www.edentworld.com</w:t>
        </w:r>
      </w:hyperlink>
      <w:r>
        <w:rPr>
          <w:sz w:val="28"/>
          <w:szCs w:val="28"/>
        </w:rPr>
        <w:t xml:space="preserve"> -</w:t>
      </w:r>
      <w:r w:rsidRPr="00AF6BB2">
        <w:rPr>
          <w:sz w:val="28"/>
          <w:szCs w:val="28"/>
        </w:rPr>
        <w:t xml:space="preserve"> Библиотека- 2004</w:t>
      </w:r>
    </w:p>
    <w:p w:rsidR="00847B53" w:rsidRDefault="00847B53" w:rsidP="00847B53">
      <w:pPr>
        <w:numPr>
          <w:ilvl w:val="0"/>
          <w:numId w:val="18"/>
        </w:numPr>
        <w:spacing w:line="360" w:lineRule="auto"/>
        <w:ind w:left="709" w:hanging="709"/>
        <w:jc w:val="both"/>
        <w:rPr>
          <w:sz w:val="28"/>
          <w:szCs w:val="28"/>
        </w:rPr>
      </w:pPr>
      <w:r>
        <w:rPr>
          <w:sz w:val="28"/>
          <w:szCs w:val="28"/>
        </w:rPr>
        <w:t>Аржанцев,А</w:t>
      </w:r>
      <w:r w:rsidRPr="004669BD">
        <w:rPr>
          <w:sz w:val="28"/>
          <w:szCs w:val="28"/>
        </w:rPr>
        <w:t>.</w:t>
      </w:r>
      <w:r>
        <w:rPr>
          <w:sz w:val="28"/>
          <w:szCs w:val="28"/>
        </w:rPr>
        <w:t>П.Совершенствованиеметодоврентгенологическогоисследованиякорневыхканаловзубов</w:t>
      </w:r>
      <w:r w:rsidRPr="00DC4386">
        <w:rPr>
          <w:sz w:val="28"/>
          <w:szCs w:val="28"/>
        </w:rPr>
        <w:t>[</w:t>
      </w:r>
      <w:r>
        <w:rPr>
          <w:sz w:val="28"/>
          <w:szCs w:val="28"/>
        </w:rPr>
        <w:t>Текст</w:t>
      </w:r>
      <w:r w:rsidRPr="00DC4386">
        <w:rPr>
          <w:sz w:val="28"/>
          <w:szCs w:val="28"/>
        </w:rPr>
        <w:t>]</w:t>
      </w:r>
      <w:r>
        <w:rPr>
          <w:sz w:val="28"/>
          <w:szCs w:val="28"/>
        </w:rPr>
        <w:t>/ АржанцевА</w:t>
      </w:r>
      <w:r w:rsidRPr="004669BD">
        <w:rPr>
          <w:sz w:val="28"/>
          <w:szCs w:val="28"/>
        </w:rPr>
        <w:t>.</w:t>
      </w:r>
      <w:r>
        <w:rPr>
          <w:sz w:val="28"/>
          <w:szCs w:val="28"/>
        </w:rPr>
        <w:t>П</w:t>
      </w:r>
      <w:r w:rsidRPr="004669BD">
        <w:rPr>
          <w:sz w:val="28"/>
          <w:szCs w:val="28"/>
        </w:rPr>
        <w:t xml:space="preserve">., </w:t>
      </w:r>
      <w:r>
        <w:rPr>
          <w:sz w:val="28"/>
          <w:szCs w:val="28"/>
        </w:rPr>
        <w:t>АхмедоваЗ</w:t>
      </w:r>
      <w:r w:rsidRPr="004669BD">
        <w:rPr>
          <w:sz w:val="28"/>
          <w:szCs w:val="28"/>
        </w:rPr>
        <w:t>.</w:t>
      </w:r>
      <w:r>
        <w:rPr>
          <w:sz w:val="28"/>
          <w:szCs w:val="28"/>
        </w:rPr>
        <w:t>Р</w:t>
      </w:r>
      <w:r w:rsidRPr="004669BD">
        <w:rPr>
          <w:sz w:val="28"/>
          <w:szCs w:val="28"/>
        </w:rPr>
        <w:t xml:space="preserve">., </w:t>
      </w:r>
      <w:r>
        <w:rPr>
          <w:sz w:val="28"/>
          <w:szCs w:val="28"/>
        </w:rPr>
        <w:t>ПерфильевС</w:t>
      </w:r>
      <w:r w:rsidRPr="004669BD">
        <w:rPr>
          <w:sz w:val="28"/>
          <w:szCs w:val="28"/>
        </w:rPr>
        <w:t>.</w:t>
      </w:r>
      <w:r>
        <w:rPr>
          <w:sz w:val="28"/>
          <w:szCs w:val="28"/>
        </w:rPr>
        <w:t>А</w:t>
      </w:r>
      <w:r w:rsidRPr="004669BD">
        <w:rPr>
          <w:sz w:val="28"/>
          <w:szCs w:val="28"/>
        </w:rPr>
        <w:t xml:space="preserve">., </w:t>
      </w:r>
      <w:r>
        <w:rPr>
          <w:sz w:val="28"/>
          <w:szCs w:val="28"/>
        </w:rPr>
        <w:t>ВинниченкоЮ</w:t>
      </w:r>
      <w:r w:rsidRPr="004669BD">
        <w:rPr>
          <w:sz w:val="28"/>
          <w:szCs w:val="28"/>
        </w:rPr>
        <w:t>.</w:t>
      </w:r>
      <w:r>
        <w:rPr>
          <w:sz w:val="28"/>
          <w:szCs w:val="28"/>
        </w:rPr>
        <w:t>А</w:t>
      </w:r>
      <w:r w:rsidRPr="004669BD">
        <w:rPr>
          <w:sz w:val="28"/>
          <w:szCs w:val="28"/>
        </w:rPr>
        <w:t xml:space="preserve">. // </w:t>
      </w:r>
      <w:r>
        <w:rPr>
          <w:sz w:val="28"/>
          <w:szCs w:val="28"/>
        </w:rPr>
        <w:t>Стоматология</w:t>
      </w:r>
      <w:r w:rsidRPr="004669BD">
        <w:rPr>
          <w:sz w:val="28"/>
          <w:szCs w:val="28"/>
        </w:rPr>
        <w:t xml:space="preserve">. – 2009. - №4. – </w:t>
      </w:r>
      <w:r>
        <w:rPr>
          <w:sz w:val="28"/>
          <w:szCs w:val="28"/>
        </w:rPr>
        <w:t>С</w:t>
      </w:r>
      <w:r w:rsidRPr="004669BD">
        <w:rPr>
          <w:sz w:val="28"/>
          <w:szCs w:val="28"/>
        </w:rPr>
        <w:t>. 48-52.</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Арутюнов, А.С. Оптимизация восстановления зубов штифтовыми конструкциями </w:t>
      </w:r>
      <w:r w:rsidRPr="00DC4386">
        <w:rPr>
          <w:sz w:val="28"/>
          <w:szCs w:val="28"/>
        </w:rPr>
        <w:t>[</w:t>
      </w:r>
      <w:r>
        <w:rPr>
          <w:sz w:val="28"/>
          <w:szCs w:val="28"/>
        </w:rPr>
        <w:t>Текст</w:t>
      </w:r>
      <w:r w:rsidRPr="00DC4386">
        <w:rPr>
          <w:sz w:val="28"/>
          <w:szCs w:val="28"/>
        </w:rPr>
        <w:t>]</w:t>
      </w:r>
      <w:r>
        <w:rPr>
          <w:sz w:val="28"/>
          <w:szCs w:val="28"/>
        </w:rPr>
        <w:t>/ Арутюнов А.С. // дисс. Канд. Мед наук., М. – 2003. – 179 с.</w:t>
      </w:r>
    </w:p>
    <w:p w:rsidR="00847B53" w:rsidRDefault="00847B53" w:rsidP="00847B53">
      <w:pPr>
        <w:numPr>
          <w:ilvl w:val="0"/>
          <w:numId w:val="18"/>
        </w:numPr>
        <w:spacing w:line="360" w:lineRule="auto"/>
        <w:ind w:left="709" w:hanging="709"/>
        <w:jc w:val="both"/>
        <w:rPr>
          <w:sz w:val="28"/>
          <w:szCs w:val="28"/>
        </w:rPr>
      </w:pPr>
      <w:r w:rsidRPr="008A2F58">
        <w:rPr>
          <w:sz w:val="28"/>
          <w:szCs w:val="28"/>
        </w:rPr>
        <w:t>Арутюнов</w:t>
      </w:r>
      <w:r>
        <w:rPr>
          <w:sz w:val="28"/>
          <w:szCs w:val="28"/>
        </w:rPr>
        <w:t>,</w:t>
      </w:r>
      <w:r w:rsidRPr="008A2F58">
        <w:rPr>
          <w:sz w:val="28"/>
          <w:szCs w:val="28"/>
        </w:rPr>
        <w:t xml:space="preserve"> С.Д. Профилактика осложнений при применении литых культевых штифтовых вкладок для фиксации металлокерамических протезов </w:t>
      </w:r>
      <w:r w:rsidRPr="00DC4386">
        <w:rPr>
          <w:sz w:val="28"/>
          <w:szCs w:val="28"/>
        </w:rPr>
        <w:t>[</w:t>
      </w:r>
      <w:r>
        <w:rPr>
          <w:sz w:val="28"/>
          <w:szCs w:val="28"/>
        </w:rPr>
        <w:t>Текст</w:t>
      </w:r>
      <w:r w:rsidRPr="00DC4386">
        <w:rPr>
          <w:sz w:val="28"/>
          <w:szCs w:val="28"/>
        </w:rPr>
        <w:t>]</w:t>
      </w:r>
      <w:r>
        <w:rPr>
          <w:sz w:val="28"/>
          <w:szCs w:val="28"/>
        </w:rPr>
        <w:t xml:space="preserve">/ </w:t>
      </w:r>
      <w:r w:rsidRPr="008A2F58">
        <w:rPr>
          <w:sz w:val="28"/>
          <w:szCs w:val="28"/>
        </w:rPr>
        <w:t>Арутюнов С.Д.// Стоматология. – 1989. - №4. – С. 48-50.</w:t>
      </w:r>
    </w:p>
    <w:p w:rsidR="00847B53" w:rsidRDefault="00847B53" w:rsidP="00847B53">
      <w:pPr>
        <w:numPr>
          <w:ilvl w:val="0"/>
          <w:numId w:val="18"/>
        </w:numPr>
        <w:spacing w:line="360" w:lineRule="auto"/>
        <w:ind w:left="709" w:hanging="709"/>
        <w:jc w:val="both"/>
        <w:rPr>
          <w:sz w:val="28"/>
          <w:szCs w:val="28"/>
        </w:rPr>
      </w:pPr>
      <w:r w:rsidRPr="008A2F58">
        <w:rPr>
          <w:sz w:val="28"/>
          <w:szCs w:val="28"/>
        </w:rPr>
        <w:t>Балабановский</w:t>
      </w:r>
      <w:r>
        <w:rPr>
          <w:sz w:val="28"/>
          <w:szCs w:val="28"/>
        </w:rPr>
        <w:t xml:space="preserve">, Р.Б. </w:t>
      </w:r>
      <w:r w:rsidRPr="008A2F58">
        <w:rPr>
          <w:sz w:val="28"/>
          <w:szCs w:val="28"/>
        </w:rPr>
        <w:t xml:space="preserve">Поляризационно-интерференционный метод исследования функциональных напряжений в твердых тканях патологически стертых зубов, восстановленных литыми вкладками </w:t>
      </w:r>
      <w:r w:rsidRPr="00DC4386">
        <w:rPr>
          <w:sz w:val="28"/>
          <w:szCs w:val="28"/>
        </w:rPr>
        <w:t>[</w:t>
      </w:r>
      <w:r>
        <w:rPr>
          <w:sz w:val="28"/>
          <w:szCs w:val="28"/>
        </w:rPr>
        <w:t>Текст</w:t>
      </w:r>
      <w:r w:rsidRPr="00DC4386">
        <w:rPr>
          <w:sz w:val="28"/>
          <w:szCs w:val="28"/>
        </w:rPr>
        <w:t>]</w:t>
      </w:r>
      <w:r>
        <w:rPr>
          <w:sz w:val="28"/>
          <w:szCs w:val="28"/>
        </w:rPr>
        <w:t xml:space="preserve">/ </w:t>
      </w:r>
      <w:r w:rsidRPr="008A2F58">
        <w:rPr>
          <w:sz w:val="28"/>
          <w:szCs w:val="28"/>
        </w:rPr>
        <w:t>Балабановский Р.Б., Исайкин А.С</w:t>
      </w:r>
      <w:r>
        <w:rPr>
          <w:sz w:val="28"/>
          <w:szCs w:val="28"/>
        </w:rPr>
        <w:t xml:space="preserve">., Леонтьева И.Г., Лобкова С.Н. </w:t>
      </w:r>
      <w:r w:rsidRPr="008A2F58">
        <w:rPr>
          <w:sz w:val="28"/>
          <w:szCs w:val="28"/>
        </w:rPr>
        <w:t>// Стоматология. – 1989. - №5. – 67-70.</w:t>
      </w:r>
    </w:p>
    <w:p w:rsidR="00847B53" w:rsidRDefault="00847B53" w:rsidP="00847B53">
      <w:pPr>
        <w:numPr>
          <w:ilvl w:val="0"/>
          <w:numId w:val="18"/>
        </w:numPr>
        <w:spacing w:line="360" w:lineRule="auto"/>
        <w:ind w:left="709" w:hanging="709"/>
        <w:jc w:val="both"/>
        <w:rPr>
          <w:sz w:val="28"/>
          <w:szCs w:val="28"/>
        </w:rPr>
      </w:pPr>
      <w:r>
        <w:rPr>
          <w:sz w:val="28"/>
          <w:szCs w:val="28"/>
        </w:rPr>
        <w:t>Басов</w:t>
      </w:r>
      <w:r w:rsidRPr="000A7D75">
        <w:rPr>
          <w:sz w:val="28"/>
          <w:szCs w:val="28"/>
          <w:lang w:val="en-US"/>
        </w:rPr>
        <w:t>,</w:t>
      </w:r>
      <w:r>
        <w:rPr>
          <w:sz w:val="28"/>
          <w:szCs w:val="28"/>
        </w:rPr>
        <w:t>К</w:t>
      </w:r>
      <w:r w:rsidRPr="003208FC">
        <w:rPr>
          <w:sz w:val="28"/>
          <w:szCs w:val="28"/>
          <w:lang w:val="en-US"/>
        </w:rPr>
        <w:t>.</w:t>
      </w:r>
      <w:r>
        <w:rPr>
          <w:sz w:val="28"/>
          <w:szCs w:val="28"/>
        </w:rPr>
        <w:t>А</w:t>
      </w:r>
      <w:r w:rsidRPr="003208FC">
        <w:rPr>
          <w:sz w:val="28"/>
          <w:szCs w:val="28"/>
          <w:lang w:val="en-US"/>
        </w:rPr>
        <w:t xml:space="preserve">. </w:t>
      </w:r>
      <w:r>
        <w:rPr>
          <w:sz w:val="28"/>
          <w:szCs w:val="28"/>
          <w:lang w:val="en-US"/>
        </w:rPr>
        <w:t>ANSYS</w:t>
      </w:r>
      <w:r>
        <w:rPr>
          <w:sz w:val="28"/>
          <w:szCs w:val="28"/>
        </w:rPr>
        <w:t>и</w:t>
      </w:r>
      <w:r>
        <w:rPr>
          <w:sz w:val="28"/>
          <w:szCs w:val="28"/>
          <w:lang w:val="en-US"/>
        </w:rPr>
        <w:t>LMS Virtual Lab</w:t>
      </w:r>
      <w:r w:rsidRPr="003208FC">
        <w:rPr>
          <w:sz w:val="28"/>
          <w:szCs w:val="28"/>
          <w:lang w:val="en-US"/>
        </w:rPr>
        <w:t xml:space="preserve">. </w:t>
      </w:r>
      <w:r>
        <w:rPr>
          <w:sz w:val="28"/>
          <w:szCs w:val="28"/>
        </w:rPr>
        <w:t xml:space="preserve">Геометрическое моделирование </w:t>
      </w:r>
      <w:r w:rsidRPr="00DC4386">
        <w:rPr>
          <w:sz w:val="28"/>
          <w:szCs w:val="28"/>
        </w:rPr>
        <w:t>[</w:t>
      </w:r>
      <w:r>
        <w:rPr>
          <w:sz w:val="28"/>
          <w:szCs w:val="28"/>
        </w:rPr>
        <w:t>Текст</w:t>
      </w:r>
      <w:r w:rsidRPr="00DC4386">
        <w:rPr>
          <w:sz w:val="28"/>
          <w:szCs w:val="28"/>
        </w:rPr>
        <w:t>]</w:t>
      </w:r>
      <w:r>
        <w:rPr>
          <w:sz w:val="28"/>
          <w:szCs w:val="28"/>
        </w:rPr>
        <w:t>/ БасовК</w:t>
      </w:r>
      <w:r w:rsidRPr="000A7D75">
        <w:rPr>
          <w:sz w:val="28"/>
          <w:szCs w:val="28"/>
        </w:rPr>
        <w:t>.</w:t>
      </w:r>
      <w:r>
        <w:rPr>
          <w:sz w:val="28"/>
          <w:szCs w:val="28"/>
        </w:rPr>
        <w:t>А</w:t>
      </w:r>
      <w:r w:rsidRPr="000A7D75">
        <w:rPr>
          <w:sz w:val="28"/>
          <w:szCs w:val="28"/>
        </w:rPr>
        <w:t xml:space="preserve">. </w:t>
      </w:r>
      <w:r>
        <w:rPr>
          <w:sz w:val="28"/>
          <w:szCs w:val="28"/>
        </w:rPr>
        <w:t>// М.: ДМК Пресс, - 2006. – 240 с.</w:t>
      </w:r>
    </w:p>
    <w:p w:rsidR="00847B53" w:rsidRPr="003208FC" w:rsidRDefault="00847B53" w:rsidP="00847B53">
      <w:pPr>
        <w:numPr>
          <w:ilvl w:val="0"/>
          <w:numId w:val="18"/>
        </w:numPr>
        <w:spacing w:line="360" w:lineRule="auto"/>
        <w:ind w:left="709" w:hanging="709"/>
        <w:jc w:val="both"/>
        <w:rPr>
          <w:sz w:val="28"/>
          <w:szCs w:val="28"/>
        </w:rPr>
      </w:pPr>
      <w:r>
        <w:rPr>
          <w:sz w:val="28"/>
          <w:szCs w:val="28"/>
        </w:rPr>
        <w:t>Басов,К</w:t>
      </w:r>
      <w:r w:rsidRPr="003208FC">
        <w:rPr>
          <w:sz w:val="28"/>
          <w:szCs w:val="28"/>
        </w:rPr>
        <w:t>.</w:t>
      </w:r>
      <w:r>
        <w:rPr>
          <w:sz w:val="28"/>
          <w:szCs w:val="28"/>
        </w:rPr>
        <w:t>А</w:t>
      </w:r>
      <w:r w:rsidRPr="003208FC">
        <w:rPr>
          <w:sz w:val="28"/>
          <w:szCs w:val="28"/>
        </w:rPr>
        <w:t xml:space="preserve">. </w:t>
      </w:r>
      <w:r>
        <w:rPr>
          <w:sz w:val="28"/>
          <w:szCs w:val="28"/>
          <w:lang w:val="en-US"/>
        </w:rPr>
        <w:t>ANSYS</w:t>
      </w:r>
      <w:r>
        <w:rPr>
          <w:sz w:val="28"/>
          <w:szCs w:val="28"/>
        </w:rPr>
        <w:t>для конструкторов</w:t>
      </w:r>
      <w:r w:rsidRPr="00DC4386">
        <w:rPr>
          <w:sz w:val="28"/>
          <w:szCs w:val="28"/>
        </w:rPr>
        <w:t>[</w:t>
      </w:r>
      <w:r>
        <w:rPr>
          <w:sz w:val="28"/>
          <w:szCs w:val="28"/>
        </w:rPr>
        <w:t>Текст</w:t>
      </w:r>
      <w:r w:rsidRPr="00DC4386">
        <w:rPr>
          <w:sz w:val="28"/>
          <w:szCs w:val="28"/>
        </w:rPr>
        <w:t>]</w:t>
      </w:r>
      <w:r>
        <w:rPr>
          <w:sz w:val="28"/>
          <w:szCs w:val="28"/>
        </w:rPr>
        <w:t>/ БасовК</w:t>
      </w:r>
      <w:r w:rsidRPr="000A7D75">
        <w:rPr>
          <w:sz w:val="28"/>
          <w:szCs w:val="28"/>
        </w:rPr>
        <w:t>.</w:t>
      </w:r>
      <w:r>
        <w:rPr>
          <w:sz w:val="28"/>
          <w:szCs w:val="28"/>
        </w:rPr>
        <w:t>А</w:t>
      </w:r>
      <w:r w:rsidRPr="000A7D75">
        <w:rPr>
          <w:sz w:val="28"/>
          <w:szCs w:val="28"/>
        </w:rPr>
        <w:t xml:space="preserve">. </w:t>
      </w:r>
      <w:r>
        <w:rPr>
          <w:sz w:val="28"/>
          <w:szCs w:val="28"/>
        </w:rPr>
        <w:t>// М.: ДМК Пресс, 2009. – 248 с.</w:t>
      </w:r>
    </w:p>
    <w:p w:rsidR="00847B53" w:rsidRDefault="00847B53" w:rsidP="00847B53">
      <w:pPr>
        <w:numPr>
          <w:ilvl w:val="0"/>
          <w:numId w:val="18"/>
        </w:numPr>
        <w:spacing w:line="360" w:lineRule="auto"/>
        <w:ind w:left="709" w:hanging="709"/>
        <w:jc w:val="both"/>
        <w:rPr>
          <w:sz w:val="28"/>
          <w:szCs w:val="28"/>
        </w:rPr>
      </w:pPr>
      <w:r>
        <w:rPr>
          <w:sz w:val="28"/>
          <w:szCs w:val="28"/>
        </w:rPr>
        <w:t xml:space="preserve">Батюков, Н.М. Сравнительная характеристика эффективности пломбирования корневых каналов зубов различными методами </w:t>
      </w:r>
      <w:r w:rsidRPr="00DC4386">
        <w:rPr>
          <w:sz w:val="28"/>
          <w:szCs w:val="28"/>
        </w:rPr>
        <w:t>[</w:t>
      </w:r>
      <w:r>
        <w:rPr>
          <w:sz w:val="28"/>
          <w:szCs w:val="28"/>
        </w:rPr>
        <w:t>Текст</w:t>
      </w:r>
      <w:r w:rsidRPr="00DC4386">
        <w:rPr>
          <w:sz w:val="28"/>
          <w:szCs w:val="28"/>
        </w:rPr>
        <w:t>]</w:t>
      </w:r>
      <w:r>
        <w:rPr>
          <w:sz w:val="28"/>
          <w:szCs w:val="28"/>
        </w:rPr>
        <w:t>/ Батюков Н.М., Воропанов Д.А., Перадзе И.Р. // Институт стоматологии. – 2014. - №2(63). – С. 24-25.</w:t>
      </w:r>
    </w:p>
    <w:p w:rsidR="00847B53" w:rsidRDefault="00847B53" w:rsidP="00847B53">
      <w:pPr>
        <w:numPr>
          <w:ilvl w:val="0"/>
          <w:numId w:val="18"/>
        </w:numPr>
        <w:spacing w:line="360" w:lineRule="auto"/>
        <w:ind w:left="709" w:hanging="709"/>
        <w:jc w:val="both"/>
        <w:rPr>
          <w:sz w:val="28"/>
          <w:szCs w:val="28"/>
        </w:rPr>
      </w:pPr>
      <w:r>
        <w:rPr>
          <w:sz w:val="28"/>
          <w:szCs w:val="28"/>
        </w:rPr>
        <w:t>Барер, Г.М.</w:t>
      </w:r>
      <w:r w:rsidRPr="008A2F58">
        <w:rPr>
          <w:sz w:val="28"/>
          <w:szCs w:val="28"/>
        </w:rPr>
        <w:t xml:space="preserve"> Реакция тканей пародонта на пломбирование в эксперименте дефекта корня зуба различными материалами </w:t>
      </w:r>
      <w:r w:rsidRPr="00DC4386">
        <w:rPr>
          <w:sz w:val="28"/>
          <w:szCs w:val="28"/>
        </w:rPr>
        <w:lastRenderedPageBreak/>
        <w:t>[</w:t>
      </w:r>
      <w:r>
        <w:rPr>
          <w:sz w:val="28"/>
          <w:szCs w:val="28"/>
        </w:rPr>
        <w:t>Текст</w:t>
      </w:r>
      <w:r w:rsidRPr="00DC4386">
        <w:rPr>
          <w:sz w:val="28"/>
          <w:szCs w:val="28"/>
        </w:rPr>
        <w:t>]</w:t>
      </w:r>
      <w:r>
        <w:rPr>
          <w:sz w:val="28"/>
          <w:szCs w:val="28"/>
        </w:rPr>
        <w:t>/</w:t>
      </w:r>
      <w:r w:rsidRPr="008A2F58">
        <w:rPr>
          <w:sz w:val="28"/>
          <w:szCs w:val="28"/>
        </w:rPr>
        <w:t xml:space="preserve">Барер Г.М., Воложин А.И., Бойков М.И. </w:t>
      </w:r>
      <w:r>
        <w:rPr>
          <w:sz w:val="28"/>
          <w:szCs w:val="28"/>
        </w:rPr>
        <w:t>/</w:t>
      </w:r>
      <w:r w:rsidRPr="008A2F58">
        <w:rPr>
          <w:sz w:val="28"/>
          <w:szCs w:val="28"/>
        </w:rPr>
        <w:t>/ Стоматология. – 2007. - №1. –</w:t>
      </w:r>
      <w:r>
        <w:rPr>
          <w:sz w:val="28"/>
          <w:szCs w:val="28"/>
        </w:rPr>
        <w:t>С 14-17</w:t>
      </w:r>
      <w:r w:rsidRPr="008A2F58">
        <w:rPr>
          <w:sz w:val="28"/>
          <w:szCs w:val="28"/>
        </w:rPr>
        <w:t>.</w:t>
      </w:r>
    </w:p>
    <w:p w:rsidR="00847B53" w:rsidRPr="000F5A9D" w:rsidRDefault="00847B53" w:rsidP="00847B53">
      <w:pPr>
        <w:numPr>
          <w:ilvl w:val="0"/>
          <w:numId w:val="18"/>
        </w:numPr>
        <w:spacing w:line="360" w:lineRule="auto"/>
        <w:ind w:left="709" w:hanging="709"/>
        <w:jc w:val="both"/>
        <w:rPr>
          <w:sz w:val="28"/>
          <w:szCs w:val="28"/>
        </w:rPr>
      </w:pPr>
      <w:r>
        <w:rPr>
          <w:sz w:val="28"/>
          <w:szCs w:val="28"/>
        </w:rPr>
        <w:t xml:space="preserve">Беглюк Д.А. Пульпа  зуба и ткани пародонта у пациентов с частичной адентией по данны функцмиональных проб </w:t>
      </w:r>
      <w:r w:rsidRPr="00DA4B28">
        <w:rPr>
          <w:sz w:val="28"/>
          <w:szCs w:val="28"/>
        </w:rPr>
        <w:t>[</w:t>
      </w:r>
      <w:r>
        <w:rPr>
          <w:sz w:val="28"/>
          <w:szCs w:val="28"/>
        </w:rPr>
        <w:t>Текст</w:t>
      </w:r>
      <w:r w:rsidRPr="00DA4B28">
        <w:rPr>
          <w:sz w:val="28"/>
          <w:szCs w:val="28"/>
        </w:rPr>
        <w:t>]</w:t>
      </w:r>
      <w:r>
        <w:rPr>
          <w:sz w:val="28"/>
          <w:szCs w:val="28"/>
        </w:rPr>
        <w:t xml:space="preserve"> / Шевченко Д.П., Беглюк Д.А. // Материалы </w:t>
      </w:r>
      <w:r>
        <w:rPr>
          <w:sz w:val="28"/>
          <w:szCs w:val="28"/>
          <w:lang w:val="en-US"/>
        </w:rPr>
        <w:t>XII</w:t>
      </w:r>
      <w:r>
        <w:rPr>
          <w:sz w:val="28"/>
          <w:szCs w:val="28"/>
        </w:rPr>
        <w:t xml:space="preserve"> международного конгресса «Здоровье и образование в </w:t>
      </w:r>
      <w:r>
        <w:rPr>
          <w:sz w:val="28"/>
          <w:szCs w:val="28"/>
          <w:lang w:val="en-US"/>
        </w:rPr>
        <w:t>XXI</w:t>
      </w:r>
      <w:r>
        <w:rPr>
          <w:sz w:val="28"/>
          <w:szCs w:val="28"/>
        </w:rPr>
        <w:t xml:space="preserve"> веке». – 2011. – С. 574-575.</w:t>
      </w:r>
    </w:p>
    <w:p w:rsidR="00847B53" w:rsidRDefault="00847B53" w:rsidP="00847B53">
      <w:pPr>
        <w:numPr>
          <w:ilvl w:val="0"/>
          <w:numId w:val="18"/>
        </w:numPr>
        <w:spacing w:line="360" w:lineRule="auto"/>
        <w:ind w:left="709" w:hanging="709"/>
        <w:jc w:val="both"/>
        <w:rPr>
          <w:sz w:val="28"/>
          <w:szCs w:val="28"/>
        </w:rPr>
      </w:pPr>
      <w:r>
        <w:rPr>
          <w:sz w:val="28"/>
          <w:szCs w:val="28"/>
        </w:rPr>
        <w:t xml:space="preserve">Безрукова, И.В. Озонотерапия в пародонтологической практике </w:t>
      </w:r>
      <w:r w:rsidRPr="00DC4386">
        <w:rPr>
          <w:sz w:val="28"/>
          <w:szCs w:val="28"/>
        </w:rPr>
        <w:t>[</w:t>
      </w:r>
      <w:r>
        <w:rPr>
          <w:sz w:val="28"/>
          <w:szCs w:val="28"/>
        </w:rPr>
        <w:t>Текст</w:t>
      </w:r>
      <w:r w:rsidRPr="00DC4386">
        <w:rPr>
          <w:sz w:val="28"/>
          <w:szCs w:val="28"/>
        </w:rPr>
        <w:t>]</w:t>
      </w:r>
      <w:r>
        <w:rPr>
          <w:sz w:val="28"/>
          <w:szCs w:val="28"/>
        </w:rPr>
        <w:t>/Безрукова И.В., Петрухина Н.Б. // Медицинское информационное агентство, - 2008. – 88 с.</w:t>
      </w:r>
    </w:p>
    <w:p w:rsidR="00847B53" w:rsidRDefault="00847B53" w:rsidP="00847B53">
      <w:pPr>
        <w:numPr>
          <w:ilvl w:val="0"/>
          <w:numId w:val="18"/>
        </w:numPr>
        <w:spacing w:line="360" w:lineRule="auto"/>
        <w:ind w:left="709" w:hanging="709"/>
        <w:jc w:val="both"/>
        <w:rPr>
          <w:sz w:val="28"/>
          <w:szCs w:val="28"/>
        </w:rPr>
      </w:pPr>
      <w:r>
        <w:rPr>
          <w:sz w:val="28"/>
          <w:szCs w:val="28"/>
        </w:rPr>
        <w:t xml:space="preserve">Беленова, И.А. Сравнительная характеристика микрофлоры корневого дентина при применении различных вариантов медикаментозной обработки корневых каналов зубов </w:t>
      </w:r>
      <w:r w:rsidRPr="00DC4386">
        <w:rPr>
          <w:sz w:val="28"/>
          <w:szCs w:val="28"/>
        </w:rPr>
        <w:t>[</w:t>
      </w:r>
      <w:r>
        <w:rPr>
          <w:sz w:val="28"/>
          <w:szCs w:val="28"/>
        </w:rPr>
        <w:t>Текст</w:t>
      </w:r>
      <w:r w:rsidRPr="00DC4386">
        <w:rPr>
          <w:sz w:val="28"/>
          <w:szCs w:val="28"/>
        </w:rPr>
        <w:t>]</w:t>
      </w:r>
      <w:r>
        <w:rPr>
          <w:sz w:val="28"/>
          <w:szCs w:val="28"/>
        </w:rPr>
        <w:t xml:space="preserve">/ Беленова И.А., Красичкова О.А. // Электронный журнал «Вестник новых медицинских технологий». – 2014. - №1. </w:t>
      </w:r>
      <w:r>
        <w:rPr>
          <w:sz w:val="28"/>
          <w:szCs w:val="28"/>
          <w:lang w:val="en-US"/>
        </w:rPr>
        <w:t>www</w:t>
      </w:r>
      <w:r w:rsidRPr="000F5A9D">
        <w:rPr>
          <w:sz w:val="28"/>
          <w:szCs w:val="28"/>
        </w:rPr>
        <w:t>.</w:t>
      </w:r>
      <w:r>
        <w:rPr>
          <w:sz w:val="28"/>
          <w:szCs w:val="28"/>
          <w:lang w:val="en-US"/>
        </w:rPr>
        <w:t>medtsu</w:t>
      </w:r>
      <w:r w:rsidRPr="000F5A9D">
        <w:rPr>
          <w:sz w:val="28"/>
          <w:szCs w:val="28"/>
        </w:rPr>
        <w:t>.</w:t>
      </w:r>
      <w:r>
        <w:rPr>
          <w:sz w:val="28"/>
          <w:szCs w:val="28"/>
          <w:lang w:val="en-US"/>
        </w:rPr>
        <w:t>tula</w:t>
      </w:r>
      <w:r w:rsidRPr="000F5A9D">
        <w:rPr>
          <w:sz w:val="28"/>
          <w:szCs w:val="28"/>
        </w:rPr>
        <w:t>.</w:t>
      </w:r>
      <w:r>
        <w:rPr>
          <w:sz w:val="28"/>
          <w:szCs w:val="28"/>
          <w:lang w:val="en-US"/>
        </w:rPr>
        <w:t>ru</w:t>
      </w:r>
      <w:r w:rsidRPr="000F5A9D">
        <w:rPr>
          <w:sz w:val="28"/>
          <w:szCs w:val="28"/>
        </w:rPr>
        <w:t>/</w:t>
      </w:r>
      <w:r>
        <w:rPr>
          <w:sz w:val="28"/>
          <w:szCs w:val="28"/>
          <w:lang w:val="en-US"/>
        </w:rPr>
        <w:t>VNMT</w:t>
      </w:r>
      <w:r w:rsidRPr="000F5A9D">
        <w:rPr>
          <w:sz w:val="28"/>
          <w:szCs w:val="28"/>
        </w:rPr>
        <w:t>/</w:t>
      </w:r>
      <w:r>
        <w:rPr>
          <w:sz w:val="28"/>
          <w:szCs w:val="28"/>
          <w:lang w:val="en-US"/>
        </w:rPr>
        <w:t>Bulletin</w:t>
      </w:r>
      <w:r w:rsidRPr="000F5A9D">
        <w:rPr>
          <w:sz w:val="28"/>
          <w:szCs w:val="28"/>
        </w:rPr>
        <w:t>/</w:t>
      </w:r>
      <w:r>
        <w:rPr>
          <w:sz w:val="28"/>
          <w:szCs w:val="28"/>
          <w:lang w:val="en-US"/>
        </w:rPr>
        <w:t>E</w:t>
      </w:r>
      <w:r w:rsidRPr="000F5A9D">
        <w:rPr>
          <w:sz w:val="28"/>
          <w:szCs w:val="28"/>
        </w:rPr>
        <w:t>2014-1/4780.</w:t>
      </w:r>
      <w:r>
        <w:rPr>
          <w:sz w:val="28"/>
          <w:szCs w:val="28"/>
          <w:lang w:val="en-US"/>
        </w:rPr>
        <w:t>pdf</w:t>
      </w:r>
    </w:p>
    <w:p w:rsidR="00847B53" w:rsidRPr="005C282D"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820084">
        <w:rPr>
          <w:color w:val="000000"/>
          <w:sz w:val="28"/>
          <w:szCs w:val="28"/>
        </w:rPr>
        <w:t>Белодед</w:t>
      </w:r>
      <w:r>
        <w:rPr>
          <w:color w:val="000000"/>
          <w:sz w:val="28"/>
          <w:szCs w:val="28"/>
        </w:rPr>
        <w:t>,</w:t>
      </w:r>
      <w:r w:rsidRPr="00820084">
        <w:rPr>
          <w:color w:val="000000"/>
          <w:sz w:val="28"/>
          <w:szCs w:val="28"/>
        </w:rPr>
        <w:t>Л.В.</w:t>
      </w:r>
      <w:r w:rsidRPr="00820084">
        <w:rPr>
          <w:color w:val="000000"/>
          <w:kern w:val="36"/>
          <w:sz w:val="28"/>
          <w:szCs w:val="28"/>
        </w:rPr>
        <w:t xml:space="preserve">Особенности зубного протезирования пациентов с глубоким поддесневым разрушением корневой части зуба </w:t>
      </w:r>
      <w:r w:rsidRPr="00DC4386">
        <w:rPr>
          <w:sz w:val="28"/>
          <w:szCs w:val="28"/>
        </w:rPr>
        <w:t>[</w:t>
      </w:r>
      <w:r>
        <w:rPr>
          <w:sz w:val="28"/>
          <w:szCs w:val="28"/>
        </w:rPr>
        <w:t>Текст</w:t>
      </w:r>
      <w:r w:rsidRPr="00DC4386">
        <w:rPr>
          <w:sz w:val="28"/>
          <w:szCs w:val="28"/>
        </w:rPr>
        <w:t>]</w:t>
      </w:r>
      <w:r>
        <w:rPr>
          <w:color w:val="000000"/>
          <w:kern w:val="36"/>
          <w:sz w:val="28"/>
          <w:szCs w:val="28"/>
        </w:rPr>
        <w:t xml:space="preserve">/ </w:t>
      </w:r>
      <w:r w:rsidRPr="00820084">
        <w:rPr>
          <w:color w:val="000000"/>
          <w:sz w:val="28"/>
          <w:szCs w:val="28"/>
        </w:rPr>
        <w:t xml:space="preserve">БелодедЛ.В., МащёнокЮ.В., Гоманова Н.В. </w:t>
      </w:r>
      <w:r w:rsidRPr="00820084">
        <w:rPr>
          <w:color w:val="000000"/>
          <w:kern w:val="36"/>
          <w:sz w:val="28"/>
          <w:szCs w:val="28"/>
        </w:rPr>
        <w:t xml:space="preserve">// </w:t>
      </w:r>
      <w:r w:rsidRPr="00820084">
        <w:rPr>
          <w:bCs/>
          <w:color w:val="000000"/>
          <w:sz w:val="28"/>
          <w:szCs w:val="28"/>
        </w:rPr>
        <w:t>Современная стоматология. - 2010. - №1. - С. 53.</w:t>
      </w:r>
    </w:p>
    <w:p w:rsidR="00847B53" w:rsidRPr="006678A8" w:rsidRDefault="00847B53" w:rsidP="00847B53">
      <w:pPr>
        <w:numPr>
          <w:ilvl w:val="0"/>
          <w:numId w:val="18"/>
        </w:numPr>
        <w:spacing w:line="360" w:lineRule="auto"/>
        <w:ind w:left="709" w:hanging="709"/>
        <w:jc w:val="both"/>
        <w:rPr>
          <w:sz w:val="28"/>
          <w:szCs w:val="28"/>
        </w:rPr>
      </w:pPr>
      <w:r w:rsidRPr="006678A8">
        <w:rPr>
          <w:sz w:val="28"/>
          <w:szCs w:val="28"/>
        </w:rPr>
        <w:t>Беркович,</w:t>
      </w:r>
      <w:r w:rsidRPr="006678A8">
        <w:rPr>
          <w:sz w:val="28"/>
          <w:szCs w:val="28"/>
          <w:lang w:val="en-US"/>
        </w:rPr>
        <w:t>E</w:t>
      </w:r>
      <w:r w:rsidRPr="006678A8">
        <w:rPr>
          <w:sz w:val="28"/>
          <w:szCs w:val="28"/>
        </w:rPr>
        <w:t xml:space="preserve">.С. Изучение микротвердости путем вдавливания алмазной пирамидки </w:t>
      </w:r>
      <w:r w:rsidRPr="00DC4386">
        <w:rPr>
          <w:sz w:val="28"/>
          <w:szCs w:val="28"/>
        </w:rPr>
        <w:t>[</w:t>
      </w:r>
      <w:r>
        <w:rPr>
          <w:sz w:val="28"/>
          <w:szCs w:val="28"/>
        </w:rPr>
        <w:t>Текст</w:t>
      </w:r>
      <w:r w:rsidRPr="00DC4386">
        <w:rPr>
          <w:sz w:val="28"/>
          <w:szCs w:val="28"/>
        </w:rPr>
        <w:t>]</w:t>
      </w:r>
      <w:r w:rsidRPr="006678A8">
        <w:rPr>
          <w:sz w:val="28"/>
          <w:szCs w:val="28"/>
        </w:rPr>
        <w:t xml:space="preserve">/ Беркович </w:t>
      </w:r>
      <w:r w:rsidRPr="006678A8">
        <w:rPr>
          <w:sz w:val="28"/>
          <w:szCs w:val="28"/>
          <w:lang w:val="en-US"/>
        </w:rPr>
        <w:t>E</w:t>
      </w:r>
      <w:r w:rsidRPr="006678A8">
        <w:rPr>
          <w:sz w:val="28"/>
          <w:szCs w:val="28"/>
        </w:rPr>
        <w:t>.С., Ремизов С.М. // Стоматология</w:t>
      </w:r>
      <w:r>
        <w:rPr>
          <w:sz w:val="28"/>
          <w:szCs w:val="28"/>
        </w:rPr>
        <w:t>– 1968. -№</w:t>
      </w:r>
      <w:r w:rsidRPr="006678A8">
        <w:rPr>
          <w:sz w:val="28"/>
          <w:szCs w:val="28"/>
        </w:rPr>
        <w:t>4</w:t>
      </w:r>
      <w:r>
        <w:rPr>
          <w:sz w:val="28"/>
          <w:szCs w:val="28"/>
        </w:rPr>
        <w:t>(</w:t>
      </w:r>
      <w:r w:rsidRPr="006678A8">
        <w:rPr>
          <w:sz w:val="28"/>
          <w:szCs w:val="28"/>
        </w:rPr>
        <w:t>53</w:t>
      </w:r>
      <w:r>
        <w:rPr>
          <w:sz w:val="28"/>
          <w:szCs w:val="28"/>
        </w:rPr>
        <w:t xml:space="preserve">). –С. </w:t>
      </w:r>
      <w:r w:rsidRPr="006678A8">
        <w:rPr>
          <w:sz w:val="28"/>
          <w:szCs w:val="28"/>
        </w:rPr>
        <w:t>11</w:t>
      </w:r>
      <w:r>
        <w:rPr>
          <w:sz w:val="28"/>
          <w:szCs w:val="28"/>
        </w:rPr>
        <w:t>-</w:t>
      </w:r>
      <w:r w:rsidRPr="006678A8">
        <w:rPr>
          <w:sz w:val="28"/>
          <w:szCs w:val="28"/>
        </w:rPr>
        <w:t>21.</w:t>
      </w:r>
    </w:p>
    <w:p w:rsidR="00847B53" w:rsidRPr="00A74707"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8A2F58">
        <w:rPr>
          <w:sz w:val="28"/>
          <w:szCs w:val="28"/>
        </w:rPr>
        <w:t>Боровский</w:t>
      </w:r>
      <w:r>
        <w:rPr>
          <w:sz w:val="28"/>
          <w:szCs w:val="28"/>
        </w:rPr>
        <w:t>,</w:t>
      </w:r>
      <w:r w:rsidRPr="008A2F58">
        <w:rPr>
          <w:sz w:val="28"/>
          <w:szCs w:val="28"/>
        </w:rPr>
        <w:t xml:space="preserve"> Е.В. Терапевтическая стоматология / </w:t>
      </w:r>
      <w:r>
        <w:rPr>
          <w:sz w:val="28"/>
          <w:szCs w:val="28"/>
        </w:rPr>
        <w:t>учебник для студентов медицинских вузов</w:t>
      </w:r>
      <w:r w:rsidRPr="00DC4386">
        <w:rPr>
          <w:sz w:val="28"/>
          <w:szCs w:val="28"/>
        </w:rPr>
        <w:t>[</w:t>
      </w:r>
      <w:r>
        <w:rPr>
          <w:sz w:val="28"/>
          <w:szCs w:val="28"/>
        </w:rPr>
        <w:t>Текст</w:t>
      </w:r>
      <w:r w:rsidRPr="00DC4386">
        <w:rPr>
          <w:sz w:val="28"/>
          <w:szCs w:val="28"/>
        </w:rPr>
        <w:t>]</w:t>
      </w:r>
      <w:r>
        <w:rPr>
          <w:sz w:val="28"/>
          <w:szCs w:val="28"/>
        </w:rPr>
        <w:t>/</w:t>
      </w:r>
      <w:r w:rsidRPr="008A2F58">
        <w:rPr>
          <w:sz w:val="28"/>
          <w:szCs w:val="28"/>
        </w:rPr>
        <w:t xml:space="preserve">Боровский Е.В. </w:t>
      </w:r>
      <w:r>
        <w:rPr>
          <w:sz w:val="28"/>
          <w:szCs w:val="28"/>
        </w:rPr>
        <w:t>//</w:t>
      </w:r>
      <w:r w:rsidRPr="008A2F58">
        <w:rPr>
          <w:sz w:val="28"/>
          <w:szCs w:val="28"/>
        </w:rPr>
        <w:t xml:space="preserve"> М</w:t>
      </w:r>
      <w:r>
        <w:rPr>
          <w:sz w:val="28"/>
          <w:szCs w:val="28"/>
        </w:rPr>
        <w:t>: «Медицинское информационное агентство»</w:t>
      </w:r>
      <w:r w:rsidRPr="008A2F58">
        <w:rPr>
          <w:sz w:val="28"/>
          <w:szCs w:val="28"/>
        </w:rPr>
        <w:t>,</w:t>
      </w:r>
      <w:r>
        <w:rPr>
          <w:sz w:val="28"/>
          <w:szCs w:val="28"/>
        </w:rPr>
        <w:t xml:space="preserve"> -2003</w:t>
      </w:r>
      <w:r w:rsidRPr="008A2F58">
        <w:rPr>
          <w:sz w:val="28"/>
          <w:szCs w:val="28"/>
        </w:rPr>
        <w:t xml:space="preserve">. </w:t>
      </w:r>
      <w:r>
        <w:rPr>
          <w:sz w:val="28"/>
          <w:szCs w:val="28"/>
        </w:rPr>
        <w:t>–840 с</w:t>
      </w:r>
      <w:r w:rsidRPr="008A2F58">
        <w:rPr>
          <w:sz w:val="28"/>
          <w:szCs w:val="28"/>
        </w:rPr>
        <w:t>.</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8A2F58">
        <w:rPr>
          <w:sz w:val="28"/>
          <w:szCs w:val="28"/>
        </w:rPr>
        <w:t>Боровский</w:t>
      </w:r>
      <w:r>
        <w:rPr>
          <w:sz w:val="28"/>
          <w:szCs w:val="28"/>
        </w:rPr>
        <w:t>,</w:t>
      </w:r>
      <w:r w:rsidRPr="008A2F58">
        <w:rPr>
          <w:sz w:val="28"/>
          <w:szCs w:val="28"/>
        </w:rPr>
        <w:t xml:space="preserve"> Е.В.</w:t>
      </w:r>
      <w:r>
        <w:rPr>
          <w:sz w:val="28"/>
          <w:szCs w:val="28"/>
        </w:rPr>
        <w:t>Клиническая эндодонтия</w:t>
      </w:r>
      <w:r w:rsidRPr="00DC4386">
        <w:rPr>
          <w:sz w:val="28"/>
          <w:szCs w:val="28"/>
        </w:rPr>
        <w:t>[</w:t>
      </w:r>
      <w:r>
        <w:rPr>
          <w:sz w:val="28"/>
          <w:szCs w:val="28"/>
        </w:rPr>
        <w:t>Текст</w:t>
      </w:r>
      <w:r w:rsidRPr="00DC4386">
        <w:rPr>
          <w:sz w:val="28"/>
          <w:szCs w:val="28"/>
        </w:rPr>
        <w:t>]</w:t>
      </w:r>
      <w:r>
        <w:rPr>
          <w:sz w:val="28"/>
          <w:szCs w:val="28"/>
        </w:rPr>
        <w:t>/</w:t>
      </w:r>
      <w:r w:rsidRPr="008A2F58">
        <w:rPr>
          <w:sz w:val="28"/>
          <w:szCs w:val="28"/>
        </w:rPr>
        <w:t xml:space="preserve">Боровский Е.В. </w:t>
      </w:r>
      <w:r>
        <w:rPr>
          <w:sz w:val="28"/>
          <w:szCs w:val="28"/>
        </w:rPr>
        <w:t>// М., 2006. – 176 с.</w:t>
      </w:r>
    </w:p>
    <w:p w:rsidR="00847B53" w:rsidRPr="008A288F" w:rsidRDefault="00847B53" w:rsidP="00847B53">
      <w:pPr>
        <w:widowControl w:val="0"/>
        <w:numPr>
          <w:ilvl w:val="0"/>
          <w:numId w:val="18"/>
        </w:numPr>
        <w:autoSpaceDE w:val="0"/>
        <w:autoSpaceDN w:val="0"/>
        <w:adjustRightInd w:val="0"/>
        <w:spacing w:line="360" w:lineRule="auto"/>
        <w:ind w:left="709" w:hanging="709"/>
        <w:jc w:val="both"/>
        <w:rPr>
          <w:sz w:val="32"/>
          <w:szCs w:val="28"/>
        </w:rPr>
      </w:pPr>
      <w:r w:rsidRPr="008A288F">
        <w:rPr>
          <w:sz w:val="28"/>
        </w:rPr>
        <w:t>Боровский</w:t>
      </w:r>
      <w:r>
        <w:rPr>
          <w:sz w:val="28"/>
        </w:rPr>
        <w:t xml:space="preserve">, Е.В. Биология полости рта </w:t>
      </w:r>
      <w:r w:rsidRPr="00DC4386">
        <w:rPr>
          <w:sz w:val="28"/>
          <w:szCs w:val="28"/>
        </w:rPr>
        <w:t>[</w:t>
      </w:r>
      <w:r>
        <w:rPr>
          <w:sz w:val="28"/>
          <w:szCs w:val="28"/>
        </w:rPr>
        <w:t>Текст</w:t>
      </w:r>
      <w:r w:rsidRPr="00DC4386">
        <w:rPr>
          <w:sz w:val="28"/>
          <w:szCs w:val="28"/>
        </w:rPr>
        <w:t>]</w:t>
      </w:r>
      <w:r>
        <w:rPr>
          <w:sz w:val="28"/>
        </w:rPr>
        <w:t>/</w:t>
      </w:r>
      <w:r w:rsidRPr="008A288F">
        <w:rPr>
          <w:sz w:val="28"/>
        </w:rPr>
        <w:t xml:space="preserve">Боровский Е.В., Леонтьев В.К. </w:t>
      </w:r>
      <w:r>
        <w:rPr>
          <w:sz w:val="28"/>
        </w:rPr>
        <w:t xml:space="preserve">// </w:t>
      </w:r>
      <w:r w:rsidRPr="008A288F">
        <w:rPr>
          <w:sz w:val="28"/>
        </w:rPr>
        <w:t>М</w:t>
      </w:r>
      <w:r>
        <w:rPr>
          <w:sz w:val="28"/>
        </w:rPr>
        <w:t xml:space="preserve">.,- 2001. - </w:t>
      </w:r>
      <w:r w:rsidRPr="008A288F">
        <w:rPr>
          <w:sz w:val="28"/>
        </w:rPr>
        <w:t>30</w:t>
      </w:r>
      <w:r>
        <w:rPr>
          <w:sz w:val="28"/>
        </w:rPr>
        <w:t>4 с</w:t>
      </w:r>
      <w:r w:rsidRPr="008A288F">
        <w:rPr>
          <w:sz w:val="28"/>
        </w:rPr>
        <w:t>.</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621C57">
        <w:rPr>
          <w:sz w:val="28"/>
          <w:szCs w:val="28"/>
        </w:rPr>
        <w:t>Боровский</w:t>
      </w:r>
      <w:r>
        <w:rPr>
          <w:sz w:val="28"/>
          <w:szCs w:val="28"/>
        </w:rPr>
        <w:t>,</w:t>
      </w:r>
      <w:r w:rsidRPr="00621C57">
        <w:rPr>
          <w:sz w:val="28"/>
          <w:szCs w:val="28"/>
        </w:rPr>
        <w:t xml:space="preserve"> Е. В. ДА или НЕТ резорцин-формалиновому методу? </w:t>
      </w:r>
      <w:r w:rsidRPr="00DC4386">
        <w:rPr>
          <w:sz w:val="28"/>
          <w:szCs w:val="28"/>
        </w:rPr>
        <w:lastRenderedPageBreak/>
        <w:t>[</w:t>
      </w:r>
      <w:r>
        <w:rPr>
          <w:sz w:val="28"/>
          <w:szCs w:val="28"/>
        </w:rPr>
        <w:t>Текст</w:t>
      </w:r>
      <w:r w:rsidRPr="00DC4386">
        <w:rPr>
          <w:sz w:val="28"/>
          <w:szCs w:val="28"/>
        </w:rPr>
        <w:t>]</w:t>
      </w:r>
      <w:r>
        <w:rPr>
          <w:sz w:val="28"/>
          <w:szCs w:val="28"/>
        </w:rPr>
        <w:t xml:space="preserve">/ </w:t>
      </w:r>
      <w:r w:rsidRPr="00621C57">
        <w:rPr>
          <w:sz w:val="28"/>
          <w:szCs w:val="28"/>
        </w:rPr>
        <w:t>Боровский Е. В., Свистунова И. А., Кочергин В. Н. // Стоматолог.</w:t>
      </w:r>
      <w:r>
        <w:rPr>
          <w:sz w:val="28"/>
          <w:szCs w:val="28"/>
        </w:rPr>
        <w:t>-</w:t>
      </w:r>
      <w:r w:rsidRPr="00621C57">
        <w:rPr>
          <w:sz w:val="28"/>
          <w:szCs w:val="28"/>
        </w:rPr>
        <w:t xml:space="preserve"> 2001. - </w:t>
      </w:r>
      <w:r>
        <w:rPr>
          <w:sz w:val="28"/>
          <w:szCs w:val="28"/>
        </w:rPr>
        <w:t>№</w:t>
      </w:r>
      <w:r w:rsidRPr="00621C57">
        <w:rPr>
          <w:sz w:val="28"/>
          <w:szCs w:val="28"/>
        </w:rPr>
        <w:t>8.</w:t>
      </w:r>
      <w:r>
        <w:rPr>
          <w:sz w:val="28"/>
          <w:szCs w:val="28"/>
        </w:rPr>
        <w:t>-</w:t>
      </w:r>
      <w:r w:rsidRPr="00621C57">
        <w:rPr>
          <w:sz w:val="28"/>
          <w:szCs w:val="28"/>
        </w:rPr>
        <w:t xml:space="preserve"> С. 39-40.</w:t>
      </w:r>
    </w:p>
    <w:p w:rsidR="00847B53" w:rsidRDefault="00847B53" w:rsidP="00847B53">
      <w:pPr>
        <w:numPr>
          <w:ilvl w:val="0"/>
          <w:numId w:val="18"/>
        </w:numPr>
        <w:spacing w:line="360" w:lineRule="auto"/>
        <w:ind w:left="709" w:hanging="709"/>
        <w:jc w:val="both"/>
        <w:rPr>
          <w:sz w:val="28"/>
          <w:szCs w:val="28"/>
        </w:rPr>
      </w:pPr>
      <w:r>
        <w:rPr>
          <w:sz w:val="28"/>
          <w:szCs w:val="28"/>
        </w:rPr>
        <w:t xml:space="preserve">Булатова, С.Р. Ортодонтическая подготовка к протезированию у пациентов с заболеваниями пародонта </w:t>
      </w:r>
      <w:r w:rsidRPr="00DC4386">
        <w:rPr>
          <w:sz w:val="28"/>
          <w:szCs w:val="28"/>
        </w:rPr>
        <w:t>[</w:t>
      </w:r>
      <w:r>
        <w:rPr>
          <w:sz w:val="28"/>
          <w:szCs w:val="28"/>
        </w:rPr>
        <w:t>Текст</w:t>
      </w:r>
      <w:r w:rsidRPr="00DC4386">
        <w:rPr>
          <w:sz w:val="28"/>
          <w:szCs w:val="28"/>
        </w:rPr>
        <w:t>]</w:t>
      </w:r>
      <w:r>
        <w:rPr>
          <w:sz w:val="28"/>
          <w:szCs w:val="28"/>
        </w:rPr>
        <w:t xml:space="preserve">/ Булатова С.Р. // </w:t>
      </w:r>
      <w:r w:rsidRPr="003C41E8">
        <w:rPr>
          <w:sz w:val="28"/>
          <w:szCs w:val="28"/>
        </w:rPr>
        <w:t>http://denta-info.ru/statyi/ortopedy/1004-ortodont.html. – 2009</w:t>
      </w:r>
      <w:r>
        <w:rPr>
          <w:sz w:val="28"/>
          <w:szCs w:val="28"/>
        </w:rPr>
        <w:t>.</w:t>
      </w:r>
    </w:p>
    <w:p w:rsidR="00847B53" w:rsidRDefault="00847B53" w:rsidP="00847B53">
      <w:pPr>
        <w:numPr>
          <w:ilvl w:val="0"/>
          <w:numId w:val="18"/>
        </w:numPr>
        <w:spacing w:line="360" w:lineRule="auto"/>
        <w:ind w:left="709" w:hanging="709"/>
        <w:jc w:val="both"/>
        <w:rPr>
          <w:sz w:val="28"/>
          <w:szCs w:val="28"/>
        </w:rPr>
      </w:pPr>
      <w:r>
        <w:rPr>
          <w:sz w:val="28"/>
          <w:szCs w:val="28"/>
        </w:rPr>
        <w:t xml:space="preserve">Возный, В.Б. Возрастные особенности микротвердости дентина первых верхних премоляров </w:t>
      </w:r>
      <w:r w:rsidRPr="00DC4386">
        <w:rPr>
          <w:sz w:val="28"/>
          <w:szCs w:val="28"/>
        </w:rPr>
        <w:t>[</w:t>
      </w:r>
      <w:r>
        <w:rPr>
          <w:sz w:val="28"/>
          <w:szCs w:val="28"/>
        </w:rPr>
        <w:t>Текст</w:t>
      </w:r>
      <w:r w:rsidRPr="00DC4386">
        <w:rPr>
          <w:sz w:val="28"/>
          <w:szCs w:val="28"/>
        </w:rPr>
        <w:t>]</w:t>
      </w:r>
      <w:r>
        <w:rPr>
          <w:sz w:val="28"/>
          <w:szCs w:val="28"/>
        </w:rPr>
        <w:t>/ Возный В.Б. // Буковинский медицинский вестник. – 2009. - №4. – С. 273.</w:t>
      </w:r>
    </w:p>
    <w:p w:rsidR="00847B53" w:rsidRPr="00CC73CC" w:rsidRDefault="00847B53" w:rsidP="00847B53">
      <w:pPr>
        <w:numPr>
          <w:ilvl w:val="0"/>
          <w:numId w:val="18"/>
        </w:numPr>
        <w:spacing w:line="360" w:lineRule="auto"/>
        <w:ind w:left="709" w:hanging="709"/>
        <w:jc w:val="both"/>
        <w:rPr>
          <w:sz w:val="28"/>
          <w:szCs w:val="28"/>
        </w:rPr>
      </w:pPr>
      <w:r>
        <w:rPr>
          <w:sz w:val="28"/>
          <w:szCs w:val="28"/>
        </w:rPr>
        <w:t xml:space="preserve">Гайдарова, Т.А. Способ прижизненного измерения твердости тканей зуба </w:t>
      </w:r>
      <w:r w:rsidRPr="00DC4386">
        <w:rPr>
          <w:sz w:val="28"/>
          <w:szCs w:val="28"/>
        </w:rPr>
        <w:t>[</w:t>
      </w:r>
      <w:r>
        <w:rPr>
          <w:sz w:val="28"/>
          <w:szCs w:val="28"/>
        </w:rPr>
        <w:t>Текст</w:t>
      </w:r>
      <w:r w:rsidRPr="00DC4386">
        <w:rPr>
          <w:sz w:val="28"/>
          <w:szCs w:val="28"/>
        </w:rPr>
        <w:t>]</w:t>
      </w:r>
      <w:r>
        <w:rPr>
          <w:sz w:val="28"/>
          <w:szCs w:val="28"/>
        </w:rPr>
        <w:t>/ Гайдарова Т.А., Еремина Н.А., Иншаков Д.В. // Бюллетень ВСНЦ СО РАМН. – 2007. - №6(58). – С. 92-95.</w:t>
      </w:r>
    </w:p>
    <w:p w:rsidR="00847B53" w:rsidRDefault="00847B53" w:rsidP="00847B53">
      <w:pPr>
        <w:numPr>
          <w:ilvl w:val="0"/>
          <w:numId w:val="18"/>
        </w:numPr>
        <w:spacing w:line="360" w:lineRule="auto"/>
        <w:ind w:left="709" w:hanging="709"/>
        <w:jc w:val="both"/>
        <w:rPr>
          <w:sz w:val="28"/>
          <w:szCs w:val="28"/>
        </w:rPr>
      </w:pPr>
      <w:r>
        <w:rPr>
          <w:sz w:val="28"/>
          <w:szCs w:val="28"/>
        </w:rPr>
        <w:t xml:space="preserve">Галанова, Т.А.Инструментальная обработка корневого канала при лечении хронического апикального периодонтита </w:t>
      </w:r>
      <w:r w:rsidRPr="00DC4386">
        <w:rPr>
          <w:sz w:val="28"/>
          <w:szCs w:val="28"/>
        </w:rPr>
        <w:t>[</w:t>
      </w:r>
      <w:r>
        <w:rPr>
          <w:sz w:val="28"/>
          <w:szCs w:val="28"/>
        </w:rPr>
        <w:t>Текст</w:t>
      </w:r>
      <w:r w:rsidRPr="00DC4386">
        <w:rPr>
          <w:sz w:val="28"/>
          <w:szCs w:val="28"/>
        </w:rPr>
        <w:t>]</w:t>
      </w:r>
      <w:r>
        <w:rPr>
          <w:sz w:val="28"/>
          <w:szCs w:val="28"/>
        </w:rPr>
        <w:t>/ Галанова Т.А., Петрова Е.В., Цепов Л.М. // Вестник Смоленской государственной медицинской академии. Спецвыпуск, посвященный 50-летию образования стоматологического факультета СГМА. – 2013. – С. 16-18.</w:t>
      </w:r>
    </w:p>
    <w:p w:rsidR="00847B53" w:rsidRPr="00E8690E" w:rsidRDefault="00847B53" w:rsidP="00847B53">
      <w:pPr>
        <w:numPr>
          <w:ilvl w:val="0"/>
          <w:numId w:val="18"/>
        </w:numPr>
        <w:spacing w:line="360" w:lineRule="auto"/>
        <w:ind w:left="709" w:hanging="709"/>
        <w:jc w:val="both"/>
        <w:rPr>
          <w:sz w:val="28"/>
          <w:szCs w:val="28"/>
        </w:rPr>
      </w:pPr>
      <w:r>
        <w:rPr>
          <w:sz w:val="28"/>
          <w:szCs w:val="28"/>
        </w:rPr>
        <w:t>Головкина, В.Ю. Усовершенствование терапевтической и ортопедической подготовки корня при протезировании больных с отсутствием коронки зуба</w:t>
      </w:r>
      <w:r w:rsidRPr="00DC4386">
        <w:rPr>
          <w:sz w:val="28"/>
          <w:szCs w:val="28"/>
        </w:rPr>
        <w:t>[</w:t>
      </w:r>
      <w:r>
        <w:rPr>
          <w:sz w:val="28"/>
          <w:szCs w:val="28"/>
        </w:rPr>
        <w:t>Текст</w:t>
      </w:r>
      <w:r w:rsidRPr="00DC4386">
        <w:rPr>
          <w:sz w:val="28"/>
          <w:szCs w:val="28"/>
        </w:rPr>
        <w:t>]</w:t>
      </w:r>
      <w:r>
        <w:rPr>
          <w:sz w:val="28"/>
          <w:szCs w:val="28"/>
        </w:rPr>
        <w:t>: автореф. Дисс.канд мед. наук. / Головкина В.Ю. – Киев, 2008. – 22 с.</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8A2F58">
        <w:rPr>
          <w:sz w:val="28"/>
          <w:szCs w:val="28"/>
        </w:rPr>
        <w:t>Гранкина</w:t>
      </w:r>
      <w:r>
        <w:rPr>
          <w:sz w:val="28"/>
          <w:szCs w:val="28"/>
        </w:rPr>
        <w:t>,</w:t>
      </w:r>
      <w:r w:rsidRPr="008A2F58">
        <w:rPr>
          <w:sz w:val="28"/>
          <w:szCs w:val="28"/>
        </w:rPr>
        <w:t xml:space="preserve"> В.В</w:t>
      </w:r>
      <w:r>
        <w:rPr>
          <w:sz w:val="28"/>
          <w:szCs w:val="28"/>
        </w:rPr>
        <w:t xml:space="preserve">. </w:t>
      </w:r>
      <w:r w:rsidRPr="008A2F58">
        <w:rPr>
          <w:sz w:val="28"/>
          <w:szCs w:val="28"/>
          <w:lang w:val="en-US"/>
        </w:rPr>
        <w:t>II</w:t>
      </w:r>
      <w:r w:rsidRPr="008A2F58">
        <w:rPr>
          <w:sz w:val="28"/>
          <w:szCs w:val="28"/>
        </w:rPr>
        <w:t xml:space="preserve"> Вопросы экспериментальной и клинической стоматологии</w:t>
      </w:r>
      <w:r w:rsidRPr="00DC4386">
        <w:rPr>
          <w:sz w:val="28"/>
          <w:szCs w:val="28"/>
        </w:rPr>
        <w:t>[</w:t>
      </w:r>
      <w:r>
        <w:rPr>
          <w:sz w:val="28"/>
          <w:szCs w:val="28"/>
        </w:rPr>
        <w:t>Текст</w:t>
      </w:r>
      <w:r w:rsidRPr="00DC4386">
        <w:rPr>
          <w:sz w:val="28"/>
          <w:szCs w:val="28"/>
        </w:rPr>
        <w:t>]</w:t>
      </w:r>
      <w:r>
        <w:rPr>
          <w:sz w:val="28"/>
          <w:szCs w:val="28"/>
        </w:rPr>
        <w:t xml:space="preserve"> / </w:t>
      </w:r>
      <w:r w:rsidRPr="008A2F58">
        <w:rPr>
          <w:sz w:val="28"/>
          <w:szCs w:val="28"/>
        </w:rPr>
        <w:t xml:space="preserve">Гранкина В.В., Дмитриева Л.А. </w:t>
      </w:r>
      <w:r>
        <w:rPr>
          <w:sz w:val="28"/>
          <w:szCs w:val="28"/>
        </w:rPr>
        <w:t>//</w:t>
      </w:r>
      <w:r w:rsidRPr="008A2F58">
        <w:rPr>
          <w:sz w:val="28"/>
          <w:szCs w:val="28"/>
        </w:rPr>
        <w:t xml:space="preserve"> Ереван,</w:t>
      </w:r>
      <w:r>
        <w:rPr>
          <w:sz w:val="28"/>
          <w:szCs w:val="28"/>
        </w:rPr>
        <w:t xml:space="preserve"> -</w:t>
      </w:r>
      <w:r w:rsidRPr="008A2F58">
        <w:rPr>
          <w:sz w:val="28"/>
          <w:szCs w:val="28"/>
        </w:rPr>
        <w:t xml:space="preserve"> 1986.-</w:t>
      </w:r>
      <w:r>
        <w:rPr>
          <w:sz w:val="28"/>
          <w:szCs w:val="28"/>
        </w:rPr>
        <w:t xml:space="preserve"> С.</w:t>
      </w:r>
      <w:r w:rsidRPr="008A2F58">
        <w:rPr>
          <w:sz w:val="28"/>
          <w:szCs w:val="28"/>
        </w:rPr>
        <w:t>7-9.</w:t>
      </w:r>
    </w:p>
    <w:p w:rsidR="00847B53" w:rsidRDefault="00847B53" w:rsidP="00847B53">
      <w:pPr>
        <w:numPr>
          <w:ilvl w:val="0"/>
          <w:numId w:val="18"/>
        </w:numPr>
        <w:spacing w:line="360" w:lineRule="auto"/>
        <w:ind w:left="709" w:hanging="709"/>
        <w:jc w:val="both"/>
        <w:rPr>
          <w:sz w:val="28"/>
          <w:szCs w:val="28"/>
        </w:rPr>
      </w:pPr>
      <w:r w:rsidRPr="008A2F58">
        <w:rPr>
          <w:sz w:val="28"/>
          <w:szCs w:val="28"/>
        </w:rPr>
        <w:t>Гречишников</w:t>
      </w:r>
      <w:r>
        <w:rPr>
          <w:sz w:val="28"/>
          <w:szCs w:val="28"/>
        </w:rPr>
        <w:t>,</w:t>
      </w:r>
      <w:r w:rsidRPr="008A2F58">
        <w:rPr>
          <w:sz w:val="28"/>
          <w:szCs w:val="28"/>
        </w:rPr>
        <w:t xml:space="preserve"> В.И.</w:t>
      </w:r>
      <w:r>
        <w:rPr>
          <w:sz w:val="28"/>
          <w:szCs w:val="28"/>
        </w:rPr>
        <w:t xml:space="preserve"> Влияние кариеса и воспаления пульпы на минеральный компонент дентина </w:t>
      </w:r>
      <w:r w:rsidRPr="00DC4386">
        <w:rPr>
          <w:sz w:val="28"/>
          <w:szCs w:val="28"/>
        </w:rPr>
        <w:t>[</w:t>
      </w:r>
      <w:r>
        <w:rPr>
          <w:sz w:val="28"/>
          <w:szCs w:val="28"/>
        </w:rPr>
        <w:t>Текст</w:t>
      </w:r>
      <w:r w:rsidRPr="00DC4386">
        <w:rPr>
          <w:sz w:val="28"/>
          <w:szCs w:val="28"/>
        </w:rPr>
        <w:t>]</w:t>
      </w:r>
      <w:r>
        <w:rPr>
          <w:sz w:val="28"/>
          <w:szCs w:val="28"/>
        </w:rPr>
        <w:t>/</w:t>
      </w:r>
      <w:r w:rsidRPr="008A2F58">
        <w:rPr>
          <w:sz w:val="28"/>
          <w:szCs w:val="28"/>
        </w:rPr>
        <w:t>Гречишников В.И.</w:t>
      </w:r>
      <w:r>
        <w:rPr>
          <w:sz w:val="28"/>
          <w:szCs w:val="28"/>
        </w:rPr>
        <w:t xml:space="preserve"> //Стоматология. – 1990. - №6. – С.</w:t>
      </w:r>
    </w:p>
    <w:p w:rsidR="00847B53" w:rsidRDefault="00847B53" w:rsidP="00847B53">
      <w:pPr>
        <w:numPr>
          <w:ilvl w:val="0"/>
          <w:numId w:val="18"/>
        </w:numPr>
        <w:spacing w:line="360" w:lineRule="auto"/>
        <w:ind w:left="709" w:hanging="709"/>
        <w:jc w:val="both"/>
        <w:rPr>
          <w:sz w:val="28"/>
          <w:szCs w:val="28"/>
        </w:rPr>
      </w:pPr>
      <w:r>
        <w:rPr>
          <w:sz w:val="28"/>
          <w:szCs w:val="28"/>
        </w:rPr>
        <w:t xml:space="preserve">Гречишников, В.В. Анализ интенсивности типовых нарушений морфологии околокорневого периодонта при хроническом пульпите </w:t>
      </w:r>
      <w:r w:rsidRPr="00DC4386">
        <w:rPr>
          <w:sz w:val="28"/>
          <w:szCs w:val="28"/>
        </w:rPr>
        <w:t>[</w:t>
      </w:r>
      <w:r>
        <w:rPr>
          <w:sz w:val="28"/>
          <w:szCs w:val="28"/>
        </w:rPr>
        <w:t>Текст</w:t>
      </w:r>
      <w:r w:rsidRPr="00DC4386">
        <w:rPr>
          <w:sz w:val="28"/>
          <w:szCs w:val="28"/>
        </w:rPr>
        <w:t>]</w:t>
      </w:r>
      <w:r>
        <w:rPr>
          <w:sz w:val="28"/>
          <w:szCs w:val="28"/>
        </w:rPr>
        <w:t>/ Гречишников В.В. // Пародонтология. – 2008. - №4. – С. 25-27.</w:t>
      </w:r>
    </w:p>
    <w:p w:rsidR="00847B53" w:rsidRPr="008A2F58" w:rsidRDefault="00847B53" w:rsidP="00847B53">
      <w:pPr>
        <w:numPr>
          <w:ilvl w:val="0"/>
          <w:numId w:val="18"/>
        </w:numPr>
        <w:spacing w:line="360" w:lineRule="auto"/>
        <w:ind w:left="709" w:hanging="709"/>
        <w:jc w:val="both"/>
        <w:rPr>
          <w:sz w:val="28"/>
          <w:szCs w:val="28"/>
        </w:rPr>
      </w:pPr>
      <w:r w:rsidRPr="008A2F58">
        <w:rPr>
          <w:sz w:val="28"/>
          <w:szCs w:val="28"/>
        </w:rPr>
        <w:lastRenderedPageBreak/>
        <w:t>Данилина</w:t>
      </w:r>
      <w:r>
        <w:rPr>
          <w:sz w:val="28"/>
          <w:szCs w:val="28"/>
        </w:rPr>
        <w:t>,</w:t>
      </w:r>
      <w:r w:rsidRPr="008A2F58">
        <w:rPr>
          <w:sz w:val="28"/>
          <w:szCs w:val="28"/>
        </w:rPr>
        <w:t xml:space="preserve"> Т.Ф. Экспериментальное исследование напряжений и коронке зуба при наличии пломб и литых вкладок на окклюзионной поверхности </w:t>
      </w:r>
      <w:r w:rsidRPr="00DC4386">
        <w:rPr>
          <w:sz w:val="28"/>
          <w:szCs w:val="28"/>
        </w:rPr>
        <w:t>[</w:t>
      </w:r>
      <w:r>
        <w:rPr>
          <w:sz w:val="28"/>
          <w:szCs w:val="28"/>
        </w:rPr>
        <w:t>Текст</w:t>
      </w:r>
      <w:r w:rsidRPr="00DC4386">
        <w:rPr>
          <w:sz w:val="28"/>
          <w:szCs w:val="28"/>
        </w:rPr>
        <w:t>]</w:t>
      </w:r>
      <w:r>
        <w:rPr>
          <w:sz w:val="28"/>
          <w:szCs w:val="28"/>
        </w:rPr>
        <w:t xml:space="preserve">/ </w:t>
      </w:r>
      <w:r w:rsidRPr="008A2F58">
        <w:rPr>
          <w:sz w:val="28"/>
          <w:szCs w:val="28"/>
        </w:rPr>
        <w:t xml:space="preserve">Данилина Т.Ф. </w:t>
      </w:r>
      <w:r>
        <w:rPr>
          <w:sz w:val="28"/>
          <w:szCs w:val="28"/>
        </w:rPr>
        <w:t>//</w:t>
      </w:r>
      <w:r w:rsidRPr="008A2F58">
        <w:rPr>
          <w:sz w:val="28"/>
          <w:szCs w:val="28"/>
        </w:rPr>
        <w:t>Сб. Высокие технологии в стоматологии</w:t>
      </w:r>
      <w:r>
        <w:rPr>
          <w:sz w:val="28"/>
          <w:szCs w:val="28"/>
        </w:rPr>
        <w:t xml:space="preserve">, - </w:t>
      </w:r>
      <w:r w:rsidRPr="008A2F58">
        <w:rPr>
          <w:sz w:val="28"/>
          <w:szCs w:val="28"/>
        </w:rPr>
        <w:t>1966</w:t>
      </w:r>
      <w:r>
        <w:rPr>
          <w:sz w:val="28"/>
          <w:szCs w:val="28"/>
        </w:rPr>
        <w:t xml:space="preserve">. -С. </w:t>
      </w:r>
      <w:r w:rsidRPr="008A2F58">
        <w:rPr>
          <w:sz w:val="28"/>
          <w:szCs w:val="28"/>
        </w:rPr>
        <w:t>38 - 42.</w:t>
      </w:r>
    </w:p>
    <w:p w:rsidR="00847B53" w:rsidRPr="009D5464" w:rsidRDefault="00847B53" w:rsidP="00847B53">
      <w:pPr>
        <w:numPr>
          <w:ilvl w:val="0"/>
          <w:numId w:val="18"/>
        </w:numPr>
        <w:spacing w:line="360" w:lineRule="auto"/>
        <w:ind w:left="709" w:hanging="709"/>
        <w:jc w:val="both"/>
        <w:rPr>
          <w:sz w:val="28"/>
          <w:szCs w:val="28"/>
        </w:rPr>
      </w:pPr>
      <w:r w:rsidRPr="008A2F58">
        <w:rPr>
          <w:sz w:val="28"/>
          <w:szCs w:val="28"/>
        </w:rPr>
        <w:t>Данилина</w:t>
      </w:r>
      <w:r>
        <w:rPr>
          <w:sz w:val="28"/>
          <w:szCs w:val="28"/>
        </w:rPr>
        <w:t>,Т.Ф</w:t>
      </w:r>
      <w:r w:rsidRPr="008A2F58">
        <w:rPr>
          <w:sz w:val="28"/>
          <w:szCs w:val="28"/>
        </w:rPr>
        <w:t xml:space="preserve">. Микротвердость тканей зуба как показатель их функциональной устойчивости в норме и при патологических состояниях </w:t>
      </w:r>
      <w:r w:rsidRPr="00DC4386">
        <w:rPr>
          <w:sz w:val="28"/>
          <w:szCs w:val="28"/>
        </w:rPr>
        <w:t>[</w:t>
      </w:r>
      <w:r>
        <w:rPr>
          <w:sz w:val="28"/>
          <w:szCs w:val="28"/>
        </w:rPr>
        <w:t>Текст</w:t>
      </w:r>
      <w:r w:rsidRPr="00DC4386">
        <w:rPr>
          <w:sz w:val="28"/>
          <w:szCs w:val="28"/>
        </w:rPr>
        <w:t>]</w:t>
      </w:r>
      <w:r>
        <w:rPr>
          <w:sz w:val="28"/>
          <w:szCs w:val="28"/>
        </w:rPr>
        <w:t xml:space="preserve">/ </w:t>
      </w:r>
      <w:r w:rsidRPr="008A2F58">
        <w:rPr>
          <w:sz w:val="28"/>
          <w:szCs w:val="28"/>
        </w:rPr>
        <w:t>ДанилинаТ.Ф., БагмутовВ.П., Славский Ю.И. // Стоматология. - 1998. - №3. – С.9-11.</w:t>
      </w:r>
    </w:p>
    <w:p w:rsidR="00847B53" w:rsidRDefault="00847B53" w:rsidP="00847B53">
      <w:pPr>
        <w:numPr>
          <w:ilvl w:val="0"/>
          <w:numId w:val="18"/>
        </w:numPr>
        <w:spacing w:line="360" w:lineRule="auto"/>
        <w:ind w:left="709" w:hanging="709"/>
        <w:jc w:val="both"/>
        <w:rPr>
          <w:sz w:val="28"/>
          <w:szCs w:val="28"/>
        </w:rPr>
      </w:pPr>
      <w:r>
        <w:rPr>
          <w:sz w:val="28"/>
          <w:szCs w:val="28"/>
        </w:rPr>
        <w:t>Ервандян, А.Г. Клинико-лабораторное обоснование применения адгезионных мостовидных протезов из ормокеров и волоконных материалов</w:t>
      </w:r>
      <w:r w:rsidRPr="00DC4386">
        <w:rPr>
          <w:sz w:val="28"/>
          <w:szCs w:val="28"/>
        </w:rPr>
        <w:t>[</w:t>
      </w:r>
      <w:r>
        <w:rPr>
          <w:sz w:val="28"/>
          <w:szCs w:val="28"/>
        </w:rPr>
        <w:t>Текст</w:t>
      </w:r>
      <w:r w:rsidRPr="00DC4386">
        <w:rPr>
          <w:sz w:val="28"/>
          <w:szCs w:val="28"/>
        </w:rPr>
        <w:t>]</w:t>
      </w:r>
      <w:r>
        <w:rPr>
          <w:sz w:val="28"/>
          <w:szCs w:val="28"/>
        </w:rPr>
        <w:t>: Дисс. канд. мед. наук. / Ервандян А.Г. – Москва, 2005. – 140 с.</w:t>
      </w:r>
    </w:p>
    <w:p w:rsidR="00847B53" w:rsidRPr="008A2F58" w:rsidRDefault="00847B53" w:rsidP="00847B53">
      <w:pPr>
        <w:numPr>
          <w:ilvl w:val="0"/>
          <w:numId w:val="18"/>
        </w:numPr>
        <w:spacing w:line="360" w:lineRule="auto"/>
        <w:ind w:left="709" w:hanging="709"/>
        <w:jc w:val="both"/>
        <w:rPr>
          <w:sz w:val="28"/>
          <w:szCs w:val="28"/>
        </w:rPr>
      </w:pPr>
      <w:r>
        <w:rPr>
          <w:sz w:val="28"/>
          <w:szCs w:val="28"/>
        </w:rPr>
        <w:t xml:space="preserve">Жолудев, С.Е. Применение цельнокерамических реставраций для восстановления депульпированных зубов </w:t>
      </w:r>
      <w:r w:rsidRPr="00DC4386">
        <w:rPr>
          <w:sz w:val="28"/>
          <w:szCs w:val="28"/>
        </w:rPr>
        <w:t>[</w:t>
      </w:r>
      <w:r>
        <w:rPr>
          <w:sz w:val="28"/>
          <w:szCs w:val="28"/>
        </w:rPr>
        <w:t>Текст</w:t>
      </w:r>
      <w:r w:rsidRPr="00DC4386">
        <w:rPr>
          <w:sz w:val="28"/>
          <w:szCs w:val="28"/>
        </w:rPr>
        <w:t>]</w:t>
      </w:r>
      <w:r>
        <w:rPr>
          <w:sz w:val="28"/>
          <w:szCs w:val="28"/>
        </w:rPr>
        <w:t>/ Жолудев С.Е., Коледа П.А., Кандоба И.Н. // Проблемы стоматологии. – 2007. - №3. – С. 15-21.</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Загорский, В.А. Свойства тканей зуба </w:t>
      </w:r>
      <w:r w:rsidRPr="00DC4386">
        <w:rPr>
          <w:sz w:val="28"/>
          <w:szCs w:val="28"/>
        </w:rPr>
        <w:t>[</w:t>
      </w:r>
      <w:r>
        <w:rPr>
          <w:sz w:val="28"/>
          <w:szCs w:val="28"/>
        </w:rPr>
        <w:t>Текст</w:t>
      </w:r>
      <w:r w:rsidRPr="00DC4386">
        <w:rPr>
          <w:sz w:val="28"/>
          <w:szCs w:val="28"/>
        </w:rPr>
        <w:t>]</w:t>
      </w:r>
      <w:r>
        <w:rPr>
          <w:sz w:val="28"/>
          <w:szCs w:val="28"/>
        </w:rPr>
        <w:t>/ Загорский В.А., Макеева И.М., Загорский В.В. // Маэстро стоматологии. – 2011. - №2. – С. 74-78.</w:t>
      </w:r>
    </w:p>
    <w:p w:rsidR="00847B53" w:rsidRDefault="00847B53" w:rsidP="00847B53">
      <w:pPr>
        <w:widowControl w:val="0"/>
        <w:numPr>
          <w:ilvl w:val="0"/>
          <w:numId w:val="18"/>
        </w:numPr>
        <w:autoSpaceDE w:val="0"/>
        <w:autoSpaceDN w:val="0"/>
        <w:adjustRightInd w:val="0"/>
        <w:spacing w:line="360" w:lineRule="auto"/>
        <w:ind w:left="709" w:hanging="709"/>
        <w:jc w:val="both"/>
        <w:rPr>
          <w:color w:val="000000"/>
          <w:sz w:val="28"/>
          <w:szCs w:val="28"/>
        </w:rPr>
      </w:pPr>
      <w:r>
        <w:rPr>
          <w:color w:val="000000"/>
          <w:sz w:val="28"/>
          <w:szCs w:val="28"/>
        </w:rPr>
        <w:t xml:space="preserve">Ипполитов, Ю.А. Способ герметизации дентинных канальцев зуба в процессе протезирования несъемными ортопедическим конструкциями </w:t>
      </w:r>
      <w:r w:rsidRPr="00DC4386">
        <w:rPr>
          <w:sz w:val="28"/>
          <w:szCs w:val="28"/>
        </w:rPr>
        <w:t>[</w:t>
      </w:r>
      <w:r>
        <w:rPr>
          <w:sz w:val="28"/>
          <w:szCs w:val="28"/>
        </w:rPr>
        <w:t>Текст</w:t>
      </w:r>
      <w:r w:rsidRPr="00DC4386">
        <w:rPr>
          <w:sz w:val="28"/>
          <w:szCs w:val="28"/>
        </w:rPr>
        <w:t>]</w:t>
      </w:r>
      <w:r>
        <w:rPr>
          <w:color w:val="000000"/>
          <w:sz w:val="28"/>
          <w:szCs w:val="28"/>
        </w:rPr>
        <w:t>/ Ипполитов Ю.А., Дедюрина Л.Н., Ипполитов И.Ю., Завьялова С.В. // Материалы международной научно-практической конференции «Фундаментальные и прикладные проблемы стоматологии». – Санкт-Петербург, - 2009. – С.155-156.</w:t>
      </w:r>
    </w:p>
    <w:p w:rsidR="00847B53" w:rsidRDefault="00847B53" w:rsidP="00847B53">
      <w:pPr>
        <w:widowControl w:val="0"/>
        <w:numPr>
          <w:ilvl w:val="0"/>
          <w:numId w:val="18"/>
        </w:numPr>
        <w:autoSpaceDE w:val="0"/>
        <w:autoSpaceDN w:val="0"/>
        <w:adjustRightInd w:val="0"/>
        <w:spacing w:line="360" w:lineRule="auto"/>
        <w:ind w:left="709" w:hanging="709"/>
        <w:jc w:val="both"/>
        <w:rPr>
          <w:color w:val="000000"/>
          <w:sz w:val="28"/>
          <w:szCs w:val="28"/>
        </w:rPr>
      </w:pPr>
      <w:r>
        <w:rPr>
          <w:color w:val="000000"/>
          <w:sz w:val="28"/>
          <w:szCs w:val="28"/>
        </w:rPr>
        <w:t>Ковальков, В.К. Функциональная перегрузка зубов, прогнозирование, профилактика и лечение</w:t>
      </w:r>
      <w:r w:rsidRPr="00DC4386">
        <w:rPr>
          <w:sz w:val="28"/>
          <w:szCs w:val="28"/>
        </w:rPr>
        <w:t>[</w:t>
      </w:r>
      <w:r>
        <w:rPr>
          <w:sz w:val="28"/>
          <w:szCs w:val="28"/>
        </w:rPr>
        <w:t>Текст</w:t>
      </w:r>
      <w:r w:rsidRPr="00DC4386">
        <w:rPr>
          <w:sz w:val="28"/>
          <w:szCs w:val="28"/>
        </w:rPr>
        <w:t>]</w:t>
      </w:r>
      <w:r>
        <w:rPr>
          <w:color w:val="000000"/>
          <w:sz w:val="28"/>
          <w:szCs w:val="28"/>
        </w:rPr>
        <w:t>: дисс канд. мед. наук. / Ковальков В.К. – Смоленск. - 1995. – 118 с.</w:t>
      </w:r>
    </w:p>
    <w:p w:rsidR="00847B53" w:rsidRDefault="00847B53" w:rsidP="00847B53">
      <w:pPr>
        <w:numPr>
          <w:ilvl w:val="0"/>
          <w:numId w:val="18"/>
        </w:numPr>
        <w:spacing w:line="360" w:lineRule="auto"/>
        <w:ind w:left="709" w:hanging="709"/>
        <w:jc w:val="both"/>
        <w:rPr>
          <w:sz w:val="28"/>
          <w:szCs w:val="28"/>
        </w:rPr>
      </w:pPr>
      <w:r>
        <w:rPr>
          <w:sz w:val="28"/>
          <w:szCs w:val="28"/>
        </w:rPr>
        <w:t xml:space="preserve">Коледа, П.А. Опыт применения цельнокерамических реставраций на депульпированные зубы </w:t>
      </w:r>
      <w:r w:rsidRPr="00DC4386">
        <w:rPr>
          <w:sz w:val="28"/>
          <w:szCs w:val="28"/>
        </w:rPr>
        <w:t>[</w:t>
      </w:r>
      <w:r>
        <w:rPr>
          <w:sz w:val="28"/>
          <w:szCs w:val="28"/>
        </w:rPr>
        <w:t>Текст</w:t>
      </w:r>
      <w:r w:rsidRPr="00DC4386">
        <w:rPr>
          <w:sz w:val="28"/>
          <w:szCs w:val="28"/>
        </w:rPr>
        <w:t>]</w:t>
      </w:r>
      <w:r>
        <w:rPr>
          <w:sz w:val="28"/>
          <w:szCs w:val="28"/>
        </w:rPr>
        <w:t>/ Коледа П.А., Жолудев С.Е., Кандоба И.Н.// Институт стоматологии. – 2007. - №2. – С. 50-52.</w:t>
      </w:r>
    </w:p>
    <w:p w:rsidR="00847B53" w:rsidRPr="008A2F58" w:rsidRDefault="00847B53" w:rsidP="00847B53">
      <w:pPr>
        <w:numPr>
          <w:ilvl w:val="0"/>
          <w:numId w:val="18"/>
        </w:numPr>
        <w:spacing w:line="360" w:lineRule="auto"/>
        <w:ind w:left="709" w:hanging="709"/>
        <w:jc w:val="both"/>
        <w:rPr>
          <w:sz w:val="28"/>
          <w:szCs w:val="28"/>
        </w:rPr>
      </w:pPr>
      <w:r>
        <w:rPr>
          <w:sz w:val="28"/>
          <w:szCs w:val="28"/>
        </w:rPr>
        <w:lastRenderedPageBreak/>
        <w:t xml:space="preserve">Колмакова, И.И. Клиническая оценка эффективности ультразвуковой обработки коревых каналов при пульпитах и хронических периодонтитах </w:t>
      </w:r>
      <w:r w:rsidRPr="00DC4386">
        <w:rPr>
          <w:sz w:val="28"/>
          <w:szCs w:val="28"/>
        </w:rPr>
        <w:t>[</w:t>
      </w:r>
      <w:r>
        <w:rPr>
          <w:sz w:val="28"/>
          <w:szCs w:val="28"/>
        </w:rPr>
        <w:t>Текст</w:t>
      </w:r>
      <w:r w:rsidRPr="00DC4386">
        <w:rPr>
          <w:sz w:val="28"/>
          <w:szCs w:val="28"/>
        </w:rPr>
        <w:t>]</w:t>
      </w:r>
      <w:r>
        <w:rPr>
          <w:sz w:val="28"/>
          <w:szCs w:val="28"/>
        </w:rPr>
        <w:t>/ Колмакова И.И. // ДентАрт. – 2004. - №2. – С. 37-40.</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Копейкин, В.Н. Руководство по ортопедической стоматологии </w:t>
      </w:r>
      <w:r w:rsidRPr="00DC4386">
        <w:rPr>
          <w:sz w:val="28"/>
          <w:szCs w:val="28"/>
        </w:rPr>
        <w:t>[</w:t>
      </w:r>
      <w:r>
        <w:rPr>
          <w:sz w:val="28"/>
          <w:szCs w:val="28"/>
        </w:rPr>
        <w:t>Текст</w:t>
      </w:r>
      <w:r w:rsidRPr="00DC4386">
        <w:rPr>
          <w:sz w:val="28"/>
          <w:szCs w:val="28"/>
        </w:rPr>
        <w:t>]</w:t>
      </w:r>
      <w:r>
        <w:rPr>
          <w:sz w:val="28"/>
          <w:szCs w:val="28"/>
        </w:rPr>
        <w:t>/ Копейкин В.Н. // М., Медицина. – 1993. – 181 с.</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Костикова Е.Л. Пути оптимизации лечения больных с дефектами зубов и зубных рядов несъемными металлокерамическими конструкциями </w:t>
      </w:r>
      <w:r w:rsidRPr="007E46A8">
        <w:rPr>
          <w:sz w:val="28"/>
          <w:szCs w:val="28"/>
        </w:rPr>
        <w:t>[</w:t>
      </w:r>
      <w:r>
        <w:rPr>
          <w:sz w:val="28"/>
          <w:szCs w:val="28"/>
        </w:rPr>
        <w:t>Текст</w:t>
      </w:r>
      <w:r w:rsidRPr="007E46A8">
        <w:rPr>
          <w:sz w:val="28"/>
          <w:szCs w:val="28"/>
        </w:rPr>
        <w:t>]</w:t>
      </w:r>
      <w:r>
        <w:rPr>
          <w:sz w:val="28"/>
          <w:szCs w:val="28"/>
        </w:rPr>
        <w:t xml:space="preserve"> :дисс… канд. мед. Наук. / Костикова Е.Л.  Омск, 2004. – 109 с.</w:t>
      </w:r>
    </w:p>
    <w:p w:rsidR="00847B53" w:rsidRPr="00793267" w:rsidRDefault="00847B53" w:rsidP="00847B53">
      <w:pPr>
        <w:numPr>
          <w:ilvl w:val="0"/>
          <w:numId w:val="18"/>
        </w:numPr>
        <w:spacing w:line="360" w:lineRule="auto"/>
        <w:ind w:left="709" w:hanging="709"/>
        <w:jc w:val="both"/>
        <w:rPr>
          <w:vanish/>
          <w:color w:val="000000"/>
          <w:sz w:val="28"/>
          <w:szCs w:val="28"/>
        </w:rPr>
      </w:pPr>
      <w:r>
        <w:rPr>
          <w:sz w:val="28"/>
          <w:szCs w:val="28"/>
        </w:rPr>
        <w:t>Кочевский, А.П.</w:t>
      </w:r>
      <w:r w:rsidRPr="00793267">
        <w:rPr>
          <w:sz w:val="28"/>
          <w:szCs w:val="28"/>
        </w:rPr>
        <w:t xml:space="preserve"> Анализ причин удаления зубов в хирургическом отделении поликлиники </w:t>
      </w:r>
      <w:r w:rsidRPr="00DC4386">
        <w:rPr>
          <w:sz w:val="28"/>
          <w:szCs w:val="28"/>
        </w:rPr>
        <w:t>[</w:t>
      </w:r>
      <w:r>
        <w:rPr>
          <w:sz w:val="28"/>
          <w:szCs w:val="28"/>
        </w:rPr>
        <w:t>Текст</w:t>
      </w:r>
      <w:r w:rsidRPr="00DC4386">
        <w:rPr>
          <w:sz w:val="28"/>
          <w:szCs w:val="28"/>
        </w:rPr>
        <w:t>]</w:t>
      </w:r>
      <w:r>
        <w:rPr>
          <w:sz w:val="28"/>
          <w:szCs w:val="28"/>
        </w:rPr>
        <w:t xml:space="preserve">/ </w:t>
      </w:r>
      <w:r w:rsidRPr="00793267">
        <w:rPr>
          <w:sz w:val="28"/>
          <w:szCs w:val="28"/>
        </w:rPr>
        <w:t>Кочевский А.П., Демьяченко В.И. // Стоматология. – 1988. - №6. – С. 71-73</w:t>
      </w:r>
      <w:r>
        <w:rPr>
          <w:sz w:val="28"/>
          <w:szCs w:val="28"/>
        </w:rPr>
        <w:t>.</w:t>
      </w:r>
    </w:p>
    <w:p w:rsidR="00847B53" w:rsidRDefault="00847B53" w:rsidP="00847B53">
      <w:pPr>
        <w:numPr>
          <w:ilvl w:val="0"/>
          <w:numId w:val="18"/>
        </w:numPr>
        <w:spacing w:line="360" w:lineRule="auto"/>
        <w:ind w:left="709" w:hanging="709"/>
        <w:jc w:val="both"/>
        <w:rPr>
          <w:sz w:val="28"/>
          <w:szCs w:val="28"/>
        </w:rPr>
      </w:pPr>
      <w:r>
        <w:rPr>
          <w:sz w:val="28"/>
          <w:szCs w:val="28"/>
        </w:rPr>
        <w:t xml:space="preserve">Кузьменков, А.Н. Штифтовый зуб </w:t>
      </w:r>
      <w:r w:rsidRPr="00DC4386">
        <w:rPr>
          <w:sz w:val="28"/>
          <w:szCs w:val="28"/>
        </w:rPr>
        <w:t>[</w:t>
      </w:r>
      <w:r>
        <w:rPr>
          <w:sz w:val="28"/>
          <w:szCs w:val="28"/>
        </w:rPr>
        <w:t>Текст</w:t>
      </w:r>
      <w:r w:rsidRPr="00DC4386">
        <w:rPr>
          <w:sz w:val="28"/>
          <w:szCs w:val="28"/>
        </w:rPr>
        <w:t>]</w:t>
      </w:r>
      <w:r>
        <w:rPr>
          <w:sz w:val="28"/>
          <w:szCs w:val="28"/>
        </w:rPr>
        <w:t>/ Кузьменков А.Н.// Авт. Свид. №1722467. – 1990.</w:t>
      </w:r>
    </w:p>
    <w:p w:rsidR="00847B53" w:rsidRDefault="00847B53" w:rsidP="00847B53">
      <w:pPr>
        <w:numPr>
          <w:ilvl w:val="0"/>
          <w:numId w:val="18"/>
        </w:numPr>
        <w:spacing w:line="360" w:lineRule="auto"/>
        <w:ind w:left="709" w:hanging="709"/>
        <w:jc w:val="both"/>
        <w:rPr>
          <w:sz w:val="28"/>
          <w:szCs w:val="28"/>
        </w:rPr>
      </w:pPr>
      <w:r>
        <w:rPr>
          <w:sz w:val="28"/>
          <w:szCs w:val="28"/>
        </w:rPr>
        <w:t xml:space="preserve">Кузьмина, Э.М., Кузьмина И.Н., Петрина Е.С. Стоматологическая заболеваемость населения России. Состояние тканей пародонта и слизистой оболочки рта (Под ред. проф.Янушевича О.О.) </w:t>
      </w:r>
      <w:r w:rsidRPr="00DC4386">
        <w:rPr>
          <w:sz w:val="28"/>
          <w:szCs w:val="28"/>
        </w:rPr>
        <w:t>[</w:t>
      </w:r>
      <w:r>
        <w:rPr>
          <w:sz w:val="28"/>
          <w:szCs w:val="28"/>
        </w:rPr>
        <w:t>Текст</w:t>
      </w:r>
      <w:r w:rsidRPr="00DC4386">
        <w:rPr>
          <w:sz w:val="28"/>
          <w:szCs w:val="28"/>
        </w:rPr>
        <w:t>]</w:t>
      </w:r>
      <w:r>
        <w:rPr>
          <w:sz w:val="28"/>
          <w:szCs w:val="28"/>
        </w:rPr>
        <w:t>/ Кузьмина, Э.М., Кузьмина И.Н., Петрина Е.С. // М., 2009. – 236 с.</w:t>
      </w:r>
    </w:p>
    <w:p w:rsidR="00847B53" w:rsidRPr="0011324F"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9B6051">
        <w:rPr>
          <w:sz w:val="28"/>
          <w:szCs w:val="28"/>
        </w:rPr>
        <w:t>Куликович</w:t>
      </w:r>
      <w:r>
        <w:rPr>
          <w:sz w:val="28"/>
          <w:szCs w:val="28"/>
        </w:rPr>
        <w:t>,</w:t>
      </w:r>
      <w:r w:rsidRPr="009B6051">
        <w:rPr>
          <w:sz w:val="28"/>
          <w:szCs w:val="28"/>
        </w:rPr>
        <w:t xml:space="preserve"> А.Н.</w:t>
      </w:r>
      <w:r w:rsidRPr="009B6051">
        <w:rPr>
          <w:kern w:val="36"/>
          <w:sz w:val="28"/>
          <w:szCs w:val="28"/>
        </w:rPr>
        <w:t>Опыт применения беззольной пластмассы Pattern Resin при изготовлении литой культевой штифтовой вкладки</w:t>
      </w:r>
      <w:r w:rsidRPr="00DC4386">
        <w:rPr>
          <w:sz w:val="28"/>
          <w:szCs w:val="28"/>
        </w:rPr>
        <w:t>[</w:t>
      </w:r>
      <w:r>
        <w:rPr>
          <w:sz w:val="28"/>
          <w:szCs w:val="28"/>
        </w:rPr>
        <w:t>Текст</w:t>
      </w:r>
      <w:r w:rsidRPr="00DC4386">
        <w:rPr>
          <w:sz w:val="28"/>
          <w:szCs w:val="28"/>
        </w:rPr>
        <w:t>]</w:t>
      </w:r>
      <w:r>
        <w:rPr>
          <w:kern w:val="36"/>
          <w:sz w:val="28"/>
          <w:szCs w:val="28"/>
        </w:rPr>
        <w:t xml:space="preserve">/ </w:t>
      </w:r>
      <w:r w:rsidRPr="009B6051">
        <w:rPr>
          <w:sz w:val="28"/>
          <w:szCs w:val="28"/>
        </w:rPr>
        <w:t xml:space="preserve">Куликович А.Н., Некрашевич М.П. </w:t>
      </w:r>
      <w:r w:rsidRPr="009B6051">
        <w:rPr>
          <w:kern w:val="36"/>
          <w:sz w:val="28"/>
          <w:szCs w:val="28"/>
        </w:rPr>
        <w:t xml:space="preserve">// </w:t>
      </w:r>
      <w:r w:rsidRPr="009B6051">
        <w:rPr>
          <w:bCs/>
          <w:sz w:val="28"/>
          <w:szCs w:val="28"/>
        </w:rPr>
        <w:t>Современная стоматология. - 2010. - №1. - С. 66-67</w:t>
      </w:r>
      <w:r>
        <w:rPr>
          <w:bCs/>
          <w:sz w:val="28"/>
          <w:szCs w:val="28"/>
        </w:rPr>
        <w:t>.</w:t>
      </w:r>
    </w:p>
    <w:p w:rsidR="00847B53" w:rsidRPr="00326975"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bCs/>
          <w:sz w:val="28"/>
          <w:szCs w:val="28"/>
        </w:rPr>
        <w:t>Лебеденко, И.Ю. Ортопедическое лечение патологии твердых тканей зубов и зубных рядов с применением нового поколения стоматологических материалов и технологий</w:t>
      </w:r>
      <w:r w:rsidRPr="00DC4386">
        <w:rPr>
          <w:sz w:val="28"/>
          <w:szCs w:val="28"/>
        </w:rPr>
        <w:t>[</w:t>
      </w:r>
      <w:r>
        <w:rPr>
          <w:sz w:val="28"/>
          <w:szCs w:val="28"/>
        </w:rPr>
        <w:t>Текст</w:t>
      </w:r>
      <w:r w:rsidRPr="00DC4386">
        <w:rPr>
          <w:sz w:val="28"/>
          <w:szCs w:val="28"/>
        </w:rPr>
        <w:t>]</w:t>
      </w:r>
      <w:r>
        <w:rPr>
          <w:bCs/>
          <w:sz w:val="28"/>
          <w:szCs w:val="28"/>
        </w:rPr>
        <w:t>: Автореф. Дисс.. д-ра мед. наук. / Лебеденко И.Ю. - М., 1995. – 48 с.</w:t>
      </w:r>
    </w:p>
    <w:p w:rsidR="00847B53" w:rsidRPr="005C282D"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bCs/>
          <w:sz w:val="28"/>
          <w:szCs w:val="28"/>
        </w:rPr>
        <w:t>Лиман, А.А. Подготовка и протезирование пациентов с низкими клиническими коронками зубов</w:t>
      </w:r>
      <w:r w:rsidRPr="00DC4386">
        <w:rPr>
          <w:sz w:val="28"/>
          <w:szCs w:val="28"/>
        </w:rPr>
        <w:t>[</w:t>
      </w:r>
      <w:r>
        <w:rPr>
          <w:sz w:val="28"/>
          <w:szCs w:val="28"/>
        </w:rPr>
        <w:t>Текст</w:t>
      </w:r>
      <w:r w:rsidRPr="00DC4386">
        <w:rPr>
          <w:sz w:val="28"/>
          <w:szCs w:val="28"/>
        </w:rPr>
        <w:t>]</w:t>
      </w:r>
      <w:r>
        <w:rPr>
          <w:bCs/>
          <w:sz w:val="28"/>
          <w:szCs w:val="28"/>
        </w:rPr>
        <w:t>: Дисс. канд. мед. наук. /Лиман А.А. – Тверь, 2010. – 163 с.</w:t>
      </w:r>
    </w:p>
    <w:p w:rsidR="00847B53" w:rsidRPr="008F46C6" w:rsidRDefault="00847B53" w:rsidP="00847B53">
      <w:pPr>
        <w:numPr>
          <w:ilvl w:val="0"/>
          <w:numId w:val="18"/>
        </w:numPr>
        <w:shd w:val="clear" w:color="auto" w:fill="FFFFFF"/>
        <w:spacing w:line="360" w:lineRule="auto"/>
        <w:ind w:left="709" w:hanging="709"/>
        <w:jc w:val="both"/>
        <w:rPr>
          <w:color w:val="000000"/>
          <w:sz w:val="30"/>
          <w:szCs w:val="30"/>
        </w:rPr>
      </w:pPr>
      <w:r>
        <w:rPr>
          <w:sz w:val="28"/>
          <w:szCs w:val="28"/>
        </w:rPr>
        <w:t xml:space="preserve">Липунова, М.В. </w:t>
      </w:r>
      <w:r w:rsidRPr="00880C12">
        <w:rPr>
          <w:sz w:val="28"/>
          <w:szCs w:val="28"/>
        </w:rPr>
        <w:t xml:space="preserve">Особенности эндодонтического лечения зубов на тапе подготовки полости рта к протезированию </w:t>
      </w:r>
      <w:r w:rsidRPr="00DC4386">
        <w:rPr>
          <w:sz w:val="28"/>
          <w:szCs w:val="28"/>
        </w:rPr>
        <w:t>[</w:t>
      </w:r>
      <w:r>
        <w:rPr>
          <w:sz w:val="28"/>
          <w:szCs w:val="28"/>
        </w:rPr>
        <w:t>Текст</w:t>
      </w:r>
      <w:r w:rsidRPr="00DC4386">
        <w:rPr>
          <w:sz w:val="28"/>
          <w:szCs w:val="28"/>
        </w:rPr>
        <w:t>]</w:t>
      </w:r>
      <w:r>
        <w:rPr>
          <w:sz w:val="28"/>
          <w:szCs w:val="28"/>
        </w:rPr>
        <w:t xml:space="preserve">/ </w:t>
      </w:r>
      <w:r w:rsidRPr="00880C12">
        <w:rPr>
          <w:sz w:val="28"/>
          <w:szCs w:val="28"/>
        </w:rPr>
        <w:t xml:space="preserve">Липунова М.В., </w:t>
      </w:r>
      <w:r w:rsidRPr="00880C12">
        <w:rPr>
          <w:sz w:val="28"/>
          <w:szCs w:val="28"/>
        </w:rPr>
        <w:lastRenderedPageBreak/>
        <w:t xml:space="preserve">Саввиди Г.Л. // Современные методы диагностики и лечения основных стоматологических заболеваний: Сборник работ областной научно-практической конференции. – Тверь, </w:t>
      </w:r>
      <w:r>
        <w:rPr>
          <w:sz w:val="28"/>
          <w:szCs w:val="28"/>
        </w:rPr>
        <w:t xml:space="preserve">- </w:t>
      </w:r>
      <w:r w:rsidRPr="00880C12">
        <w:rPr>
          <w:sz w:val="28"/>
          <w:szCs w:val="28"/>
        </w:rPr>
        <w:t>2004. – С. 47-48.</w:t>
      </w:r>
    </w:p>
    <w:p w:rsidR="00847B53" w:rsidRPr="008F46C6" w:rsidRDefault="00847B53" w:rsidP="00847B53">
      <w:pPr>
        <w:numPr>
          <w:ilvl w:val="0"/>
          <w:numId w:val="18"/>
        </w:numPr>
        <w:shd w:val="clear" w:color="auto" w:fill="FFFFFF"/>
        <w:spacing w:before="100" w:beforeAutospacing="1" w:after="100" w:afterAutospacing="1" w:line="360" w:lineRule="auto"/>
        <w:ind w:hanging="720"/>
        <w:jc w:val="both"/>
        <w:rPr>
          <w:color w:val="000000"/>
          <w:sz w:val="28"/>
        </w:rPr>
      </w:pPr>
      <w:r w:rsidRPr="008F46C6">
        <w:rPr>
          <w:color w:val="000000"/>
          <w:sz w:val="28"/>
        </w:rPr>
        <w:t>Логинова</w:t>
      </w:r>
      <w:r>
        <w:rPr>
          <w:color w:val="000000"/>
          <w:sz w:val="28"/>
        </w:rPr>
        <w:t>,</w:t>
      </w:r>
      <w:r w:rsidRPr="008F46C6">
        <w:rPr>
          <w:color w:val="000000"/>
          <w:sz w:val="28"/>
        </w:rPr>
        <w:t xml:space="preserve"> Н.К</w:t>
      </w:r>
      <w:r>
        <w:rPr>
          <w:color w:val="000000"/>
          <w:sz w:val="28"/>
        </w:rPr>
        <w:t>.</w:t>
      </w:r>
      <w:r w:rsidRPr="008F46C6">
        <w:rPr>
          <w:color w:val="000000"/>
          <w:sz w:val="28"/>
        </w:rPr>
        <w:t xml:space="preserve"> Физиология эмали и дентина </w:t>
      </w:r>
      <w:r w:rsidRPr="00DC4386">
        <w:rPr>
          <w:sz w:val="28"/>
          <w:szCs w:val="28"/>
        </w:rPr>
        <w:t>[</w:t>
      </w:r>
      <w:r>
        <w:rPr>
          <w:sz w:val="28"/>
          <w:szCs w:val="28"/>
        </w:rPr>
        <w:t>Текст</w:t>
      </w:r>
      <w:r w:rsidRPr="00DC4386">
        <w:rPr>
          <w:sz w:val="28"/>
          <w:szCs w:val="28"/>
        </w:rPr>
        <w:t>]</w:t>
      </w:r>
      <w:r>
        <w:rPr>
          <w:color w:val="000000"/>
          <w:sz w:val="28"/>
        </w:rPr>
        <w:t xml:space="preserve">/ </w:t>
      </w:r>
      <w:r w:rsidRPr="008F46C6">
        <w:rPr>
          <w:color w:val="000000"/>
          <w:sz w:val="28"/>
        </w:rPr>
        <w:t xml:space="preserve">Логинова Н.К., Колесник А.Г., Бартенев В.С. // Стоматология. - 2006; </w:t>
      </w:r>
      <w:r>
        <w:rPr>
          <w:color w:val="000000"/>
          <w:sz w:val="28"/>
        </w:rPr>
        <w:t xml:space="preserve">- №4. –С. </w:t>
      </w:r>
      <w:r w:rsidRPr="008F46C6">
        <w:rPr>
          <w:color w:val="000000"/>
          <w:sz w:val="28"/>
        </w:rPr>
        <w:t>60-68.</w:t>
      </w:r>
    </w:p>
    <w:p w:rsidR="00847B53" w:rsidRPr="00880C12" w:rsidRDefault="00847B53" w:rsidP="00847B53">
      <w:pPr>
        <w:numPr>
          <w:ilvl w:val="0"/>
          <w:numId w:val="18"/>
        </w:numPr>
        <w:shd w:val="clear" w:color="auto" w:fill="FFFFFF"/>
        <w:spacing w:line="360" w:lineRule="auto"/>
        <w:ind w:left="709" w:hanging="709"/>
        <w:jc w:val="both"/>
        <w:rPr>
          <w:color w:val="000000"/>
          <w:sz w:val="30"/>
          <w:szCs w:val="30"/>
        </w:rPr>
      </w:pPr>
      <w:r>
        <w:rPr>
          <w:color w:val="000000"/>
          <w:sz w:val="28"/>
          <w:szCs w:val="28"/>
        </w:rPr>
        <w:t>Логинова, Н.К.</w:t>
      </w:r>
      <w:r w:rsidRPr="00880C12">
        <w:rPr>
          <w:color w:val="000000"/>
          <w:sz w:val="30"/>
          <w:szCs w:val="30"/>
        </w:rPr>
        <w:t>Исследование влияния жевательных нагрузок на твердые ткани зубов</w:t>
      </w:r>
      <w:r w:rsidRPr="00DC4386">
        <w:rPr>
          <w:sz w:val="28"/>
          <w:szCs w:val="28"/>
        </w:rPr>
        <w:t>[</w:t>
      </w:r>
      <w:r>
        <w:rPr>
          <w:sz w:val="28"/>
          <w:szCs w:val="28"/>
        </w:rPr>
        <w:t>Текст</w:t>
      </w:r>
      <w:r w:rsidRPr="00DC4386">
        <w:rPr>
          <w:sz w:val="28"/>
          <w:szCs w:val="28"/>
        </w:rPr>
        <w:t>]</w:t>
      </w:r>
      <w:r>
        <w:rPr>
          <w:color w:val="000000"/>
          <w:sz w:val="30"/>
          <w:szCs w:val="30"/>
        </w:rPr>
        <w:t xml:space="preserve">/ </w:t>
      </w:r>
      <w:r w:rsidRPr="00880C12">
        <w:rPr>
          <w:color w:val="000000"/>
          <w:sz w:val="28"/>
          <w:szCs w:val="28"/>
        </w:rPr>
        <w:t xml:space="preserve">Логинова Н.К., Колесник А.Г., Житков М.Ю. </w:t>
      </w:r>
      <w:r w:rsidRPr="00880C12">
        <w:rPr>
          <w:color w:val="000000"/>
          <w:sz w:val="30"/>
          <w:szCs w:val="30"/>
        </w:rPr>
        <w:t xml:space="preserve">// Институт стоматологии. – 2009. - №43. – С. </w:t>
      </w:r>
      <w:r>
        <w:rPr>
          <w:color w:val="000000"/>
          <w:sz w:val="30"/>
          <w:szCs w:val="30"/>
        </w:rPr>
        <w:t>64-65.</w:t>
      </w:r>
    </w:p>
    <w:p w:rsidR="00847B53" w:rsidRDefault="00847B53" w:rsidP="00847B53">
      <w:pPr>
        <w:pStyle w:val="a7"/>
        <w:numPr>
          <w:ilvl w:val="0"/>
          <w:numId w:val="18"/>
        </w:numPr>
        <w:shd w:val="clear" w:color="auto" w:fill="FFFFFF"/>
        <w:spacing w:line="360" w:lineRule="auto"/>
        <w:ind w:left="709" w:hanging="709"/>
        <w:jc w:val="both"/>
        <w:rPr>
          <w:color w:val="000000"/>
          <w:sz w:val="28"/>
          <w:szCs w:val="28"/>
        </w:rPr>
      </w:pPr>
      <w:r w:rsidRPr="00793267">
        <w:rPr>
          <w:color w:val="000000"/>
          <w:sz w:val="28"/>
          <w:szCs w:val="28"/>
        </w:rPr>
        <w:t>Лукиных Л.М. Состояние твердых тканей депульпированных зубов</w:t>
      </w:r>
      <w:r w:rsidRPr="00DC4386">
        <w:rPr>
          <w:sz w:val="28"/>
          <w:szCs w:val="28"/>
        </w:rPr>
        <w:t>[</w:t>
      </w:r>
      <w:r>
        <w:rPr>
          <w:sz w:val="28"/>
          <w:szCs w:val="28"/>
        </w:rPr>
        <w:t>Текст</w:t>
      </w:r>
      <w:r w:rsidRPr="00DC4386">
        <w:rPr>
          <w:sz w:val="28"/>
          <w:szCs w:val="28"/>
        </w:rPr>
        <w:t>]</w:t>
      </w:r>
      <w:r w:rsidRPr="00793267">
        <w:rPr>
          <w:color w:val="000000"/>
          <w:sz w:val="28"/>
          <w:szCs w:val="28"/>
        </w:rPr>
        <w:t>: Автореф. дис. … канд. мед. наук; 1990.</w:t>
      </w:r>
    </w:p>
    <w:p w:rsidR="00847B53" w:rsidRPr="00793267" w:rsidRDefault="00847B53" w:rsidP="00847B53">
      <w:pPr>
        <w:pStyle w:val="a7"/>
        <w:numPr>
          <w:ilvl w:val="0"/>
          <w:numId w:val="18"/>
        </w:numPr>
        <w:shd w:val="clear" w:color="auto" w:fill="FFFFFF"/>
        <w:spacing w:line="360" w:lineRule="auto"/>
        <w:ind w:left="709" w:hanging="709"/>
        <w:jc w:val="both"/>
        <w:rPr>
          <w:color w:val="000000"/>
          <w:sz w:val="28"/>
          <w:szCs w:val="28"/>
        </w:rPr>
      </w:pPr>
      <w:r>
        <w:rPr>
          <w:color w:val="000000"/>
          <w:sz w:val="28"/>
          <w:szCs w:val="28"/>
        </w:rPr>
        <w:t xml:space="preserve">Лукиных, Л.М. Верхушечный периодонтит. Издание 2-е. </w:t>
      </w:r>
      <w:r w:rsidRPr="00DC4386">
        <w:rPr>
          <w:sz w:val="28"/>
          <w:szCs w:val="28"/>
        </w:rPr>
        <w:t>[</w:t>
      </w:r>
      <w:r>
        <w:rPr>
          <w:sz w:val="28"/>
          <w:szCs w:val="28"/>
        </w:rPr>
        <w:t>Текст</w:t>
      </w:r>
      <w:r w:rsidRPr="00DC4386">
        <w:rPr>
          <w:sz w:val="28"/>
          <w:szCs w:val="28"/>
        </w:rPr>
        <w:t>]</w:t>
      </w:r>
      <w:r>
        <w:rPr>
          <w:color w:val="000000"/>
          <w:sz w:val="28"/>
          <w:szCs w:val="28"/>
        </w:rPr>
        <w:t>/ Лукиных Л.М., Лившиц Ю.Н. // НГМА, - 2004. – 92 с.</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A7626D">
        <w:rPr>
          <w:sz w:val="28"/>
          <w:szCs w:val="28"/>
        </w:rPr>
        <w:t>Луцкая</w:t>
      </w:r>
      <w:r>
        <w:rPr>
          <w:sz w:val="28"/>
          <w:szCs w:val="28"/>
        </w:rPr>
        <w:t>,</w:t>
      </w:r>
      <w:r w:rsidRPr="00A7626D">
        <w:rPr>
          <w:sz w:val="28"/>
          <w:szCs w:val="28"/>
        </w:rPr>
        <w:t xml:space="preserve"> И.К. Гистология зуба </w:t>
      </w:r>
      <w:r w:rsidRPr="00DC4386">
        <w:rPr>
          <w:sz w:val="28"/>
          <w:szCs w:val="28"/>
        </w:rPr>
        <w:t>[</w:t>
      </w:r>
      <w:r>
        <w:rPr>
          <w:sz w:val="28"/>
          <w:szCs w:val="28"/>
        </w:rPr>
        <w:t>Текст</w:t>
      </w:r>
      <w:r w:rsidRPr="00DC4386">
        <w:rPr>
          <w:sz w:val="28"/>
          <w:szCs w:val="28"/>
        </w:rPr>
        <w:t>]</w:t>
      </w:r>
      <w:r>
        <w:rPr>
          <w:sz w:val="28"/>
          <w:szCs w:val="28"/>
        </w:rPr>
        <w:t xml:space="preserve">/ </w:t>
      </w:r>
      <w:r w:rsidRPr="00A7626D">
        <w:rPr>
          <w:sz w:val="28"/>
          <w:szCs w:val="28"/>
        </w:rPr>
        <w:t>Луцкая И.К. // Современная стоматология. – 2006. - №4. – С.37-43.</w:t>
      </w:r>
    </w:p>
    <w:p w:rsidR="00847B53" w:rsidRPr="001F5160"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color w:val="000000"/>
          <w:sz w:val="28"/>
          <w:szCs w:val="28"/>
        </w:rPr>
        <w:t>Луцкая, И.К.</w:t>
      </w:r>
      <w:r w:rsidRPr="00A7626D">
        <w:rPr>
          <w:color w:val="000000"/>
          <w:kern w:val="36"/>
          <w:sz w:val="28"/>
          <w:szCs w:val="28"/>
        </w:rPr>
        <w:t xml:space="preserve">Этапы эндодонтического лечения зубов </w:t>
      </w:r>
      <w:r w:rsidRPr="00DC4386">
        <w:rPr>
          <w:sz w:val="28"/>
          <w:szCs w:val="28"/>
        </w:rPr>
        <w:t>[</w:t>
      </w:r>
      <w:r>
        <w:rPr>
          <w:sz w:val="28"/>
          <w:szCs w:val="28"/>
        </w:rPr>
        <w:t>Текст</w:t>
      </w:r>
      <w:r w:rsidRPr="00DC4386">
        <w:rPr>
          <w:sz w:val="28"/>
          <w:szCs w:val="28"/>
        </w:rPr>
        <w:t>]</w:t>
      </w:r>
      <w:r>
        <w:rPr>
          <w:color w:val="000000"/>
          <w:kern w:val="36"/>
          <w:sz w:val="28"/>
          <w:szCs w:val="28"/>
        </w:rPr>
        <w:t xml:space="preserve">/ </w:t>
      </w:r>
      <w:r w:rsidRPr="00A7626D">
        <w:rPr>
          <w:color w:val="000000"/>
          <w:sz w:val="28"/>
          <w:szCs w:val="28"/>
        </w:rPr>
        <w:t>Луцкая И.К., Новак Н.В.</w:t>
      </w:r>
      <w:r w:rsidRPr="00A7626D">
        <w:rPr>
          <w:color w:val="000000"/>
          <w:kern w:val="36"/>
          <w:sz w:val="28"/>
          <w:szCs w:val="28"/>
        </w:rPr>
        <w:t xml:space="preserve">// </w:t>
      </w:r>
      <w:r w:rsidRPr="00A7626D">
        <w:rPr>
          <w:bCs/>
          <w:color w:val="000000"/>
          <w:sz w:val="28"/>
          <w:szCs w:val="28"/>
        </w:rPr>
        <w:t xml:space="preserve">Современная стоматология. – 2007. – №1. – С. 29-34. </w:t>
      </w:r>
    </w:p>
    <w:p w:rsidR="00847B53" w:rsidRPr="00A7626D"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A7626D">
        <w:rPr>
          <w:color w:val="000000"/>
          <w:sz w:val="28"/>
          <w:szCs w:val="28"/>
        </w:rPr>
        <w:t>Луцкая</w:t>
      </w:r>
      <w:r>
        <w:rPr>
          <w:color w:val="000000"/>
          <w:sz w:val="28"/>
          <w:szCs w:val="28"/>
        </w:rPr>
        <w:t>,</w:t>
      </w:r>
      <w:r w:rsidRPr="00A7626D">
        <w:rPr>
          <w:color w:val="000000"/>
          <w:sz w:val="28"/>
          <w:szCs w:val="28"/>
        </w:rPr>
        <w:t xml:space="preserve"> И.К.</w:t>
      </w:r>
      <w:r>
        <w:rPr>
          <w:color w:val="000000"/>
          <w:kern w:val="36"/>
          <w:sz w:val="28"/>
          <w:szCs w:val="28"/>
        </w:rPr>
        <w:t>Физиология зуба</w:t>
      </w:r>
      <w:r w:rsidRPr="00DC4386">
        <w:rPr>
          <w:sz w:val="28"/>
          <w:szCs w:val="28"/>
        </w:rPr>
        <w:t>[</w:t>
      </w:r>
      <w:r>
        <w:rPr>
          <w:sz w:val="28"/>
          <w:szCs w:val="28"/>
        </w:rPr>
        <w:t>Текст</w:t>
      </w:r>
      <w:r w:rsidRPr="00DC4386">
        <w:rPr>
          <w:sz w:val="28"/>
          <w:szCs w:val="28"/>
        </w:rPr>
        <w:t>]</w:t>
      </w:r>
      <w:r>
        <w:rPr>
          <w:color w:val="000000"/>
          <w:kern w:val="36"/>
          <w:sz w:val="28"/>
          <w:szCs w:val="28"/>
        </w:rPr>
        <w:t xml:space="preserve">/ </w:t>
      </w:r>
      <w:r w:rsidRPr="00A7626D">
        <w:rPr>
          <w:color w:val="000000"/>
          <w:sz w:val="28"/>
          <w:szCs w:val="28"/>
        </w:rPr>
        <w:t>Луцкая И.К.</w:t>
      </w:r>
      <w:r w:rsidRPr="00A7626D">
        <w:rPr>
          <w:color w:val="000000"/>
          <w:kern w:val="36"/>
          <w:sz w:val="28"/>
          <w:szCs w:val="28"/>
        </w:rPr>
        <w:t xml:space="preserve">// </w:t>
      </w:r>
      <w:r w:rsidRPr="00A7626D">
        <w:rPr>
          <w:bCs/>
          <w:color w:val="000000"/>
          <w:sz w:val="28"/>
          <w:szCs w:val="28"/>
        </w:rPr>
        <w:t xml:space="preserve">Современная стоматология. – 2007. – №1. – С. </w:t>
      </w:r>
      <w:r>
        <w:rPr>
          <w:bCs/>
          <w:color w:val="000000"/>
          <w:sz w:val="28"/>
          <w:szCs w:val="28"/>
        </w:rPr>
        <w:t>50</w:t>
      </w:r>
      <w:r w:rsidRPr="00A7626D">
        <w:rPr>
          <w:bCs/>
          <w:color w:val="000000"/>
          <w:sz w:val="28"/>
          <w:szCs w:val="28"/>
        </w:rPr>
        <w:t>-</w:t>
      </w:r>
      <w:r>
        <w:rPr>
          <w:bCs/>
          <w:color w:val="000000"/>
          <w:sz w:val="28"/>
          <w:szCs w:val="28"/>
        </w:rPr>
        <w:t>55</w:t>
      </w:r>
      <w:r w:rsidRPr="00A7626D">
        <w:rPr>
          <w:bCs/>
          <w:color w:val="000000"/>
          <w:sz w:val="28"/>
          <w:szCs w:val="28"/>
        </w:rPr>
        <w:t>.</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A7626D">
        <w:rPr>
          <w:sz w:val="28"/>
          <w:szCs w:val="28"/>
        </w:rPr>
        <w:t>Луцкая</w:t>
      </w:r>
      <w:r>
        <w:rPr>
          <w:sz w:val="28"/>
          <w:szCs w:val="28"/>
        </w:rPr>
        <w:t>,</w:t>
      </w:r>
      <w:r w:rsidRPr="00A7626D">
        <w:rPr>
          <w:sz w:val="28"/>
          <w:szCs w:val="28"/>
        </w:rPr>
        <w:t xml:space="preserve"> И.К. Обоснование принципов эстетической стоматологии </w:t>
      </w:r>
      <w:r w:rsidRPr="00DC4386">
        <w:rPr>
          <w:sz w:val="28"/>
          <w:szCs w:val="28"/>
        </w:rPr>
        <w:t>[</w:t>
      </w:r>
      <w:r>
        <w:rPr>
          <w:sz w:val="28"/>
          <w:szCs w:val="28"/>
        </w:rPr>
        <w:t>Текст</w:t>
      </w:r>
      <w:r w:rsidRPr="00DC4386">
        <w:rPr>
          <w:sz w:val="28"/>
          <w:szCs w:val="28"/>
        </w:rPr>
        <w:t>]</w:t>
      </w:r>
      <w:r>
        <w:rPr>
          <w:sz w:val="28"/>
          <w:szCs w:val="28"/>
        </w:rPr>
        <w:t xml:space="preserve">/ </w:t>
      </w:r>
      <w:r w:rsidRPr="00A7626D">
        <w:rPr>
          <w:color w:val="000000"/>
          <w:sz w:val="28"/>
          <w:szCs w:val="28"/>
        </w:rPr>
        <w:t>Луцкая И.К.</w:t>
      </w:r>
      <w:r w:rsidRPr="00A7626D">
        <w:rPr>
          <w:sz w:val="28"/>
          <w:szCs w:val="28"/>
        </w:rPr>
        <w:t>//Современная стоматология. – 2010. - №1. – С.13-18.</w:t>
      </w:r>
    </w:p>
    <w:p w:rsidR="00847B53" w:rsidRDefault="00847B53" w:rsidP="00847B53">
      <w:pPr>
        <w:numPr>
          <w:ilvl w:val="0"/>
          <w:numId w:val="18"/>
        </w:numPr>
        <w:spacing w:line="360" w:lineRule="auto"/>
        <w:ind w:left="709" w:hanging="709"/>
        <w:jc w:val="both"/>
        <w:rPr>
          <w:sz w:val="28"/>
          <w:szCs w:val="28"/>
        </w:rPr>
      </w:pPr>
      <w:r>
        <w:rPr>
          <w:sz w:val="28"/>
          <w:szCs w:val="28"/>
        </w:rPr>
        <w:t xml:space="preserve">Макеева, И.М. Особенности изоляции рабочего поля при эндодонтическом лечении </w:t>
      </w:r>
      <w:r w:rsidRPr="00DC4386">
        <w:rPr>
          <w:sz w:val="28"/>
          <w:szCs w:val="28"/>
        </w:rPr>
        <w:t>[</w:t>
      </w:r>
      <w:r>
        <w:rPr>
          <w:sz w:val="28"/>
          <w:szCs w:val="28"/>
        </w:rPr>
        <w:t>Текст</w:t>
      </w:r>
      <w:r w:rsidRPr="00DC4386">
        <w:rPr>
          <w:sz w:val="28"/>
          <w:szCs w:val="28"/>
        </w:rPr>
        <w:t>]</w:t>
      </w:r>
      <w:r>
        <w:rPr>
          <w:sz w:val="28"/>
          <w:szCs w:val="28"/>
        </w:rPr>
        <w:t xml:space="preserve">/ Макеева И.М., Алимова М.Я., Новикова И.А. и соавт.// Эндодонтия </w:t>
      </w:r>
      <w:r>
        <w:rPr>
          <w:sz w:val="28"/>
          <w:szCs w:val="28"/>
          <w:lang w:val="en-US"/>
        </w:rPr>
        <w:t>today</w:t>
      </w:r>
      <w:r>
        <w:rPr>
          <w:sz w:val="28"/>
          <w:szCs w:val="28"/>
        </w:rPr>
        <w:t>. – 2007. - №1. – С. 15-17.</w:t>
      </w:r>
    </w:p>
    <w:p w:rsidR="00847B53" w:rsidRDefault="00847B53" w:rsidP="00847B53">
      <w:pPr>
        <w:numPr>
          <w:ilvl w:val="0"/>
          <w:numId w:val="18"/>
        </w:numPr>
        <w:spacing w:line="360" w:lineRule="auto"/>
        <w:ind w:left="709" w:hanging="709"/>
        <w:jc w:val="both"/>
        <w:rPr>
          <w:sz w:val="28"/>
          <w:szCs w:val="28"/>
        </w:rPr>
      </w:pPr>
      <w:r>
        <w:rPr>
          <w:sz w:val="28"/>
          <w:szCs w:val="28"/>
        </w:rPr>
        <w:t xml:space="preserve">Макеева, И.М. Профилактика инфицирования тканей приодонта в процессе эндодонтического лечения зубов </w:t>
      </w:r>
      <w:r w:rsidRPr="00DC4386">
        <w:rPr>
          <w:sz w:val="28"/>
          <w:szCs w:val="28"/>
        </w:rPr>
        <w:t>[</w:t>
      </w:r>
      <w:r>
        <w:rPr>
          <w:sz w:val="28"/>
          <w:szCs w:val="28"/>
        </w:rPr>
        <w:t>Текст</w:t>
      </w:r>
      <w:r w:rsidRPr="00DC4386">
        <w:rPr>
          <w:sz w:val="28"/>
          <w:szCs w:val="28"/>
        </w:rPr>
        <w:t>]</w:t>
      </w:r>
      <w:r>
        <w:rPr>
          <w:sz w:val="28"/>
          <w:szCs w:val="28"/>
        </w:rPr>
        <w:t>/ Макеева И.М., Несвижский Ю.В. // Стоматология. – 2009. - №3. – С. 38-40.</w:t>
      </w:r>
    </w:p>
    <w:p w:rsidR="00847B53" w:rsidRDefault="00847B53" w:rsidP="00847B53">
      <w:pPr>
        <w:numPr>
          <w:ilvl w:val="0"/>
          <w:numId w:val="18"/>
        </w:numPr>
        <w:spacing w:line="360" w:lineRule="auto"/>
        <w:ind w:left="709" w:hanging="709"/>
        <w:jc w:val="both"/>
        <w:rPr>
          <w:sz w:val="28"/>
          <w:szCs w:val="28"/>
        </w:rPr>
      </w:pPr>
      <w:r>
        <w:rPr>
          <w:sz w:val="28"/>
          <w:szCs w:val="28"/>
        </w:rPr>
        <w:t xml:space="preserve">Макеева, И.М. Выведение продуктов механической и медикаментозной обработки за апикальное отверстие при использовании различных </w:t>
      </w:r>
      <w:r>
        <w:rPr>
          <w:sz w:val="28"/>
          <w:szCs w:val="28"/>
        </w:rPr>
        <w:lastRenderedPageBreak/>
        <w:t xml:space="preserve">эндодонтических инструментов </w:t>
      </w:r>
      <w:r w:rsidRPr="00DC4386">
        <w:rPr>
          <w:sz w:val="28"/>
          <w:szCs w:val="28"/>
        </w:rPr>
        <w:t>[</w:t>
      </w:r>
      <w:r>
        <w:rPr>
          <w:sz w:val="28"/>
          <w:szCs w:val="28"/>
        </w:rPr>
        <w:t>Текст</w:t>
      </w:r>
      <w:r w:rsidRPr="00DC4386">
        <w:rPr>
          <w:sz w:val="28"/>
          <w:szCs w:val="28"/>
        </w:rPr>
        <w:t>]</w:t>
      </w:r>
      <w:r>
        <w:rPr>
          <w:sz w:val="28"/>
          <w:szCs w:val="28"/>
        </w:rPr>
        <w:t xml:space="preserve">/ Макеева И.М., Туркина А.Ю. // Эндодонтия </w:t>
      </w:r>
      <w:r>
        <w:rPr>
          <w:sz w:val="28"/>
          <w:szCs w:val="28"/>
          <w:lang w:val="en-US"/>
        </w:rPr>
        <w:t>today</w:t>
      </w:r>
      <w:r>
        <w:rPr>
          <w:sz w:val="28"/>
          <w:szCs w:val="28"/>
        </w:rPr>
        <w:t>. – 2005. - №5. – С. 21-23.</w:t>
      </w:r>
    </w:p>
    <w:p w:rsidR="00847B53" w:rsidRDefault="00847B53" w:rsidP="00847B53">
      <w:pPr>
        <w:numPr>
          <w:ilvl w:val="0"/>
          <w:numId w:val="18"/>
        </w:numPr>
        <w:spacing w:line="360" w:lineRule="auto"/>
        <w:ind w:left="709" w:hanging="709"/>
        <w:jc w:val="both"/>
        <w:rPr>
          <w:sz w:val="28"/>
          <w:szCs w:val="28"/>
        </w:rPr>
      </w:pPr>
      <w:r>
        <w:rPr>
          <w:sz w:val="28"/>
          <w:szCs w:val="28"/>
        </w:rPr>
        <w:t xml:space="preserve">Максимовский, Ю.М. Основные направления профилактики и лечения хронического воспаления в области периодонта </w:t>
      </w:r>
      <w:r w:rsidRPr="00DC4386">
        <w:rPr>
          <w:sz w:val="28"/>
          <w:szCs w:val="28"/>
        </w:rPr>
        <w:t>[</w:t>
      </w:r>
      <w:r>
        <w:rPr>
          <w:sz w:val="28"/>
          <w:szCs w:val="28"/>
        </w:rPr>
        <w:t>Текст</w:t>
      </w:r>
      <w:r w:rsidRPr="00DC4386">
        <w:rPr>
          <w:sz w:val="28"/>
          <w:szCs w:val="28"/>
        </w:rPr>
        <w:t>]</w:t>
      </w:r>
      <w:r>
        <w:rPr>
          <w:sz w:val="28"/>
          <w:szCs w:val="28"/>
        </w:rPr>
        <w:t>/ Максимовский Ю.М., Митронин А.В. // Российский стоматологический журнал. – 2004. - № 1. – С 16-19.</w:t>
      </w:r>
    </w:p>
    <w:p w:rsidR="00847B53" w:rsidRDefault="00847B53" w:rsidP="00847B53">
      <w:pPr>
        <w:numPr>
          <w:ilvl w:val="0"/>
          <w:numId w:val="18"/>
        </w:numPr>
        <w:spacing w:line="360" w:lineRule="auto"/>
        <w:ind w:left="709" w:hanging="709"/>
        <w:jc w:val="both"/>
        <w:rPr>
          <w:sz w:val="28"/>
          <w:szCs w:val="28"/>
        </w:rPr>
      </w:pPr>
      <w:r>
        <w:rPr>
          <w:sz w:val="28"/>
          <w:szCs w:val="28"/>
        </w:rPr>
        <w:t xml:space="preserve">Маслов, В.В. Экспериментальные исследования проницаемости дентина корня зуба для лекарственных препаратов </w:t>
      </w:r>
      <w:r w:rsidRPr="00DC4386">
        <w:rPr>
          <w:sz w:val="28"/>
          <w:szCs w:val="28"/>
        </w:rPr>
        <w:t>[</w:t>
      </w:r>
      <w:r>
        <w:rPr>
          <w:sz w:val="28"/>
          <w:szCs w:val="28"/>
        </w:rPr>
        <w:t>Текст</w:t>
      </w:r>
      <w:r w:rsidRPr="00DC4386">
        <w:rPr>
          <w:sz w:val="28"/>
          <w:szCs w:val="28"/>
        </w:rPr>
        <w:t>]</w:t>
      </w:r>
      <w:r>
        <w:rPr>
          <w:sz w:val="28"/>
          <w:szCs w:val="28"/>
        </w:rPr>
        <w:t>/ Маслов В.В., Булаткина Е.А., Маслов М.В., Солонина И.М. // Стоматология. – 2006. - №6. – С. 4-5.</w:t>
      </w:r>
    </w:p>
    <w:p w:rsidR="00847B53" w:rsidRDefault="00847B53" w:rsidP="00847B53">
      <w:pPr>
        <w:numPr>
          <w:ilvl w:val="0"/>
          <w:numId w:val="18"/>
        </w:numPr>
        <w:spacing w:line="360" w:lineRule="auto"/>
        <w:ind w:left="709" w:hanging="709"/>
        <w:jc w:val="both"/>
        <w:rPr>
          <w:sz w:val="28"/>
          <w:szCs w:val="28"/>
        </w:rPr>
      </w:pPr>
      <w:r>
        <w:rPr>
          <w:sz w:val="28"/>
          <w:szCs w:val="28"/>
        </w:rPr>
        <w:t xml:space="preserve">Максимовский, Ю.М. </w:t>
      </w:r>
      <w:r w:rsidRPr="008A2F58">
        <w:rPr>
          <w:sz w:val="28"/>
          <w:szCs w:val="28"/>
        </w:rPr>
        <w:t>Экспериментально-клиническое обоснование применения ультрафонофореза резорцин-формалиновой смеси при хроническом периодонтите</w:t>
      </w:r>
      <w:r w:rsidRPr="00DC4386">
        <w:rPr>
          <w:sz w:val="28"/>
          <w:szCs w:val="28"/>
        </w:rPr>
        <w:t>[</w:t>
      </w:r>
      <w:r>
        <w:rPr>
          <w:sz w:val="28"/>
          <w:szCs w:val="28"/>
        </w:rPr>
        <w:t>Текст</w:t>
      </w:r>
      <w:r w:rsidRPr="00DC4386">
        <w:rPr>
          <w:sz w:val="28"/>
          <w:szCs w:val="28"/>
        </w:rPr>
        <w:t>]</w:t>
      </w:r>
      <w:r>
        <w:rPr>
          <w:sz w:val="28"/>
          <w:szCs w:val="28"/>
        </w:rPr>
        <w:t xml:space="preserve">/ </w:t>
      </w:r>
      <w:r w:rsidRPr="008A2F58">
        <w:rPr>
          <w:sz w:val="28"/>
          <w:szCs w:val="28"/>
        </w:rPr>
        <w:t>Максимовский Ю.М., Ефанов О.И., Суворова Е.В. // Стоматология. -1994. - №4. – С. 15-17.</w:t>
      </w:r>
    </w:p>
    <w:p w:rsidR="00847B53" w:rsidRPr="008A2F58" w:rsidRDefault="00847B53" w:rsidP="00847B53">
      <w:pPr>
        <w:numPr>
          <w:ilvl w:val="0"/>
          <w:numId w:val="18"/>
        </w:numPr>
        <w:spacing w:line="360" w:lineRule="auto"/>
        <w:ind w:left="709" w:hanging="709"/>
        <w:jc w:val="both"/>
        <w:rPr>
          <w:sz w:val="28"/>
          <w:szCs w:val="28"/>
        </w:rPr>
      </w:pPr>
      <w:r>
        <w:rPr>
          <w:sz w:val="28"/>
          <w:szCs w:val="28"/>
        </w:rPr>
        <w:t xml:space="preserve">Минченя, В.Т. Адгезионная прочность соединения пломбировочных материалов с дентином канала корня </w:t>
      </w:r>
      <w:r w:rsidRPr="00DC4386">
        <w:rPr>
          <w:sz w:val="28"/>
          <w:szCs w:val="28"/>
        </w:rPr>
        <w:t>[</w:t>
      </w:r>
      <w:r>
        <w:rPr>
          <w:sz w:val="28"/>
          <w:szCs w:val="28"/>
        </w:rPr>
        <w:t>Текст</w:t>
      </w:r>
      <w:r w:rsidRPr="00DC4386">
        <w:rPr>
          <w:sz w:val="28"/>
          <w:szCs w:val="28"/>
        </w:rPr>
        <w:t>]</w:t>
      </w:r>
      <w:r>
        <w:rPr>
          <w:sz w:val="28"/>
          <w:szCs w:val="28"/>
        </w:rPr>
        <w:t>/ Минченя В.Т., Костецкий Ю.А. // Стоматологический журнал. – 2009. - №4. – С. 312-314.</w:t>
      </w:r>
    </w:p>
    <w:p w:rsidR="00847B53"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sz w:val="28"/>
          <w:szCs w:val="28"/>
        </w:rPr>
        <w:t xml:space="preserve">Митронин, А.В. Основные принципы комплексной диагностики и консервативной терапии пациентов с апикальным периодонтитом при сопутствующих заболеваниях организма </w:t>
      </w:r>
      <w:r w:rsidRPr="00DC4386">
        <w:rPr>
          <w:sz w:val="28"/>
          <w:szCs w:val="28"/>
        </w:rPr>
        <w:t>[</w:t>
      </w:r>
      <w:r>
        <w:rPr>
          <w:sz w:val="28"/>
          <w:szCs w:val="28"/>
        </w:rPr>
        <w:t>Текст</w:t>
      </w:r>
      <w:r w:rsidRPr="00DC4386">
        <w:rPr>
          <w:sz w:val="28"/>
          <w:szCs w:val="28"/>
        </w:rPr>
        <w:t>]</w:t>
      </w:r>
      <w:r>
        <w:rPr>
          <w:sz w:val="28"/>
          <w:szCs w:val="28"/>
        </w:rPr>
        <w:t>/ Митронин А.В. // Стоматолог. – 2006. - №8. – С. 12-19.</w:t>
      </w:r>
    </w:p>
    <w:p w:rsidR="00847B53" w:rsidRPr="005C282D" w:rsidRDefault="00847B53" w:rsidP="00847B53">
      <w:pPr>
        <w:numPr>
          <w:ilvl w:val="0"/>
          <w:numId w:val="18"/>
        </w:numPr>
        <w:spacing w:before="81" w:after="81" w:line="360" w:lineRule="auto"/>
        <w:ind w:left="709" w:hanging="709"/>
        <w:jc w:val="both"/>
        <w:outlineLvl w:val="0"/>
        <w:rPr>
          <w:color w:val="0D0D0D"/>
          <w:kern w:val="36"/>
          <w:sz w:val="28"/>
          <w:szCs w:val="28"/>
        </w:rPr>
      </w:pPr>
      <w:r w:rsidRPr="00E1559A">
        <w:rPr>
          <w:color w:val="0D0D0D"/>
          <w:sz w:val="28"/>
          <w:szCs w:val="14"/>
        </w:rPr>
        <w:t>Михайловская</w:t>
      </w:r>
      <w:r>
        <w:rPr>
          <w:color w:val="0D0D0D"/>
          <w:sz w:val="28"/>
          <w:szCs w:val="14"/>
        </w:rPr>
        <w:t>,</w:t>
      </w:r>
      <w:r w:rsidRPr="00E1559A">
        <w:rPr>
          <w:color w:val="0D0D0D"/>
          <w:sz w:val="28"/>
          <w:szCs w:val="14"/>
        </w:rPr>
        <w:t xml:space="preserve"> В.П.</w:t>
      </w:r>
      <w:r w:rsidRPr="00E1559A">
        <w:rPr>
          <w:color w:val="0D0D0D"/>
          <w:kern w:val="36"/>
          <w:sz w:val="28"/>
          <w:szCs w:val="20"/>
        </w:rPr>
        <w:t>Использование стеклоиономерных цементов при лечении кариеса зубов в детской стоматологии</w:t>
      </w:r>
      <w:r w:rsidRPr="00DC4386">
        <w:rPr>
          <w:sz w:val="28"/>
          <w:szCs w:val="28"/>
        </w:rPr>
        <w:t>[</w:t>
      </w:r>
      <w:r>
        <w:rPr>
          <w:sz w:val="28"/>
          <w:szCs w:val="28"/>
        </w:rPr>
        <w:t>Текст</w:t>
      </w:r>
      <w:r w:rsidRPr="00DC4386">
        <w:rPr>
          <w:sz w:val="28"/>
          <w:szCs w:val="28"/>
        </w:rPr>
        <w:t>]</w:t>
      </w:r>
      <w:r>
        <w:rPr>
          <w:color w:val="0D0D0D"/>
          <w:kern w:val="36"/>
          <w:sz w:val="28"/>
          <w:szCs w:val="20"/>
        </w:rPr>
        <w:t xml:space="preserve">/ </w:t>
      </w:r>
      <w:r w:rsidRPr="00E1559A">
        <w:rPr>
          <w:color w:val="0D0D0D"/>
          <w:sz w:val="28"/>
          <w:szCs w:val="14"/>
        </w:rPr>
        <w:t>Михайловская В.П., Яцук А.И., Остромен</w:t>
      </w:r>
      <w:r>
        <w:rPr>
          <w:color w:val="0D0D0D"/>
          <w:sz w:val="28"/>
          <w:szCs w:val="14"/>
        </w:rPr>
        <w:t>с</w:t>
      </w:r>
      <w:r w:rsidRPr="00E1559A">
        <w:rPr>
          <w:color w:val="0D0D0D"/>
          <w:sz w:val="28"/>
          <w:szCs w:val="14"/>
        </w:rPr>
        <w:t xml:space="preserve">кая Т.К., Кармалькова Е.А. </w:t>
      </w:r>
      <w:r>
        <w:rPr>
          <w:color w:val="0D0D0D"/>
          <w:kern w:val="36"/>
          <w:sz w:val="28"/>
          <w:szCs w:val="20"/>
        </w:rPr>
        <w:t>//</w:t>
      </w:r>
      <w:r w:rsidRPr="00E1559A">
        <w:rPr>
          <w:bCs/>
          <w:color w:val="0D0D0D"/>
          <w:sz w:val="28"/>
          <w:szCs w:val="28"/>
        </w:rPr>
        <w:t>Современная стоматология. – 2009. – №1. – С. 10-14.</w:t>
      </w:r>
    </w:p>
    <w:p w:rsidR="00847B53" w:rsidRPr="004853B8" w:rsidRDefault="00847B53" w:rsidP="00847B53">
      <w:pPr>
        <w:numPr>
          <w:ilvl w:val="0"/>
          <w:numId w:val="18"/>
        </w:numPr>
        <w:spacing w:line="360" w:lineRule="auto"/>
        <w:ind w:left="709" w:hanging="709"/>
        <w:jc w:val="both"/>
        <w:rPr>
          <w:sz w:val="28"/>
          <w:szCs w:val="28"/>
        </w:rPr>
      </w:pPr>
      <w:r>
        <w:rPr>
          <w:sz w:val="28"/>
          <w:szCs w:val="28"/>
        </w:rPr>
        <w:t>Морозов, О.Ю. Реакция тканей верхушечного периодонта на заапикальное выведение гуттаперчи</w:t>
      </w:r>
      <w:r w:rsidRPr="00DC4386">
        <w:rPr>
          <w:sz w:val="28"/>
          <w:szCs w:val="28"/>
        </w:rPr>
        <w:t>[</w:t>
      </w:r>
      <w:r>
        <w:rPr>
          <w:sz w:val="28"/>
          <w:szCs w:val="28"/>
        </w:rPr>
        <w:t>Текст</w:t>
      </w:r>
      <w:r w:rsidRPr="00DC4386">
        <w:rPr>
          <w:sz w:val="28"/>
          <w:szCs w:val="28"/>
        </w:rPr>
        <w:t>]</w:t>
      </w:r>
      <w:r>
        <w:rPr>
          <w:sz w:val="28"/>
          <w:szCs w:val="28"/>
        </w:rPr>
        <w:t>: Автореф. Дисс. … канд. Мед. Наук. / Морозов О.Ю. - М., 2004. – 19 с.</w:t>
      </w:r>
    </w:p>
    <w:p w:rsidR="00847B53" w:rsidRDefault="00847B53" w:rsidP="00847B53">
      <w:pPr>
        <w:numPr>
          <w:ilvl w:val="0"/>
          <w:numId w:val="18"/>
        </w:numPr>
        <w:spacing w:line="360" w:lineRule="auto"/>
        <w:ind w:left="709" w:hanging="709"/>
        <w:jc w:val="both"/>
        <w:rPr>
          <w:sz w:val="28"/>
          <w:szCs w:val="28"/>
        </w:rPr>
      </w:pPr>
      <w:r>
        <w:rPr>
          <w:sz w:val="28"/>
          <w:szCs w:val="28"/>
        </w:rPr>
        <w:lastRenderedPageBreak/>
        <w:t>Нагаева, М.О. Обоснование выбора технологии восстановления коронковой части зуба, ранее леченного по поводу осложнения кариеса с применением резорцин-формалинового метода</w:t>
      </w:r>
      <w:r w:rsidRPr="00DC4386">
        <w:rPr>
          <w:sz w:val="28"/>
          <w:szCs w:val="28"/>
        </w:rPr>
        <w:t>[</w:t>
      </w:r>
      <w:r>
        <w:rPr>
          <w:sz w:val="28"/>
          <w:szCs w:val="28"/>
        </w:rPr>
        <w:t>Текст</w:t>
      </w:r>
      <w:r w:rsidRPr="00DC4386">
        <w:rPr>
          <w:sz w:val="28"/>
          <w:szCs w:val="28"/>
        </w:rPr>
        <w:t>]</w:t>
      </w:r>
      <w:r>
        <w:rPr>
          <w:sz w:val="28"/>
          <w:szCs w:val="28"/>
        </w:rPr>
        <w:t>: дисс. … канд. мед. наук. / Нагаева М.О. – Омск, 2001. – 148 с.</w:t>
      </w:r>
    </w:p>
    <w:p w:rsidR="00847B53" w:rsidRPr="009776ED" w:rsidRDefault="00847B53" w:rsidP="00847B53">
      <w:pPr>
        <w:numPr>
          <w:ilvl w:val="0"/>
          <w:numId w:val="18"/>
        </w:numPr>
        <w:spacing w:line="360" w:lineRule="auto"/>
        <w:ind w:left="709" w:hanging="709"/>
        <w:jc w:val="both"/>
        <w:rPr>
          <w:sz w:val="28"/>
          <w:szCs w:val="28"/>
        </w:rPr>
      </w:pPr>
      <w:r>
        <w:rPr>
          <w:sz w:val="28"/>
          <w:szCs w:val="28"/>
        </w:rPr>
        <w:t>Национальный стандарт Российской Федерации, ГОСТРИСО</w:t>
      </w:r>
      <w:r w:rsidRPr="00E8690E">
        <w:rPr>
          <w:sz w:val="28"/>
          <w:szCs w:val="28"/>
        </w:rPr>
        <w:t xml:space="preserve"> 6507-1:2007 (</w:t>
      </w:r>
      <w:r>
        <w:rPr>
          <w:sz w:val="28"/>
          <w:szCs w:val="28"/>
          <w:lang w:val="en-US"/>
        </w:rPr>
        <w:t>ISO</w:t>
      </w:r>
      <w:r w:rsidRPr="00E8690E">
        <w:rPr>
          <w:sz w:val="28"/>
          <w:szCs w:val="28"/>
        </w:rPr>
        <w:t xml:space="preserve"> 6507-1:2005 </w:t>
      </w:r>
      <w:r>
        <w:rPr>
          <w:sz w:val="28"/>
          <w:szCs w:val="28"/>
          <w:lang w:val="en-US"/>
        </w:rPr>
        <w:t>Metallicmaterials</w:t>
      </w:r>
      <w:r w:rsidRPr="00E8690E">
        <w:rPr>
          <w:sz w:val="28"/>
          <w:szCs w:val="28"/>
        </w:rPr>
        <w:t xml:space="preserve">. </w:t>
      </w:r>
      <w:r>
        <w:rPr>
          <w:sz w:val="28"/>
          <w:szCs w:val="28"/>
          <w:lang w:val="en-US"/>
        </w:rPr>
        <w:t>Vickershardnesstest</w:t>
      </w:r>
      <w:r>
        <w:rPr>
          <w:sz w:val="28"/>
          <w:szCs w:val="28"/>
        </w:rPr>
        <w:t>). – М., Стандартинформ. – 2008.</w:t>
      </w:r>
    </w:p>
    <w:p w:rsidR="00847B53" w:rsidRPr="009776ED" w:rsidRDefault="00244C0D" w:rsidP="00847B53">
      <w:pPr>
        <w:numPr>
          <w:ilvl w:val="0"/>
          <w:numId w:val="18"/>
        </w:numPr>
        <w:spacing w:line="360" w:lineRule="auto"/>
        <w:ind w:left="709" w:hanging="709"/>
        <w:jc w:val="both"/>
        <w:rPr>
          <w:sz w:val="28"/>
          <w:szCs w:val="28"/>
        </w:rPr>
      </w:pPr>
      <w:hyperlink r:id="rId124" w:history="1">
        <w:r w:rsidR="00847B53" w:rsidRPr="009776ED">
          <w:rPr>
            <w:rStyle w:val="ae"/>
            <w:sz w:val="28"/>
            <w:szCs w:val="28"/>
            <w:shd w:val="clear" w:color="auto" w:fill="F5F5F5"/>
          </w:rPr>
          <w:t>Наумович</w:t>
        </w:r>
        <w:r w:rsidR="00847B53">
          <w:rPr>
            <w:rStyle w:val="ae"/>
            <w:sz w:val="28"/>
            <w:szCs w:val="28"/>
            <w:shd w:val="clear" w:color="auto" w:fill="F5F5F5"/>
          </w:rPr>
          <w:t>,</w:t>
        </w:r>
        <w:r w:rsidR="00847B53" w:rsidRPr="009776ED">
          <w:rPr>
            <w:rStyle w:val="ae"/>
            <w:sz w:val="28"/>
            <w:szCs w:val="28"/>
            <w:shd w:val="clear" w:color="auto" w:fill="F5F5F5"/>
          </w:rPr>
          <w:t xml:space="preserve"> С.А.</w:t>
        </w:r>
      </w:hyperlink>
      <w:r w:rsidR="00847B53" w:rsidRPr="009776ED">
        <w:rPr>
          <w:color w:val="000000"/>
          <w:sz w:val="28"/>
          <w:szCs w:val="28"/>
          <w:shd w:val="clear" w:color="auto" w:fill="F5F5F5"/>
        </w:rPr>
        <w:t>Би</w:t>
      </w:r>
      <w:r w:rsidR="00847B53">
        <w:rPr>
          <w:color w:val="000000"/>
          <w:sz w:val="28"/>
          <w:szCs w:val="28"/>
          <w:shd w:val="clear" w:color="auto" w:fill="F5F5F5"/>
        </w:rPr>
        <w:t>омеханика системы зуб-периодонт</w:t>
      </w:r>
      <w:r w:rsidR="00847B53" w:rsidRPr="00DC4386">
        <w:rPr>
          <w:sz w:val="28"/>
          <w:szCs w:val="28"/>
        </w:rPr>
        <w:t>[</w:t>
      </w:r>
      <w:r w:rsidR="00847B53">
        <w:rPr>
          <w:sz w:val="28"/>
          <w:szCs w:val="28"/>
        </w:rPr>
        <w:t>Текст</w:t>
      </w:r>
      <w:r w:rsidR="00847B53" w:rsidRPr="00DC4386">
        <w:rPr>
          <w:sz w:val="28"/>
          <w:szCs w:val="28"/>
        </w:rPr>
        <w:t>]</w:t>
      </w:r>
      <w:r w:rsidR="00847B53">
        <w:rPr>
          <w:color w:val="000000"/>
          <w:sz w:val="28"/>
          <w:szCs w:val="28"/>
          <w:shd w:val="clear" w:color="auto" w:fill="F5F5F5"/>
        </w:rPr>
        <w:t xml:space="preserve">/ </w:t>
      </w:r>
      <w:hyperlink r:id="rId125" w:history="1">
        <w:r w:rsidR="00847B53" w:rsidRPr="009776ED">
          <w:rPr>
            <w:rStyle w:val="ae"/>
            <w:sz w:val="28"/>
            <w:szCs w:val="28"/>
            <w:shd w:val="clear" w:color="auto" w:fill="F5F5F5"/>
          </w:rPr>
          <w:t>Наумович С.А.</w:t>
        </w:r>
      </w:hyperlink>
      <w:r w:rsidR="00847B53" w:rsidRPr="009776ED">
        <w:rPr>
          <w:sz w:val="28"/>
          <w:szCs w:val="28"/>
          <w:shd w:val="clear" w:color="auto" w:fill="F5F5F5"/>
        </w:rPr>
        <w:t>,</w:t>
      </w:r>
      <w:hyperlink r:id="rId126" w:history="1">
        <w:r w:rsidR="00847B53" w:rsidRPr="009776ED">
          <w:rPr>
            <w:rStyle w:val="ae"/>
            <w:sz w:val="28"/>
            <w:szCs w:val="28"/>
            <w:shd w:val="clear" w:color="auto" w:fill="F5F5F5"/>
          </w:rPr>
          <w:t>Крушевский А.Е.</w:t>
        </w:r>
      </w:hyperlink>
      <w:r w:rsidR="00847B53">
        <w:rPr>
          <w:color w:val="000000"/>
          <w:sz w:val="28"/>
          <w:szCs w:val="28"/>
          <w:shd w:val="clear" w:color="auto" w:fill="F5F5F5"/>
        </w:rPr>
        <w:t xml:space="preserve">// </w:t>
      </w:r>
      <w:r w:rsidR="00847B53" w:rsidRPr="009776ED">
        <w:rPr>
          <w:color w:val="000000"/>
          <w:sz w:val="28"/>
          <w:szCs w:val="28"/>
          <w:shd w:val="clear" w:color="auto" w:fill="F5F5F5"/>
        </w:rPr>
        <w:t>Минск,</w:t>
      </w:r>
      <w:r w:rsidR="00847B53">
        <w:rPr>
          <w:color w:val="000000"/>
          <w:sz w:val="28"/>
          <w:szCs w:val="28"/>
          <w:shd w:val="clear" w:color="auto" w:fill="F5F5F5"/>
        </w:rPr>
        <w:t xml:space="preserve"> -</w:t>
      </w:r>
      <w:r w:rsidR="00847B53" w:rsidRPr="009776ED">
        <w:rPr>
          <w:color w:val="000000"/>
          <w:sz w:val="28"/>
          <w:szCs w:val="28"/>
          <w:shd w:val="clear" w:color="auto" w:fill="F5F5F5"/>
        </w:rPr>
        <w:t xml:space="preserve"> 2000 -168 с.</w:t>
      </w:r>
    </w:p>
    <w:p w:rsidR="00847B53" w:rsidRDefault="00847B53" w:rsidP="00847B53">
      <w:pPr>
        <w:numPr>
          <w:ilvl w:val="0"/>
          <w:numId w:val="18"/>
        </w:numPr>
        <w:spacing w:line="360" w:lineRule="auto"/>
        <w:ind w:left="709" w:hanging="709"/>
        <w:jc w:val="both"/>
        <w:rPr>
          <w:sz w:val="28"/>
          <w:szCs w:val="28"/>
        </w:rPr>
      </w:pPr>
      <w:r>
        <w:rPr>
          <w:sz w:val="28"/>
          <w:szCs w:val="28"/>
        </w:rPr>
        <w:t xml:space="preserve">Наумович,С.А. Исследование напряженно-деформированного состояния зубов методом голографической интерферометрии </w:t>
      </w:r>
      <w:r w:rsidRPr="00DC4386">
        <w:rPr>
          <w:sz w:val="28"/>
          <w:szCs w:val="28"/>
        </w:rPr>
        <w:t>[</w:t>
      </w:r>
      <w:r>
        <w:rPr>
          <w:sz w:val="28"/>
          <w:szCs w:val="28"/>
        </w:rPr>
        <w:t>Текст</w:t>
      </w:r>
      <w:r w:rsidRPr="00DC4386">
        <w:rPr>
          <w:sz w:val="28"/>
          <w:szCs w:val="28"/>
        </w:rPr>
        <w:t>]</w:t>
      </w:r>
      <w:r>
        <w:rPr>
          <w:sz w:val="28"/>
          <w:szCs w:val="28"/>
        </w:rPr>
        <w:t>/ Наумович С.А., Полховский Д.М., Дрик Ф.Г. // Медицинский журнал. – 2009. - №3. – С. 63-66.</w:t>
      </w:r>
    </w:p>
    <w:p w:rsidR="00847B53" w:rsidRPr="009776ED" w:rsidRDefault="00847B53" w:rsidP="00847B53">
      <w:pPr>
        <w:numPr>
          <w:ilvl w:val="0"/>
          <w:numId w:val="18"/>
        </w:numPr>
        <w:spacing w:line="360" w:lineRule="auto"/>
        <w:ind w:left="709" w:hanging="709"/>
        <w:jc w:val="both"/>
        <w:rPr>
          <w:sz w:val="28"/>
          <w:szCs w:val="28"/>
        </w:rPr>
      </w:pPr>
      <w:r>
        <w:rPr>
          <w:sz w:val="28"/>
          <w:szCs w:val="28"/>
        </w:rPr>
        <w:t xml:space="preserve">Наумович, С.А. </w:t>
      </w:r>
      <w:r w:rsidRPr="002F2A63">
        <w:rPr>
          <w:bCs/>
          <w:color w:val="000000"/>
          <w:sz w:val="28"/>
          <w:szCs w:val="28"/>
          <w:shd w:val="clear" w:color="auto" w:fill="F5F5F5"/>
        </w:rPr>
        <w:t xml:space="preserve">Изучение </w:t>
      </w:r>
      <w:r>
        <w:rPr>
          <w:bCs/>
          <w:color w:val="000000"/>
          <w:sz w:val="28"/>
          <w:szCs w:val="28"/>
          <w:shd w:val="clear" w:color="auto" w:fill="F5F5F5"/>
        </w:rPr>
        <w:t>напряженно-деформированных состояний в верхнем центральном резце, восстановленном с помощью различных стандартных штифтов</w:t>
      </w:r>
      <w:r w:rsidRPr="002F2A63">
        <w:rPr>
          <w:bCs/>
          <w:color w:val="000000"/>
          <w:sz w:val="28"/>
          <w:szCs w:val="28"/>
          <w:shd w:val="clear" w:color="auto" w:fill="F5F5F5"/>
        </w:rPr>
        <w:t xml:space="preserve">, </w:t>
      </w:r>
      <w:r>
        <w:rPr>
          <w:bCs/>
          <w:color w:val="000000"/>
          <w:sz w:val="28"/>
          <w:szCs w:val="28"/>
          <w:shd w:val="clear" w:color="auto" w:fill="F5F5F5"/>
        </w:rPr>
        <w:t>на основе метода конечно-элементного анализа</w:t>
      </w:r>
      <w:r w:rsidRPr="00DC4386">
        <w:rPr>
          <w:sz w:val="28"/>
          <w:szCs w:val="28"/>
        </w:rPr>
        <w:t>[</w:t>
      </w:r>
      <w:r>
        <w:rPr>
          <w:sz w:val="28"/>
          <w:szCs w:val="28"/>
        </w:rPr>
        <w:t>Текст</w:t>
      </w:r>
      <w:r w:rsidRPr="00DC4386">
        <w:rPr>
          <w:sz w:val="28"/>
          <w:szCs w:val="28"/>
        </w:rPr>
        <w:t>]</w:t>
      </w:r>
      <w:r>
        <w:rPr>
          <w:bCs/>
          <w:color w:val="000000"/>
          <w:sz w:val="28"/>
          <w:szCs w:val="28"/>
          <w:shd w:val="clear" w:color="auto" w:fill="F5F5F5"/>
        </w:rPr>
        <w:t xml:space="preserve">/ </w:t>
      </w:r>
      <w:r>
        <w:rPr>
          <w:sz w:val="28"/>
          <w:szCs w:val="28"/>
        </w:rPr>
        <w:t xml:space="preserve">Наумович С.А., Крушинина Т.В., Богдан С.И. </w:t>
      </w:r>
      <w:r>
        <w:rPr>
          <w:bCs/>
          <w:color w:val="000000"/>
          <w:sz w:val="28"/>
          <w:szCs w:val="28"/>
          <w:shd w:val="clear" w:color="auto" w:fill="F5F5F5"/>
        </w:rPr>
        <w:t>// Медицинский журнал. – 2009. - №3. – С. 66-70.</w:t>
      </w:r>
    </w:p>
    <w:p w:rsidR="00847B53" w:rsidRPr="009776ED" w:rsidRDefault="00847B53" w:rsidP="00847B53">
      <w:pPr>
        <w:numPr>
          <w:ilvl w:val="0"/>
          <w:numId w:val="18"/>
        </w:numPr>
        <w:spacing w:line="360" w:lineRule="auto"/>
        <w:ind w:left="709" w:hanging="709"/>
        <w:jc w:val="both"/>
        <w:rPr>
          <w:sz w:val="28"/>
          <w:szCs w:val="28"/>
        </w:rPr>
      </w:pPr>
      <w:r w:rsidRPr="009776ED">
        <w:rPr>
          <w:sz w:val="28"/>
          <w:szCs w:val="28"/>
        </w:rPr>
        <w:t>Наумович</w:t>
      </w:r>
      <w:r>
        <w:rPr>
          <w:sz w:val="28"/>
          <w:szCs w:val="28"/>
        </w:rPr>
        <w:t>,</w:t>
      </w:r>
      <w:r w:rsidRPr="009776ED">
        <w:rPr>
          <w:sz w:val="28"/>
          <w:szCs w:val="28"/>
        </w:rPr>
        <w:t xml:space="preserve"> С.С. </w:t>
      </w:r>
      <w:r>
        <w:rPr>
          <w:sz w:val="28"/>
          <w:szCs w:val="28"/>
        </w:rPr>
        <w:t xml:space="preserve">Современные возможности и практическое применение математического моделирования в стоматологии </w:t>
      </w:r>
      <w:r w:rsidRPr="00DC4386">
        <w:rPr>
          <w:sz w:val="28"/>
          <w:szCs w:val="28"/>
        </w:rPr>
        <w:t>[</w:t>
      </w:r>
      <w:r>
        <w:rPr>
          <w:sz w:val="28"/>
          <w:szCs w:val="28"/>
        </w:rPr>
        <w:t>Текст</w:t>
      </w:r>
      <w:r w:rsidRPr="00DC4386">
        <w:rPr>
          <w:sz w:val="28"/>
          <w:szCs w:val="28"/>
        </w:rPr>
        <w:t>]</w:t>
      </w:r>
      <w:r>
        <w:rPr>
          <w:sz w:val="28"/>
          <w:szCs w:val="28"/>
        </w:rPr>
        <w:t xml:space="preserve">/ </w:t>
      </w:r>
      <w:r w:rsidRPr="009776ED">
        <w:rPr>
          <w:sz w:val="28"/>
          <w:szCs w:val="28"/>
        </w:rPr>
        <w:t xml:space="preserve">Наумович С.С., Наумович С.А. </w:t>
      </w:r>
      <w:r>
        <w:rPr>
          <w:sz w:val="28"/>
          <w:szCs w:val="28"/>
        </w:rPr>
        <w:t xml:space="preserve">// </w:t>
      </w:r>
      <w:hyperlink r:id="rId127" w:history="1">
        <w:r w:rsidRPr="009776ED">
          <w:rPr>
            <w:rStyle w:val="ae"/>
            <w:sz w:val="28"/>
            <w:szCs w:val="28"/>
            <w:shd w:val="clear" w:color="auto" w:fill="F5F5F5"/>
          </w:rPr>
          <w:t>Современная стоматология</w:t>
        </w:r>
      </w:hyperlink>
      <w:r w:rsidRPr="009776ED">
        <w:rPr>
          <w:sz w:val="28"/>
          <w:szCs w:val="28"/>
          <w:shd w:val="clear" w:color="auto" w:fill="F5F5F5"/>
        </w:rPr>
        <w:t>. - 2011. -</w:t>
      </w:r>
      <w:r w:rsidRPr="009776ED">
        <w:rPr>
          <w:rStyle w:val="apple-converted-space"/>
          <w:sz w:val="28"/>
          <w:szCs w:val="28"/>
          <w:shd w:val="clear" w:color="auto" w:fill="F5F5F5"/>
        </w:rPr>
        <w:t> </w:t>
      </w:r>
      <w:hyperlink r:id="rId128" w:history="1">
        <w:r w:rsidRPr="009776ED">
          <w:rPr>
            <w:rStyle w:val="ae"/>
            <w:sz w:val="28"/>
            <w:szCs w:val="28"/>
            <w:shd w:val="clear" w:color="auto" w:fill="F5F5F5"/>
          </w:rPr>
          <w:t>№1</w:t>
        </w:r>
      </w:hyperlink>
      <w:r w:rsidRPr="009776ED">
        <w:rPr>
          <w:sz w:val="28"/>
          <w:szCs w:val="28"/>
          <w:shd w:val="clear" w:color="auto" w:fill="F5F5F5"/>
        </w:rPr>
        <w:t>. - С. 38-42</w:t>
      </w:r>
      <w:r>
        <w:rPr>
          <w:sz w:val="28"/>
          <w:szCs w:val="28"/>
          <w:shd w:val="clear" w:color="auto" w:fill="F5F5F5"/>
        </w:rPr>
        <w:t>.</w:t>
      </w:r>
    </w:p>
    <w:p w:rsidR="00847B53" w:rsidRDefault="00847B53" w:rsidP="00847B53">
      <w:pPr>
        <w:numPr>
          <w:ilvl w:val="0"/>
          <w:numId w:val="18"/>
        </w:numPr>
        <w:spacing w:line="360" w:lineRule="auto"/>
        <w:ind w:left="709" w:hanging="709"/>
        <w:jc w:val="both"/>
        <w:rPr>
          <w:sz w:val="28"/>
          <w:szCs w:val="28"/>
        </w:rPr>
      </w:pPr>
      <w:r>
        <w:rPr>
          <w:sz w:val="28"/>
          <w:szCs w:val="28"/>
        </w:rPr>
        <w:t xml:space="preserve">Николаев, А.И. Практическая терапевтическая стоматология.9-е издание </w:t>
      </w:r>
      <w:r w:rsidRPr="00DC4386">
        <w:rPr>
          <w:sz w:val="28"/>
          <w:szCs w:val="28"/>
        </w:rPr>
        <w:t>[</w:t>
      </w:r>
      <w:r>
        <w:rPr>
          <w:sz w:val="28"/>
          <w:szCs w:val="28"/>
        </w:rPr>
        <w:t>Текст</w:t>
      </w:r>
      <w:r w:rsidRPr="00DC4386">
        <w:rPr>
          <w:sz w:val="28"/>
          <w:szCs w:val="28"/>
        </w:rPr>
        <w:t>]</w:t>
      </w:r>
      <w:r>
        <w:rPr>
          <w:sz w:val="28"/>
          <w:szCs w:val="28"/>
        </w:rPr>
        <w:t>/ Николаев А.И., Цепов Л.М. // М.: МЕДпресс-информ. – 2010. – 928 с.</w:t>
      </w:r>
    </w:p>
    <w:p w:rsidR="00847B53" w:rsidRDefault="00847B53" w:rsidP="00847B53">
      <w:pPr>
        <w:numPr>
          <w:ilvl w:val="0"/>
          <w:numId w:val="18"/>
        </w:numPr>
        <w:spacing w:line="360" w:lineRule="auto"/>
        <w:ind w:left="709" w:hanging="709"/>
        <w:jc w:val="both"/>
        <w:rPr>
          <w:sz w:val="28"/>
          <w:szCs w:val="28"/>
        </w:rPr>
      </w:pPr>
      <w:r>
        <w:rPr>
          <w:sz w:val="28"/>
          <w:szCs w:val="28"/>
        </w:rPr>
        <w:t xml:space="preserve">Петрикас, А.Ж. Трещины твердых тканей зубов и их значение в клинической практике </w:t>
      </w:r>
      <w:r w:rsidRPr="00DC4386">
        <w:rPr>
          <w:sz w:val="28"/>
          <w:szCs w:val="28"/>
        </w:rPr>
        <w:t>[</w:t>
      </w:r>
      <w:r>
        <w:rPr>
          <w:sz w:val="28"/>
          <w:szCs w:val="28"/>
        </w:rPr>
        <w:t>Текст</w:t>
      </w:r>
      <w:r w:rsidRPr="00DC4386">
        <w:rPr>
          <w:sz w:val="28"/>
          <w:szCs w:val="28"/>
        </w:rPr>
        <w:t>]</w:t>
      </w:r>
      <w:r>
        <w:rPr>
          <w:sz w:val="28"/>
          <w:szCs w:val="28"/>
        </w:rPr>
        <w:t>/ Петрикас А.Ж., Иванова С.Б. // Стоматология. – 1985. - №2. – С. 79-81.</w:t>
      </w:r>
    </w:p>
    <w:p w:rsidR="00847B53" w:rsidRDefault="00847B53" w:rsidP="00847B53">
      <w:pPr>
        <w:numPr>
          <w:ilvl w:val="0"/>
          <w:numId w:val="18"/>
        </w:numPr>
        <w:spacing w:line="360" w:lineRule="auto"/>
        <w:ind w:left="709" w:hanging="709"/>
        <w:jc w:val="both"/>
        <w:rPr>
          <w:sz w:val="28"/>
          <w:szCs w:val="28"/>
        </w:rPr>
      </w:pPr>
      <w:r>
        <w:rPr>
          <w:sz w:val="28"/>
          <w:szCs w:val="28"/>
        </w:rPr>
        <w:t>Петрикас, А.Ж. Пульпэктомия</w:t>
      </w:r>
      <w:r w:rsidRPr="00DC4386">
        <w:rPr>
          <w:sz w:val="28"/>
          <w:szCs w:val="28"/>
        </w:rPr>
        <w:t>[</w:t>
      </w:r>
      <w:r>
        <w:rPr>
          <w:sz w:val="28"/>
          <w:szCs w:val="28"/>
        </w:rPr>
        <w:t>Текст</w:t>
      </w:r>
      <w:r w:rsidRPr="00DC4386">
        <w:rPr>
          <w:sz w:val="28"/>
          <w:szCs w:val="28"/>
        </w:rPr>
        <w:t>]</w:t>
      </w:r>
      <w:r>
        <w:rPr>
          <w:sz w:val="28"/>
          <w:szCs w:val="28"/>
        </w:rPr>
        <w:t xml:space="preserve"> / Петрикас А.Ж. // Тверь: НТП «Фактор», 2000. – 368с.</w:t>
      </w:r>
    </w:p>
    <w:p w:rsidR="00847B53" w:rsidRDefault="00847B53" w:rsidP="00847B53">
      <w:pPr>
        <w:numPr>
          <w:ilvl w:val="0"/>
          <w:numId w:val="18"/>
        </w:numPr>
        <w:spacing w:line="360" w:lineRule="auto"/>
        <w:ind w:left="709" w:hanging="709"/>
        <w:jc w:val="both"/>
        <w:rPr>
          <w:sz w:val="28"/>
          <w:szCs w:val="28"/>
        </w:rPr>
      </w:pPr>
      <w:r>
        <w:rPr>
          <w:sz w:val="28"/>
          <w:szCs w:val="28"/>
        </w:rPr>
        <w:lastRenderedPageBreak/>
        <w:t xml:space="preserve">Полховский, Д.М. Методика измерения геометрических параметров зуба с помощью аппарата </w:t>
      </w:r>
      <w:r>
        <w:rPr>
          <w:sz w:val="28"/>
          <w:szCs w:val="28"/>
          <w:lang w:val="en-US"/>
        </w:rPr>
        <w:t>Cerec</w:t>
      </w:r>
      <w:r w:rsidRPr="00AA6DFA">
        <w:rPr>
          <w:sz w:val="28"/>
          <w:szCs w:val="28"/>
        </w:rPr>
        <w:t>-3</w:t>
      </w:r>
      <w:r w:rsidRPr="00DC4386">
        <w:rPr>
          <w:sz w:val="28"/>
          <w:szCs w:val="28"/>
        </w:rPr>
        <w:t>[</w:t>
      </w:r>
      <w:r>
        <w:rPr>
          <w:sz w:val="28"/>
          <w:szCs w:val="28"/>
        </w:rPr>
        <w:t>Текст</w:t>
      </w:r>
      <w:r w:rsidRPr="00DC4386">
        <w:rPr>
          <w:sz w:val="28"/>
          <w:szCs w:val="28"/>
        </w:rPr>
        <w:t>]</w:t>
      </w:r>
      <w:r>
        <w:rPr>
          <w:sz w:val="28"/>
          <w:szCs w:val="28"/>
        </w:rPr>
        <w:t>/ Полховский Д.М. // Современная стоматология. – 2008. - №2. – С. 64-66.</w:t>
      </w:r>
    </w:p>
    <w:p w:rsidR="00847B53" w:rsidRDefault="00847B53" w:rsidP="00847B53">
      <w:pPr>
        <w:numPr>
          <w:ilvl w:val="0"/>
          <w:numId w:val="18"/>
        </w:numPr>
        <w:spacing w:line="360" w:lineRule="auto"/>
        <w:ind w:left="709" w:hanging="709"/>
        <w:jc w:val="both"/>
        <w:rPr>
          <w:sz w:val="28"/>
          <w:szCs w:val="28"/>
        </w:rPr>
      </w:pPr>
      <w:r>
        <w:rPr>
          <w:sz w:val="28"/>
          <w:szCs w:val="28"/>
        </w:rPr>
        <w:t>Полховский, Д.М. Трехмерное математическое моделирование напряженно-деформированного состояния зубов, восстановленных керамическими коронками</w:t>
      </w:r>
      <w:r w:rsidRPr="00DC4386">
        <w:rPr>
          <w:sz w:val="28"/>
          <w:szCs w:val="28"/>
        </w:rPr>
        <w:t>[</w:t>
      </w:r>
      <w:r>
        <w:rPr>
          <w:sz w:val="28"/>
          <w:szCs w:val="28"/>
        </w:rPr>
        <w:t>Текст</w:t>
      </w:r>
      <w:r w:rsidRPr="00DC4386">
        <w:rPr>
          <w:sz w:val="28"/>
          <w:szCs w:val="28"/>
        </w:rPr>
        <w:t>]</w:t>
      </w:r>
      <w:r>
        <w:rPr>
          <w:sz w:val="28"/>
          <w:szCs w:val="28"/>
        </w:rPr>
        <w:t>/ Полховский Д.М. // Современная стоматология. – 2008. - №2. – С. 64-66.</w:t>
      </w:r>
    </w:p>
    <w:p w:rsidR="00847B53" w:rsidRDefault="00847B53" w:rsidP="00847B53">
      <w:pPr>
        <w:numPr>
          <w:ilvl w:val="0"/>
          <w:numId w:val="18"/>
        </w:numPr>
        <w:spacing w:line="360" w:lineRule="auto"/>
        <w:ind w:left="709" w:hanging="709"/>
        <w:jc w:val="both"/>
        <w:rPr>
          <w:sz w:val="28"/>
          <w:szCs w:val="28"/>
        </w:rPr>
      </w:pPr>
      <w:r>
        <w:rPr>
          <w:sz w:val="28"/>
          <w:szCs w:val="28"/>
        </w:rPr>
        <w:t xml:space="preserve">Полховский, Д.М. Экспериментально-клиническое обоснование применения цельнокерамических коронок, изготовленных методом компьютерного фрезерования : дисс. канд. Мед. наук. </w:t>
      </w:r>
      <w:r w:rsidRPr="00DC4386">
        <w:rPr>
          <w:sz w:val="28"/>
          <w:szCs w:val="28"/>
        </w:rPr>
        <w:t>[</w:t>
      </w:r>
      <w:r>
        <w:rPr>
          <w:sz w:val="28"/>
          <w:szCs w:val="28"/>
        </w:rPr>
        <w:t>Текст</w:t>
      </w:r>
      <w:r w:rsidRPr="00DC4386">
        <w:rPr>
          <w:sz w:val="28"/>
          <w:szCs w:val="28"/>
        </w:rPr>
        <w:t>]</w:t>
      </w:r>
      <w:r>
        <w:rPr>
          <w:sz w:val="28"/>
          <w:szCs w:val="28"/>
        </w:rPr>
        <w:t>/ Полховский Д.М. – Минск, 2010. – 118 с.</w:t>
      </w:r>
    </w:p>
    <w:p w:rsidR="00847B53" w:rsidRDefault="00847B53" w:rsidP="00847B53">
      <w:pPr>
        <w:numPr>
          <w:ilvl w:val="0"/>
          <w:numId w:val="18"/>
        </w:numPr>
        <w:spacing w:line="360" w:lineRule="auto"/>
        <w:ind w:left="709" w:hanging="709"/>
        <w:jc w:val="both"/>
        <w:rPr>
          <w:sz w:val="28"/>
          <w:szCs w:val="28"/>
        </w:rPr>
      </w:pPr>
      <w:r>
        <w:rPr>
          <w:sz w:val="28"/>
          <w:szCs w:val="28"/>
        </w:rPr>
        <w:t xml:space="preserve">Прохончуков, А.А.Пародонтальные осложнения при протезировании мостовидными цельнолитыми и металлокерамическими протезами </w:t>
      </w:r>
      <w:r w:rsidRPr="00DC4386">
        <w:rPr>
          <w:sz w:val="28"/>
          <w:szCs w:val="28"/>
        </w:rPr>
        <w:t>[</w:t>
      </w:r>
      <w:r>
        <w:rPr>
          <w:sz w:val="28"/>
          <w:szCs w:val="28"/>
        </w:rPr>
        <w:t>Текст</w:t>
      </w:r>
      <w:r w:rsidRPr="00DC4386">
        <w:rPr>
          <w:sz w:val="28"/>
          <w:szCs w:val="28"/>
        </w:rPr>
        <w:t>]</w:t>
      </w:r>
      <w:r>
        <w:rPr>
          <w:sz w:val="28"/>
          <w:szCs w:val="28"/>
        </w:rPr>
        <w:t>/ Прохончуков А.А., Жижина Н.А., Матвеева А.И. и соавт. // Клиническая стоматология. – 2009. - №4. – С. 58-61.</w:t>
      </w:r>
    </w:p>
    <w:p w:rsidR="00847B53" w:rsidRDefault="00847B53" w:rsidP="00847B53">
      <w:pPr>
        <w:numPr>
          <w:ilvl w:val="0"/>
          <w:numId w:val="18"/>
        </w:numPr>
        <w:spacing w:line="360" w:lineRule="auto"/>
        <w:ind w:left="709" w:hanging="709"/>
        <w:jc w:val="both"/>
        <w:rPr>
          <w:sz w:val="28"/>
          <w:szCs w:val="28"/>
        </w:rPr>
      </w:pPr>
      <w:r>
        <w:rPr>
          <w:sz w:val="28"/>
          <w:szCs w:val="28"/>
        </w:rPr>
        <w:t>Прохоров, В.А. Осложнения, клинические и технологические ошибки при ортопедическом лечении больных несъемными зубными протезам. Пути профилактики</w:t>
      </w:r>
      <w:r w:rsidRPr="00DC4386">
        <w:rPr>
          <w:sz w:val="28"/>
          <w:szCs w:val="28"/>
        </w:rPr>
        <w:t>[</w:t>
      </w:r>
      <w:r>
        <w:rPr>
          <w:sz w:val="28"/>
          <w:szCs w:val="28"/>
        </w:rPr>
        <w:t>Текст</w:t>
      </w:r>
      <w:r w:rsidRPr="00DC4386">
        <w:rPr>
          <w:sz w:val="28"/>
          <w:szCs w:val="28"/>
        </w:rPr>
        <w:t>]</w:t>
      </w:r>
      <w:r>
        <w:rPr>
          <w:sz w:val="28"/>
          <w:szCs w:val="28"/>
        </w:rPr>
        <w:t>: Автореф. Дис. Канд. мед. наук. / Прохоров В.А. – Омск, - 2001. – 20с.</w:t>
      </w:r>
    </w:p>
    <w:p w:rsidR="00847B53" w:rsidRPr="00AA6DFA" w:rsidRDefault="00847B53" w:rsidP="00847B53">
      <w:pPr>
        <w:numPr>
          <w:ilvl w:val="0"/>
          <w:numId w:val="18"/>
        </w:numPr>
        <w:shd w:val="clear" w:color="auto" w:fill="FFFFFF"/>
        <w:spacing w:line="360" w:lineRule="auto"/>
        <w:ind w:left="709" w:hanging="709"/>
        <w:jc w:val="both"/>
        <w:rPr>
          <w:color w:val="000000"/>
          <w:sz w:val="28"/>
          <w:szCs w:val="28"/>
        </w:rPr>
      </w:pPr>
      <w:r w:rsidRPr="00180B8E">
        <w:rPr>
          <w:sz w:val="28"/>
          <w:szCs w:val="28"/>
        </w:rPr>
        <w:t>Пру</w:t>
      </w:r>
      <w:r>
        <w:rPr>
          <w:sz w:val="28"/>
          <w:szCs w:val="28"/>
        </w:rPr>
        <w:t>жанский, Л.Ю.</w:t>
      </w:r>
      <w:r w:rsidRPr="00180B8E">
        <w:rPr>
          <w:sz w:val="28"/>
          <w:szCs w:val="28"/>
        </w:rPr>
        <w:t xml:space="preserve"> Зависимость истирания денти</w:t>
      </w:r>
      <w:r w:rsidRPr="00180B8E">
        <w:rPr>
          <w:sz w:val="28"/>
          <w:szCs w:val="28"/>
        </w:rPr>
        <w:softHyphen/>
        <w:t>на зубов человека от их микротвердости</w:t>
      </w:r>
      <w:r w:rsidRPr="00DC4386">
        <w:rPr>
          <w:sz w:val="28"/>
          <w:szCs w:val="28"/>
        </w:rPr>
        <w:t>[</w:t>
      </w:r>
      <w:r>
        <w:rPr>
          <w:sz w:val="28"/>
          <w:szCs w:val="28"/>
        </w:rPr>
        <w:t>Текст</w:t>
      </w:r>
      <w:r w:rsidRPr="00DC4386">
        <w:rPr>
          <w:sz w:val="28"/>
          <w:szCs w:val="28"/>
        </w:rPr>
        <w:t>]</w:t>
      </w:r>
      <w:r>
        <w:rPr>
          <w:sz w:val="28"/>
          <w:szCs w:val="28"/>
        </w:rPr>
        <w:t xml:space="preserve">/ </w:t>
      </w:r>
      <w:r w:rsidRPr="00180B8E">
        <w:rPr>
          <w:sz w:val="28"/>
          <w:szCs w:val="28"/>
        </w:rPr>
        <w:t xml:space="preserve">Пружанский  Л.Ю., Ремизов С.М. </w:t>
      </w:r>
      <w:r>
        <w:rPr>
          <w:sz w:val="28"/>
          <w:szCs w:val="28"/>
        </w:rPr>
        <w:t>//</w:t>
      </w:r>
      <w:r w:rsidRPr="00180B8E">
        <w:rPr>
          <w:sz w:val="28"/>
          <w:szCs w:val="28"/>
        </w:rPr>
        <w:t>Стоматология</w:t>
      </w:r>
      <w:r>
        <w:rPr>
          <w:sz w:val="28"/>
          <w:szCs w:val="28"/>
        </w:rPr>
        <w:t>, - 1989. -№</w:t>
      </w:r>
      <w:r w:rsidRPr="00180B8E">
        <w:rPr>
          <w:sz w:val="28"/>
          <w:szCs w:val="28"/>
        </w:rPr>
        <w:t>2</w:t>
      </w:r>
      <w:r>
        <w:rPr>
          <w:sz w:val="28"/>
          <w:szCs w:val="28"/>
        </w:rPr>
        <w:t>. – С.</w:t>
      </w:r>
      <w:r w:rsidRPr="00180B8E">
        <w:rPr>
          <w:sz w:val="28"/>
          <w:szCs w:val="28"/>
        </w:rPr>
        <w:t xml:space="preserve">6 </w:t>
      </w:r>
      <w:r>
        <w:rPr>
          <w:sz w:val="28"/>
          <w:szCs w:val="28"/>
        </w:rPr>
        <w:t>–</w:t>
      </w:r>
      <w:r w:rsidRPr="00180B8E">
        <w:rPr>
          <w:sz w:val="28"/>
          <w:szCs w:val="28"/>
        </w:rPr>
        <w:t xml:space="preserve"> 8</w:t>
      </w:r>
      <w:r>
        <w:rPr>
          <w:sz w:val="28"/>
          <w:szCs w:val="28"/>
        </w:rPr>
        <w:t>.</w:t>
      </w:r>
    </w:p>
    <w:p w:rsidR="00847B53" w:rsidRPr="00DD2A5B" w:rsidRDefault="00847B53" w:rsidP="00847B53">
      <w:pPr>
        <w:numPr>
          <w:ilvl w:val="0"/>
          <w:numId w:val="18"/>
        </w:numPr>
        <w:shd w:val="clear" w:color="auto" w:fill="FFFFFF"/>
        <w:spacing w:line="360" w:lineRule="auto"/>
        <w:ind w:left="709" w:hanging="709"/>
        <w:jc w:val="both"/>
        <w:rPr>
          <w:color w:val="000000"/>
          <w:sz w:val="28"/>
          <w:szCs w:val="28"/>
        </w:rPr>
      </w:pPr>
      <w:r>
        <w:rPr>
          <w:color w:val="000000"/>
          <w:sz w:val="28"/>
          <w:szCs w:val="28"/>
        </w:rPr>
        <w:t xml:space="preserve">Ремизов, С.М. Определение микротвердости для сравнительной оценки зубной ткани здоровых и больных зубов человека </w:t>
      </w:r>
      <w:r w:rsidRPr="00DC4386">
        <w:rPr>
          <w:sz w:val="28"/>
          <w:szCs w:val="28"/>
        </w:rPr>
        <w:t>[</w:t>
      </w:r>
      <w:r>
        <w:rPr>
          <w:sz w:val="28"/>
          <w:szCs w:val="28"/>
        </w:rPr>
        <w:t>Текст</w:t>
      </w:r>
      <w:r w:rsidRPr="00DC4386">
        <w:rPr>
          <w:sz w:val="28"/>
          <w:szCs w:val="28"/>
        </w:rPr>
        <w:t>]</w:t>
      </w:r>
      <w:r>
        <w:rPr>
          <w:color w:val="000000"/>
          <w:sz w:val="28"/>
          <w:szCs w:val="28"/>
        </w:rPr>
        <w:t>/ Ремизов С.М. // Стоматология. – 1965. - №3. – С. 33-37.</w:t>
      </w:r>
    </w:p>
    <w:p w:rsidR="00847B53" w:rsidRPr="00A323EF" w:rsidRDefault="00847B53" w:rsidP="00847B53">
      <w:pPr>
        <w:numPr>
          <w:ilvl w:val="0"/>
          <w:numId w:val="18"/>
        </w:numPr>
        <w:shd w:val="clear" w:color="auto" w:fill="FFFFFF"/>
        <w:spacing w:line="360" w:lineRule="auto"/>
        <w:ind w:left="709" w:hanging="709"/>
        <w:jc w:val="both"/>
        <w:rPr>
          <w:color w:val="000000"/>
          <w:sz w:val="28"/>
          <w:szCs w:val="28"/>
        </w:rPr>
      </w:pPr>
      <w:r>
        <w:rPr>
          <w:sz w:val="28"/>
          <w:szCs w:val="28"/>
        </w:rPr>
        <w:t xml:space="preserve">Ремизов, С.М. Микромеханические характеристики реставрационных стоматологических материалов, эмали и дентина зубов человека </w:t>
      </w:r>
      <w:r w:rsidRPr="00DC4386">
        <w:rPr>
          <w:sz w:val="28"/>
          <w:szCs w:val="28"/>
        </w:rPr>
        <w:t>[</w:t>
      </w:r>
      <w:r>
        <w:rPr>
          <w:sz w:val="28"/>
          <w:szCs w:val="28"/>
        </w:rPr>
        <w:t>Текст</w:t>
      </w:r>
      <w:r w:rsidRPr="00DC4386">
        <w:rPr>
          <w:sz w:val="28"/>
          <w:szCs w:val="28"/>
        </w:rPr>
        <w:t>]</w:t>
      </w:r>
      <w:r>
        <w:rPr>
          <w:sz w:val="28"/>
          <w:szCs w:val="28"/>
        </w:rPr>
        <w:t xml:space="preserve">/ </w:t>
      </w:r>
      <w:r>
        <w:rPr>
          <w:color w:val="000000"/>
          <w:sz w:val="28"/>
          <w:szCs w:val="28"/>
        </w:rPr>
        <w:t xml:space="preserve">Ремизов С.М. </w:t>
      </w:r>
      <w:r>
        <w:rPr>
          <w:sz w:val="28"/>
          <w:szCs w:val="28"/>
        </w:rPr>
        <w:t>// Стоматология. – 2001. - №4. – С. 28-32.</w:t>
      </w:r>
    </w:p>
    <w:p w:rsidR="00847B53" w:rsidRPr="00180B8E" w:rsidRDefault="00847B53" w:rsidP="00847B53">
      <w:pPr>
        <w:numPr>
          <w:ilvl w:val="0"/>
          <w:numId w:val="18"/>
        </w:numPr>
        <w:shd w:val="clear" w:color="auto" w:fill="FFFFFF"/>
        <w:spacing w:line="360" w:lineRule="auto"/>
        <w:ind w:left="709" w:hanging="709"/>
        <w:jc w:val="both"/>
        <w:rPr>
          <w:color w:val="000000"/>
          <w:sz w:val="28"/>
          <w:szCs w:val="28"/>
        </w:rPr>
      </w:pPr>
      <w:r>
        <w:rPr>
          <w:sz w:val="28"/>
          <w:szCs w:val="28"/>
        </w:rPr>
        <w:lastRenderedPageBreak/>
        <w:t xml:space="preserve">Рехачев, В.М. Ормокеры – воплощение новых технологий в реставрационно-профилактической системе </w:t>
      </w:r>
      <w:r>
        <w:rPr>
          <w:sz w:val="28"/>
          <w:szCs w:val="28"/>
          <w:lang w:val="en-US"/>
        </w:rPr>
        <w:t>Admira</w:t>
      </w:r>
      <w:r w:rsidRPr="00DC4386">
        <w:rPr>
          <w:sz w:val="28"/>
          <w:szCs w:val="28"/>
        </w:rPr>
        <w:t>[</w:t>
      </w:r>
      <w:r>
        <w:rPr>
          <w:sz w:val="28"/>
          <w:szCs w:val="28"/>
        </w:rPr>
        <w:t>Текст</w:t>
      </w:r>
      <w:r w:rsidRPr="00DC4386">
        <w:rPr>
          <w:sz w:val="28"/>
          <w:szCs w:val="28"/>
        </w:rPr>
        <w:t>]</w:t>
      </w:r>
      <w:r>
        <w:rPr>
          <w:sz w:val="28"/>
          <w:szCs w:val="28"/>
        </w:rPr>
        <w:t xml:space="preserve">/ Рехачев В.М. // </w:t>
      </w:r>
      <w:r>
        <w:rPr>
          <w:sz w:val="28"/>
          <w:szCs w:val="28"/>
          <w:lang w:val="en-US"/>
        </w:rPr>
        <w:t>http</w:t>
      </w:r>
      <w:r w:rsidRPr="00A323EF">
        <w:rPr>
          <w:sz w:val="28"/>
          <w:szCs w:val="28"/>
        </w:rPr>
        <w:t xml:space="preserve">: </w:t>
      </w:r>
      <w:r>
        <w:rPr>
          <w:sz w:val="28"/>
          <w:szCs w:val="28"/>
          <w:lang w:val="en-US"/>
        </w:rPr>
        <w:t>sgma</w:t>
      </w:r>
      <w:r w:rsidRPr="00A323EF">
        <w:rPr>
          <w:sz w:val="28"/>
          <w:szCs w:val="28"/>
        </w:rPr>
        <w:t>.</w:t>
      </w:r>
      <w:r>
        <w:rPr>
          <w:sz w:val="28"/>
          <w:szCs w:val="28"/>
          <w:lang w:val="en-US"/>
        </w:rPr>
        <w:t>ucoz</w:t>
      </w:r>
      <w:r w:rsidRPr="00A323EF">
        <w:rPr>
          <w:sz w:val="28"/>
          <w:szCs w:val="28"/>
        </w:rPr>
        <w:t>.</w:t>
      </w:r>
      <w:r>
        <w:rPr>
          <w:sz w:val="28"/>
          <w:szCs w:val="28"/>
          <w:lang w:val="en-US"/>
        </w:rPr>
        <w:t>ru</w:t>
      </w:r>
      <w:r w:rsidRPr="00A323EF">
        <w:rPr>
          <w:sz w:val="28"/>
          <w:szCs w:val="28"/>
        </w:rPr>
        <w:t>/</w:t>
      </w:r>
      <w:r>
        <w:rPr>
          <w:sz w:val="28"/>
          <w:szCs w:val="28"/>
          <w:lang w:val="en-US"/>
        </w:rPr>
        <w:t>publ</w:t>
      </w:r>
      <w:r w:rsidRPr="00A323EF">
        <w:rPr>
          <w:sz w:val="28"/>
          <w:szCs w:val="28"/>
        </w:rPr>
        <w:t>/10-1-0-74. – 2008.</w:t>
      </w:r>
    </w:p>
    <w:p w:rsidR="00847B53" w:rsidRDefault="00847B53" w:rsidP="00847B53">
      <w:pPr>
        <w:numPr>
          <w:ilvl w:val="0"/>
          <w:numId w:val="18"/>
        </w:numPr>
        <w:spacing w:line="360" w:lineRule="auto"/>
        <w:ind w:left="709" w:hanging="709"/>
        <w:jc w:val="both"/>
        <w:rPr>
          <w:sz w:val="28"/>
          <w:szCs w:val="28"/>
        </w:rPr>
      </w:pPr>
      <w:r>
        <w:rPr>
          <w:sz w:val="28"/>
          <w:szCs w:val="28"/>
        </w:rPr>
        <w:t xml:space="preserve">Рогацкин, Д.В. Искусство рентгенографии зубов </w:t>
      </w:r>
      <w:r w:rsidRPr="00DC4386">
        <w:rPr>
          <w:sz w:val="28"/>
          <w:szCs w:val="28"/>
        </w:rPr>
        <w:t>[</w:t>
      </w:r>
      <w:r>
        <w:rPr>
          <w:sz w:val="28"/>
          <w:szCs w:val="28"/>
        </w:rPr>
        <w:t>Текст</w:t>
      </w:r>
      <w:r w:rsidRPr="00DC4386">
        <w:rPr>
          <w:sz w:val="28"/>
          <w:szCs w:val="28"/>
        </w:rPr>
        <w:t>]</w:t>
      </w:r>
      <w:r>
        <w:rPr>
          <w:sz w:val="28"/>
          <w:szCs w:val="28"/>
        </w:rPr>
        <w:t>/ Рогацкин Д.В., Гинали Н.В. // Москва – 2007. – 206 с.</w:t>
      </w:r>
    </w:p>
    <w:p w:rsidR="00847B53" w:rsidRDefault="00847B53" w:rsidP="00847B53">
      <w:pPr>
        <w:numPr>
          <w:ilvl w:val="0"/>
          <w:numId w:val="18"/>
        </w:numPr>
        <w:spacing w:line="360" w:lineRule="auto"/>
        <w:ind w:left="709" w:hanging="709"/>
        <w:jc w:val="both"/>
        <w:rPr>
          <w:sz w:val="28"/>
          <w:szCs w:val="28"/>
        </w:rPr>
      </w:pPr>
      <w:r>
        <w:rPr>
          <w:sz w:val="28"/>
          <w:szCs w:val="28"/>
        </w:rPr>
        <w:t xml:space="preserve">Русак, А.С. Некоторые вопросы подготовки опорных зубов под ортопедические конструкции </w:t>
      </w:r>
      <w:r w:rsidRPr="00DC4386">
        <w:rPr>
          <w:sz w:val="28"/>
          <w:szCs w:val="28"/>
        </w:rPr>
        <w:t>[</w:t>
      </w:r>
      <w:r>
        <w:rPr>
          <w:sz w:val="28"/>
          <w:szCs w:val="28"/>
        </w:rPr>
        <w:t>Текст</w:t>
      </w:r>
      <w:r w:rsidRPr="00DC4386">
        <w:rPr>
          <w:sz w:val="28"/>
          <w:szCs w:val="28"/>
        </w:rPr>
        <w:t>]</w:t>
      </w:r>
      <w:r>
        <w:rPr>
          <w:sz w:val="28"/>
          <w:szCs w:val="28"/>
        </w:rPr>
        <w:t>/ Русак А.С., Бурим В.А., Гричанюк А.И. и соавт. // Стоматологический журнал. – 2009. - №4. – С. 353.</w:t>
      </w:r>
    </w:p>
    <w:p w:rsidR="00847B53" w:rsidRDefault="00847B53" w:rsidP="00847B53">
      <w:pPr>
        <w:numPr>
          <w:ilvl w:val="0"/>
          <w:numId w:val="18"/>
        </w:numPr>
        <w:spacing w:line="360" w:lineRule="auto"/>
        <w:ind w:left="709" w:hanging="709"/>
        <w:jc w:val="both"/>
        <w:rPr>
          <w:sz w:val="28"/>
          <w:szCs w:val="28"/>
        </w:rPr>
      </w:pPr>
      <w:r>
        <w:rPr>
          <w:sz w:val="28"/>
          <w:szCs w:val="28"/>
        </w:rPr>
        <w:t xml:space="preserve">Румянцев, В.А. Эндодонтическое лечение зубов с применением наноимпрегнации купралом и штифтов из полипропилена </w:t>
      </w:r>
      <w:r w:rsidRPr="00DC4386">
        <w:rPr>
          <w:sz w:val="28"/>
          <w:szCs w:val="28"/>
        </w:rPr>
        <w:t>[</w:t>
      </w:r>
      <w:r>
        <w:rPr>
          <w:sz w:val="28"/>
          <w:szCs w:val="28"/>
        </w:rPr>
        <w:t>Текст</w:t>
      </w:r>
      <w:r w:rsidRPr="00DC4386">
        <w:rPr>
          <w:sz w:val="28"/>
          <w:szCs w:val="28"/>
        </w:rPr>
        <w:t>]</w:t>
      </w:r>
      <w:r>
        <w:rPr>
          <w:sz w:val="28"/>
          <w:szCs w:val="28"/>
        </w:rPr>
        <w:t>/ Румянцев В.А., Николаян Э.А., Родионова Е.Г. и соавт. // Стоматология. – 2009. – №5. – С. 11-15.</w:t>
      </w:r>
    </w:p>
    <w:p w:rsidR="00847B53" w:rsidRPr="00E8690E" w:rsidRDefault="00847B53" w:rsidP="00847B53">
      <w:pPr>
        <w:numPr>
          <w:ilvl w:val="0"/>
          <w:numId w:val="18"/>
        </w:numPr>
        <w:spacing w:line="360" w:lineRule="auto"/>
        <w:ind w:left="709" w:hanging="709"/>
        <w:jc w:val="both"/>
        <w:rPr>
          <w:sz w:val="28"/>
          <w:szCs w:val="28"/>
        </w:rPr>
      </w:pPr>
      <w:r>
        <w:rPr>
          <w:sz w:val="28"/>
          <w:szCs w:val="28"/>
        </w:rPr>
        <w:t xml:space="preserve">Ряховский, А.Н. Системы оценки и критерии качества протезирования искусственными коронками. Часть 1 </w:t>
      </w:r>
      <w:r w:rsidRPr="00DC4386">
        <w:rPr>
          <w:sz w:val="28"/>
          <w:szCs w:val="28"/>
        </w:rPr>
        <w:t>[</w:t>
      </w:r>
      <w:r>
        <w:rPr>
          <w:sz w:val="28"/>
          <w:szCs w:val="28"/>
        </w:rPr>
        <w:t>Текст</w:t>
      </w:r>
      <w:r w:rsidRPr="00DC4386">
        <w:rPr>
          <w:sz w:val="28"/>
          <w:szCs w:val="28"/>
        </w:rPr>
        <w:t>]</w:t>
      </w:r>
      <w:r>
        <w:rPr>
          <w:sz w:val="28"/>
          <w:szCs w:val="28"/>
        </w:rPr>
        <w:t>/ Ряховский А.Н., Антоник М.М. // Клиническая стоматология. – 2005. - №2. – С. 54-60.</w:t>
      </w:r>
    </w:p>
    <w:p w:rsidR="00847B53" w:rsidRPr="00E8690E" w:rsidRDefault="00847B53" w:rsidP="00847B53">
      <w:pPr>
        <w:numPr>
          <w:ilvl w:val="0"/>
          <w:numId w:val="18"/>
        </w:numPr>
        <w:spacing w:line="360" w:lineRule="auto"/>
        <w:ind w:left="709" w:hanging="709"/>
        <w:jc w:val="both"/>
        <w:rPr>
          <w:sz w:val="28"/>
          <w:szCs w:val="28"/>
        </w:rPr>
      </w:pPr>
      <w:r>
        <w:rPr>
          <w:sz w:val="28"/>
          <w:szCs w:val="28"/>
        </w:rPr>
        <w:t xml:space="preserve">Ряховский, А.Н. Системы оценки и критерии качества протезирования искусственными коронками. Часть 2 </w:t>
      </w:r>
      <w:r w:rsidRPr="00DC4386">
        <w:rPr>
          <w:sz w:val="28"/>
          <w:szCs w:val="28"/>
        </w:rPr>
        <w:t>[</w:t>
      </w:r>
      <w:r>
        <w:rPr>
          <w:sz w:val="28"/>
          <w:szCs w:val="28"/>
        </w:rPr>
        <w:t>Текст</w:t>
      </w:r>
      <w:r w:rsidRPr="00DC4386">
        <w:rPr>
          <w:sz w:val="28"/>
          <w:szCs w:val="28"/>
        </w:rPr>
        <w:t>]</w:t>
      </w:r>
      <w:r>
        <w:rPr>
          <w:sz w:val="28"/>
          <w:szCs w:val="28"/>
        </w:rPr>
        <w:t>/ Ряховский А.Н., Антоник М.М. // Клиническая стоматология. – 2005. - №3. – С. 54-59.</w:t>
      </w:r>
    </w:p>
    <w:p w:rsidR="00847B53" w:rsidRDefault="00847B53" w:rsidP="00847B53">
      <w:pPr>
        <w:numPr>
          <w:ilvl w:val="0"/>
          <w:numId w:val="18"/>
        </w:numPr>
        <w:shd w:val="clear" w:color="auto" w:fill="FFFFFF"/>
        <w:spacing w:line="360" w:lineRule="auto"/>
        <w:ind w:left="709" w:hanging="709"/>
        <w:jc w:val="both"/>
        <w:rPr>
          <w:color w:val="000000"/>
          <w:sz w:val="28"/>
          <w:szCs w:val="28"/>
        </w:rPr>
      </w:pPr>
      <w:r>
        <w:rPr>
          <w:sz w:val="28"/>
          <w:szCs w:val="28"/>
        </w:rPr>
        <w:t>Са</w:t>
      </w:r>
      <w:r w:rsidRPr="00180B8E">
        <w:rPr>
          <w:color w:val="000000"/>
          <w:sz w:val="28"/>
          <w:szCs w:val="28"/>
        </w:rPr>
        <w:t>акян</w:t>
      </w:r>
      <w:r>
        <w:rPr>
          <w:color w:val="000000"/>
          <w:sz w:val="28"/>
          <w:szCs w:val="28"/>
        </w:rPr>
        <w:t>,</w:t>
      </w:r>
      <w:r w:rsidRPr="00180B8E">
        <w:rPr>
          <w:color w:val="000000"/>
          <w:sz w:val="28"/>
          <w:szCs w:val="28"/>
        </w:rPr>
        <w:t xml:space="preserve"> М.Ю. Специальная подготовка полости рта к протезированию при ортопедическом лечении Системных заболеваний пародонта </w:t>
      </w:r>
      <w:r w:rsidRPr="00DC4386">
        <w:rPr>
          <w:sz w:val="28"/>
          <w:szCs w:val="28"/>
        </w:rPr>
        <w:t>[</w:t>
      </w:r>
      <w:r>
        <w:rPr>
          <w:sz w:val="28"/>
          <w:szCs w:val="28"/>
        </w:rPr>
        <w:t>Текст</w:t>
      </w:r>
      <w:r w:rsidRPr="00DC4386">
        <w:rPr>
          <w:sz w:val="28"/>
          <w:szCs w:val="28"/>
        </w:rPr>
        <w:t>]</w:t>
      </w:r>
      <w:r>
        <w:rPr>
          <w:color w:val="000000"/>
          <w:sz w:val="28"/>
          <w:szCs w:val="28"/>
        </w:rPr>
        <w:t xml:space="preserve">/ </w:t>
      </w:r>
      <w:r>
        <w:rPr>
          <w:sz w:val="28"/>
          <w:szCs w:val="28"/>
        </w:rPr>
        <w:t>Са</w:t>
      </w:r>
      <w:r w:rsidRPr="00180B8E">
        <w:rPr>
          <w:color w:val="000000"/>
          <w:sz w:val="28"/>
          <w:szCs w:val="28"/>
        </w:rPr>
        <w:t xml:space="preserve">акян М.Ю. </w:t>
      </w:r>
      <w:r>
        <w:rPr>
          <w:color w:val="000000"/>
          <w:sz w:val="28"/>
          <w:szCs w:val="28"/>
        </w:rPr>
        <w:t>/</w:t>
      </w:r>
      <w:r w:rsidRPr="00180B8E">
        <w:rPr>
          <w:color w:val="000000"/>
          <w:sz w:val="28"/>
          <w:szCs w:val="28"/>
        </w:rPr>
        <w:t>/</w:t>
      </w:r>
      <w:hyperlink r:id="rId129" w:history="1">
        <w:r w:rsidRPr="00180B8E">
          <w:rPr>
            <w:rStyle w:val="ae"/>
            <w:color w:val="000000"/>
            <w:sz w:val="28"/>
            <w:szCs w:val="28"/>
          </w:rPr>
          <w:t>http://www.medicum.nnov.ru/nmj/2002/3/09.php</w:t>
        </w:r>
      </w:hyperlink>
      <w:r w:rsidRPr="00180B8E">
        <w:rPr>
          <w:color w:val="000000"/>
          <w:sz w:val="28"/>
          <w:szCs w:val="28"/>
        </w:rPr>
        <w:t>. – 2002.</w:t>
      </w:r>
    </w:p>
    <w:p w:rsidR="00847B53" w:rsidRPr="00180B8E" w:rsidRDefault="00847B53" w:rsidP="00847B53">
      <w:pPr>
        <w:numPr>
          <w:ilvl w:val="0"/>
          <w:numId w:val="18"/>
        </w:numPr>
        <w:shd w:val="clear" w:color="auto" w:fill="FFFFFF"/>
        <w:spacing w:line="360" w:lineRule="auto"/>
        <w:ind w:left="709" w:hanging="709"/>
        <w:jc w:val="both"/>
        <w:rPr>
          <w:color w:val="000000"/>
          <w:sz w:val="28"/>
          <w:szCs w:val="28"/>
        </w:rPr>
      </w:pPr>
      <w:r>
        <w:rPr>
          <w:color w:val="000000"/>
          <w:sz w:val="28"/>
          <w:szCs w:val="28"/>
        </w:rPr>
        <w:t xml:space="preserve">Салова, А.В. Особенности эстетической реставрации в стоматологии: Практическое руководство </w:t>
      </w:r>
      <w:r w:rsidRPr="00DC4386">
        <w:rPr>
          <w:sz w:val="28"/>
          <w:szCs w:val="28"/>
        </w:rPr>
        <w:t>[</w:t>
      </w:r>
      <w:r>
        <w:rPr>
          <w:sz w:val="28"/>
          <w:szCs w:val="28"/>
        </w:rPr>
        <w:t>Текст</w:t>
      </w:r>
      <w:r w:rsidRPr="00DC4386">
        <w:rPr>
          <w:sz w:val="28"/>
          <w:szCs w:val="28"/>
        </w:rPr>
        <w:t>]</w:t>
      </w:r>
      <w:r>
        <w:rPr>
          <w:color w:val="000000"/>
          <w:sz w:val="28"/>
          <w:szCs w:val="28"/>
        </w:rPr>
        <w:t>/ Салова А.В., Рехачев В.М.// СПб.: Человек, - 2008. – 160с.</w:t>
      </w:r>
    </w:p>
    <w:p w:rsidR="00847B53" w:rsidRPr="00B43FEA" w:rsidRDefault="00847B53" w:rsidP="00847B53">
      <w:pPr>
        <w:widowControl w:val="0"/>
        <w:numPr>
          <w:ilvl w:val="0"/>
          <w:numId w:val="18"/>
        </w:numPr>
        <w:autoSpaceDE w:val="0"/>
        <w:autoSpaceDN w:val="0"/>
        <w:adjustRightInd w:val="0"/>
        <w:spacing w:line="360" w:lineRule="auto"/>
        <w:ind w:left="709" w:hanging="709"/>
        <w:jc w:val="both"/>
        <w:rPr>
          <w:sz w:val="28"/>
          <w:szCs w:val="28"/>
        </w:rPr>
      </w:pPr>
      <w:r w:rsidRPr="00150F13">
        <w:rPr>
          <w:color w:val="000000"/>
          <w:sz w:val="28"/>
          <w:szCs w:val="28"/>
        </w:rPr>
        <w:t>Сахарова</w:t>
      </w:r>
      <w:r>
        <w:rPr>
          <w:color w:val="000000"/>
          <w:sz w:val="28"/>
          <w:szCs w:val="28"/>
        </w:rPr>
        <w:t>,</w:t>
      </w:r>
      <w:r w:rsidRPr="00150F13">
        <w:rPr>
          <w:color w:val="000000"/>
          <w:sz w:val="28"/>
          <w:szCs w:val="28"/>
        </w:rPr>
        <w:t xml:space="preserve"> Ю.А. </w:t>
      </w:r>
      <w:r w:rsidRPr="00150F13">
        <w:rPr>
          <w:color w:val="000000"/>
          <w:kern w:val="36"/>
          <w:sz w:val="28"/>
          <w:szCs w:val="28"/>
        </w:rPr>
        <w:t xml:space="preserve">Использование анкерных титановых штифтов “IKADENT” для восстановления зубов </w:t>
      </w:r>
      <w:r w:rsidRPr="00DC4386">
        <w:rPr>
          <w:sz w:val="28"/>
          <w:szCs w:val="28"/>
        </w:rPr>
        <w:t>[</w:t>
      </w:r>
      <w:r>
        <w:rPr>
          <w:sz w:val="28"/>
          <w:szCs w:val="28"/>
        </w:rPr>
        <w:t>Текст</w:t>
      </w:r>
      <w:r w:rsidRPr="00DC4386">
        <w:rPr>
          <w:sz w:val="28"/>
          <w:szCs w:val="28"/>
        </w:rPr>
        <w:t>]</w:t>
      </w:r>
      <w:r>
        <w:rPr>
          <w:color w:val="000000"/>
          <w:kern w:val="36"/>
          <w:sz w:val="28"/>
          <w:szCs w:val="28"/>
        </w:rPr>
        <w:t xml:space="preserve">/ </w:t>
      </w:r>
      <w:r w:rsidRPr="00150F13">
        <w:rPr>
          <w:color w:val="000000"/>
          <w:sz w:val="28"/>
          <w:szCs w:val="28"/>
        </w:rPr>
        <w:t xml:space="preserve">Сахарова Ю.А. </w:t>
      </w:r>
      <w:r w:rsidRPr="00150F13">
        <w:rPr>
          <w:color w:val="000000"/>
          <w:kern w:val="36"/>
          <w:sz w:val="28"/>
          <w:szCs w:val="28"/>
        </w:rPr>
        <w:t xml:space="preserve">// </w:t>
      </w:r>
      <w:r w:rsidRPr="00150F13">
        <w:rPr>
          <w:bCs/>
          <w:color w:val="000000"/>
          <w:sz w:val="28"/>
          <w:szCs w:val="28"/>
        </w:rPr>
        <w:t>Современная стоматология. – 2007. – №1. – С. 45-49.</w:t>
      </w:r>
    </w:p>
    <w:p w:rsidR="00847B53" w:rsidRPr="00B43FEA"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bCs/>
          <w:color w:val="000000"/>
          <w:sz w:val="28"/>
          <w:szCs w:val="28"/>
        </w:rPr>
        <w:t xml:space="preserve">Семенюк В.М. Методические подходы к использованию корней зубов, </w:t>
      </w:r>
      <w:r>
        <w:rPr>
          <w:bCs/>
          <w:color w:val="000000"/>
          <w:sz w:val="28"/>
          <w:szCs w:val="28"/>
        </w:rPr>
        <w:lastRenderedPageBreak/>
        <w:t xml:space="preserve">разрушенных ниже уровня десны, в качестве опоры под штифтовые конструкции </w:t>
      </w:r>
      <w:r w:rsidRPr="00B43FEA">
        <w:rPr>
          <w:bCs/>
          <w:color w:val="000000"/>
          <w:sz w:val="28"/>
          <w:szCs w:val="28"/>
        </w:rPr>
        <w:t>[</w:t>
      </w:r>
      <w:r>
        <w:rPr>
          <w:bCs/>
          <w:color w:val="000000"/>
          <w:sz w:val="28"/>
          <w:szCs w:val="28"/>
        </w:rPr>
        <w:t>Текст</w:t>
      </w:r>
      <w:r w:rsidRPr="00B43FEA">
        <w:rPr>
          <w:bCs/>
          <w:color w:val="000000"/>
          <w:sz w:val="28"/>
          <w:szCs w:val="28"/>
        </w:rPr>
        <w:t>]</w:t>
      </w:r>
      <w:r>
        <w:rPr>
          <w:bCs/>
          <w:color w:val="000000"/>
          <w:sz w:val="28"/>
          <w:szCs w:val="28"/>
        </w:rPr>
        <w:t xml:space="preserve"> / Семенюк В.М., Вагнер В.Д., Гуц А.К., Капотина Т.Н., Яковлев К.К., Захаров А.В., Кирющенко В.М., Ефименко А.В., Коломойцев С.Н. // Панорама ортопедической стоматологии. – 2001. - №4. – С. 34-35.</w:t>
      </w:r>
    </w:p>
    <w:p w:rsidR="00847B53" w:rsidRPr="00180B8E" w:rsidRDefault="00847B53" w:rsidP="00847B53">
      <w:pPr>
        <w:widowControl w:val="0"/>
        <w:numPr>
          <w:ilvl w:val="0"/>
          <w:numId w:val="18"/>
        </w:numPr>
        <w:autoSpaceDE w:val="0"/>
        <w:autoSpaceDN w:val="0"/>
        <w:adjustRightInd w:val="0"/>
        <w:spacing w:line="360" w:lineRule="auto"/>
        <w:ind w:left="709" w:hanging="709"/>
        <w:jc w:val="both"/>
        <w:rPr>
          <w:sz w:val="28"/>
          <w:szCs w:val="28"/>
        </w:rPr>
      </w:pPr>
      <w:r>
        <w:rPr>
          <w:bCs/>
          <w:color w:val="000000"/>
          <w:sz w:val="28"/>
          <w:szCs w:val="28"/>
        </w:rPr>
        <w:t xml:space="preserve">Семенюк В.М. Применение метода конечных элементов в стоматологии (обзор литературных источников) </w:t>
      </w:r>
      <w:r w:rsidRPr="00B43FEA">
        <w:rPr>
          <w:bCs/>
          <w:color w:val="000000"/>
          <w:sz w:val="28"/>
          <w:szCs w:val="28"/>
        </w:rPr>
        <w:t>[</w:t>
      </w:r>
      <w:r>
        <w:rPr>
          <w:bCs/>
          <w:color w:val="000000"/>
          <w:sz w:val="28"/>
          <w:szCs w:val="28"/>
        </w:rPr>
        <w:t>Текст</w:t>
      </w:r>
      <w:r w:rsidRPr="00B43FEA">
        <w:rPr>
          <w:bCs/>
          <w:color w:val="000000"/>
          <w:sz w:val="28"/>
          <w:szCs w:val="28"/>
        </w:rPr>
        <w:t>]</w:t>
      </w:r>
      <w:r>
        <w:rPr>
          <w:bCs/>
          <w:color w:val="000000"/>
          <w:sz w:val="28"/>
          <w:szCs w:val="28"/>
        </w:rPr>
        <w:t xml:space="preserve"> / Семенюк В.М., Путалова И.Н., Артюхов А.В., Сырцова А.В., Гуц А.К. // Математические структуры и моделирование. – 2002. - №9. – С. 13-123.</w:t>
      </w:r>
    </w:p>
    <w:p w:rsidR="00847B53" w:rsidRDefault="00847B53" w:rsidP="00847B53">
      <w:pPr>
        <w:numPr>
          <w:ilvl w:val="0"/>
          <w:numId w:val="18"/>
        </w:numPr>
        <w:spacing w:line="360" w:lineRule="auto"/>
        <w:ind w:left="709" w:hanging="709"/>
        <w:jc w:val="both"/>
        <w:rPr>
          <w:sz w:val="28"/>
          <w:szCs w:val="28"/>
        </w:rPr>
      </w:pPr>
      <w:r w:rsidRPr="00CC73CC">
        <w:rPr>
          <w:sz w:val="28"/>
          <w:szCs w:val="28"/>
        </w:rPr>
        <w:t>Соловьева</w:t>
      </w:r>
      <w:r>
        <w:rPr>
          <w:sz w:val="28"/>
          <w:szCs w:val="28"/>
        </w:rPr>
        <w:t>,</w:t>
      </w:r>
      <w:r w:rsidRPr="00CC73CC">
        <w:rPr>
          <w:sz w:val="28"/>
          <w:szCs w:val="28"/>
        </w:rPr>
        <w:t xml:space="preserve"> А. M. Клинико-рентгенологическая оценка эффективности лечения многокорневых зубов с применением различных видов корневых заполнителей </w:t>
      </w:r>
      <w:r w:rsidRPr="00DC4386">
        <w:rPr>
          <w:sz w:val="28"/>
          <w:szCs w:val="28"/>
        </w:rPr>
        <w:t>[</w:t>
      </w:r>
      <w:r>
        <w:rPr>
          <w:sz w:val="28"/>
          <w:szCs w:val="28"/>
        </w:rPr>
        <w:t>Текст</w:t>
      </w:r>
      <w:r w:rsidRPr="00DC4386">
        <w:rPr>
          <w:sz w:val="28"/>
          <w:szCs w:val="28"/>
        </w:rPr>
        <w:t>]</w:t>
      </w:r>
      <w:r>
        <w:rPr>
          <w:sz w:val="28"/>
          <w:szCs w:val="28"/>
        </w:rPr>
        <w:t xml:space="preserve">/ </w:t>
      </w:r>
      <w:r w:rsidRPr="00CC73CC">
        <w:rPr>
          <w:sz w:val="28"/>
          <w:szCs w:val="28"/>
        </w:rPr>
        <w:t xml:space="preserve">Соловьева А. M., Чернова Н. В., Дунаевская Н. В., Воронцов Н. В., Яковлева В. Г. //Клин. Стоматология. — 1998. — </w:t>
      </w:r>
      <w:r>
        <w:rPr>
          <w:sz w:val="28"/>
          <w:szCs w:val="28"/>
        </w:rPr>
        <w:t>№</w:t>
      </w:r>
      <w:r w:rsidRPr="00CC73CC">
        <w:rPr>
          <w:sz w:val="28"/>
          <w:szCs w:val="28"/>
        </w:rPr>
        <w:t xml:space="preserve">4. - 62-67. </w:t>
      </w:r>
    </w:p>
    <w:p w:rsidR="00847B53" w:rsidRPr="00CC73CC" w:rsidRDefault="00847B53" w:rsidP="00847B53">
      <w:pPr>
        <w:numPr>
          <w:ilvl w:val="0"/>
          <w:numId w:val="18"/>
        </w:numPr>
        <w:spacing w:line="360" w:lineRule="auto"/>
        <w:ind w:left="709" w:hanging="709"/>
        <w:jc w:val="both"/>
        <w:rPr>
          <w:sz w:val="28"/>
          <w:szCs w:val="28"/>
        </w:rPr>
      </w:pPr>
      <w:r>
        <w:rPr>
          <w:sz w:val="28"/>
          <w:szCs w:val="28"/>
        </w:rPr>
        <w:t xml:space="preserve">Симановская О.Е. Сохранение жизнеспособности пульпы опорных зубов при протезировании металлокерамическими протезами </w:t>
      </w:r>
      <w:r w:rsidRPr="00DC4386">
        <w:rPr>
          <w:sz w:val="28"/>
          <w:szCs w:val="28"/>
        </w:rPr>
        <w:t>[</w:t>
      </w:r>
      <w:r>
        <w:rPr>
          <w:sz w:val="28"/>
          <w:szCs w:val="28"/>
        </w:rPr>
        <w:t>Текст</w:t>
      </w:r>
      <w:r w:rsidRPr="00DC4386">
        <w:rPr>
          <w:sz w:val="28"/>
          <w:szCs w:val="28"/>
        </w:rPr>
        <w:t>]</w:t>
      </w:r>
      <w:r>
        <w:rPr>
          <w:sz w:val="28"/>
          <w:szCs w:val="28"/>
        </w:rPr>
        <w:t>/ Симановская О.Е., Мокшин К.А. // Современная ортопедическая стоматология. – 2008. - №10. – С. 44-45.</w:t>
      </w:r>
    </w:p>
    <w:p w:rsidR="00847B53" w:rsidRDefault="00847B53" w:rsidP="00847B53">
      <w:pPr>
        <w:numPr>
          <w:ilvl w:val="0"/>
          <w:numId w:val="18"/>
        </w:numPr>
        <w:spacing w:line="360" w:lineRule="auto"/>
        <w:ind w:left="709" w:hanging="709"/>
        <w:jc w:val="both"/>
        <w:rPr>
          <w:sz w:val="28"/>
          <w:szCs w:val="28"/>
        </w:rPr>
      </w:pPr>
      <w:r>
        <w:rPr>
          <w:sz w:val="28"/>
          <w:szCs w:val="28"/>
        </w:rPr>
        <w:t xml:space="preserve">Трезубов, В.Н. Клинические осложнения при протезировании несъемными конструкциями </w:t>
      </w:r>
      <w:r w:rsidRPr="00DC4386">
        <w:rPr>
          <w:sz w:val="28"/>
          <w:szCs w:val="28"/>
        </w:rPr>
        <w:t>[</w:t>
      </w:r>
      <w:r>
        <w:rPr>
          <w:sz w:val="28"/>
          <w:szCs w:val="28"/>
        </w:rPr>
        <w:t>Текст</w:t>
      </w:r>
      <w:r w:rsidRPr="00DC4386">
        <w:rPr>
          <w:sz w:val="28"/>
          <w:szCs w:val="28"/>
        </w:rPr>
        <w:t>]</w:t>
      </w:r>
      <w:r>
        <w:rPr>
          <w:sz w:val="28"/>
          <w:szCs w:val="28"/>
        </w:rPr>
        <w:t>/ Трезубов В.Н., Сапронова О.Н., Колесов О.Ю. и соавт. // Клиническая стоматология. – 2007. - №3. – С. 44-45.</w:t>
      </w:r>
    </w:p>
    <w:p w:rsidR="00847B53" w:rsidRPr="00862407" w:rsidRDefault="00847B53" w:rsidP="00847B53">
      <w:pPr>
        <w:widowControl w:val="0"/>
        <w:numPr>
          <w:ilvl w:val="0"/>
          <w:numId w:val="18"/>
        </w:numPr>
        <w:shd w:val="clear" w:color="auto" w:fill="FFFFFF"/>
        <w:tabs>
          <w:tab w:val="clear" w:pos="720"/>
          <w:tab w:val="left" w:pos="709"/>
        </w:tabs>
        <w:autoSpaceDE w:val="0"/>
        <w:autoSpaceDN w:val="0"/>
        <w:adjustRightInd w:val="0"/>
        <w:spacing w:line="360" w:lineRule="auto"/>
        <w:ind w:hanging="720"/>
        <w:jc w:val="both"/>
        <w:rPr>
          <w:sz w:val="28"/>
          <w:szCs w:val="28"/>
        </w:rPr>
      </w:pPr>
      <w:r w:rsidRPr="00862407">
        <w:rPr>
          <w:sz w:val="28"/>
          <w:szCs w:val="28"/>
        </w:rPr>
        <w:t>Уайз</w:t>
      </w:r>
      <w:r>
        <w:rPr>
          <w:sz w:val="28"/>
          <w:szCs w:val="28"/>
        </w:rPr>
        <w:t>,</w:t>
      </w:r>
      <w:r w:rsidRPr="00862407">
        <w:rPr>
          <w:sz w:val="28"/>
          <w:szCs w:val="28"/>
        </w:rPr>
        <w:t xml:space="preserve"> М. </w:t>
      </w:r>
      <w:r w:rsidRPr="00862407">
        <w:rPr>
          <w:bCs/>
          <w:sz w:val="28"/>
          <w:szCs w:val="28"/>
        </w:rPr>
        <w:t xml:space="preserve">Ошибки протезирования. Лечение пациентов с несостоятельностью реставраций зубного ряда </w:t>
      </w:r>
      <w:r w:rsidRPr="00862407">
        <w:rPr>
          <w:sz w:val="28"/>
          <w:szCs w:val="28"/>
        </w:rPr>
        <w:t>[Текст]/ М. Уайз</w:t>
      </w:r>
      <w:r>
        <w:rPr>
          <w:sz w:val="28"/>
          <w:szCs w:val="28"/>
        </w:rPr>
        <w:t xml:space="preserve"> //</w:t>
      </w:r>
      <w:r w:rsidRPr="00862407">
        <w:rPr>
          <w:sz w:val="28"/>
          <w:szCs w:val="28"/>
        </w:rPr>
        <w:t xml:space="preserve">Изд. дом «Азбука», </w:t>
      </w:r>
      <w:r>
        <w:rPr>
          <w:sz w:val="28"/>
          <w:szCs w:val="28"/>
        </w:rPr>
        <w:t xml:space="preserve">- </w:t>
      </w:r>
      <w:r w:rsidRPr="00862407">
        <w:rPr>
          <w:bCs/>
          <w:sz w:val="28"/>
          <w:szCs w:val="28"/>
        </w:rPr>
        <w:t xml:space="preserve">2005. – 401с. </w:t>
      </w:r>
    </w:p>
    <w:p w:rsidR="00847B53" w:rsidRDefault="00847B53" w:rsidP="00847B53">
      <w:pPr>
        <w:numPr>
          <w:ilvl w:val="0"/>
          <w:numId w:val="18"/>
        </w:numPr>
        <w:spacing w:line="360" w:lineRule="auto"/>
        <w:ind w:left="709" w:hanging="709"/>
        <w:jc w:val="both"/>
        <w:rPr>
          <w:sz w:val="28"/>
          <w:szCs w:val="28"/>
        </w:rPr>
      </w:pPr>
      <w:r>
        <w:rPr>
          <w:sz w:val="28"/>
          <w:szCs w:val="28"/>
        </w:rPr>
        <w:t xml:space="preserve">Холманский, А.С. Электромеханические модели в нейрофизиологии зубов </w:t>
      </w:r>
      <w:r w:rsidRPr="00DC4386">
        <w:rPr>
          <w:sz w:val="28"/>
          <w:szCs w:val="28"/>
        </w:rPr>
        <w:t>[</w:t>
      </w:r>
      <w:r>
        <w:rPr>
          <w:sz w:val="28"/>
          <w:szCs w:val="28"/>
        </w:rPr>
        <w:t>Текст</w:t>
      </w:r>
      <w:r w:rsidRPr="00DC4386">
        <w:rPr>
          <w:sz w:val="28"/>
          <w:szCs w:val="28"/>
        </w:rPr>
        <w:t>]</w:t>
      </w:r>
      <w:r>
        <w:rPr>
          <w:sz w:val="28"/>
          <w:szCs w:val="28"/>
        </w:rPr>
        <w:t>/ Холманский А.С. // Современная стоматология. – 2011. - №2. – С. 67-69.</w:t>
      </w:r>
    </w:p>
    <w:p w:rsidR="00847B53" w:rsidRDefault="00847B53" w:rsidP="00847B53">
      <w:pPr>
        <w:numPr>
          <w:ilvl w:val="0"/>
          <w:numId w:val="18"/>
        </w:numPr>
        <w:spacing w:line="360" w:lineRule="auto"/>
        <w:ind w:left="709" w:hanging="709"/>
        <w:jc w:val="both"/>
        <w:rPr>
          <w:sz w:val="28"/>
          <w:szCs w:val="28"/>
        </w:rPr>
      </w:pPr>
      <w:r>
        <w:rPr>
          <w:sz w:val="28"/>
          <w:szCs w:val="28"/>
        </w:rPr>
        <w:t xml:space="preserve">Царев, В.Н. Местное антимикробное лечение в стоматологии </w:t>
      </w:r>
      <w:r w:rsidRPr="00DC4386">
        <w:rPr>
          <w:sz w:val="28"/>
          <w:szCs w:val="28"/>
        </w:rPr>
        <w:t>[</w:t>
      </w:r>
      <w:r>
        <w:rPr>
          <w:sz w:val="28"/>
          <w:szCs w:val="28"/>
        </w:rPr>
        <w:t>Текст</w:t>
      </w:r>
      <w:r w:rsidRPr="00DC4386">
        <w:rPr>
          <w:sz w:val="28"/>
          <w:szCs w:val="28"/>
        </w:rPr>
        <w:t>]</w:t>
      </w:r>
      <w:r>
        <w:rPr>
          <w:sz w:val="28"/>
          <w:szCs w:val="28"/>
        </w:rPr>
        <w:t xml:space="preserve">/ Царев В.Н., Ушаков Р.В. // М.: МИА, 2004. – 25с. </w:t>
      </w:r>
    </w:p>
    <w:p w:rsidR="00847B53" w:rsidRPr="008A2F58" w:rsidRDefault="00847B53" w:rsidP="00847B53">
      <w:pPr>
        <w:numPr>
          <w:ilvl w:val="0"/>
          <w:numId w:val="18"/>
        </w:numPr>
        <w:spacing w:line="360" w:lineRule="auto"/>
        <w:ind w:left="709" w:hanging="709"/>
        <w:jc w:val="both"/>
        <w:rPr>
          <w:sz w:val="28"/>
          <w:szCs w:val="28"/>
        </w:rPr>
      </w:pPr>
      <w:r w:rsidRPr="008A2F58">
        <w:rPr>
          <w:sz w:val="28"/>
          <w:szCs w:val="28"/>
        </w:rPr>
        <w:lastRenderedPageBreak/>
        <w:t>Цуканова</w:t>
      </w:r>
      <w:r>
        <w:rPr>
          <w:sz w:val="28"/>
          <w:szCs w:val="28"/>
        </w:rPr>
        <w:t>,</w:t>
      </w:r>
      <w:r w:rsidRPr="008A2F58">
        <w:rPr>
          <w:sz w:val="28"/>
          <w:szCs w:val="28"/>
        </w:rPr>
        <w:t xml:space="preserve"> Ф.Н. Экспериментальные исследования напряжений в корнях со штифтовой «культевой» конструкцией и пародонте жевательных зубов методом фотоупругости </w:t>
      </w:r>
      <w:r w:rsidRPr="00DC4386">
        <w:rPr>
          <w:sz w:val="28"/>
          <w:szCs w:val="28"/>
        </w:rPr>
        <w:t>[</w:t>
      </w:r>
      <w:r>
        <w:rPr>
          <w:sz w:val="28"/>
          <w:szCs w:val="28"/>
        </w:rPr>
        <w:t>Текст</w:t>
      </w:r>
      <w:r w:rsidRPr="00DC4386">
        <w:rPr>
          <w:sz w:val="28"/>
          <w:szCs w:val="28"/>
        </w:rPr>
        <w:t>]</w:t>
      </w:r>
      <w:r>
        <w:rPr>
          <w:sz w:val="28"/>
          <w:szCs w:val="28"/>
        </w:rPr>
        <w:t xml:space="preserve">/ </w:t>
      </w:r>
      <w:r w:rsidRPr="008A2F58">
        <w:rPr>
          <w:sz w:val="28"/>
          <w:szCs w:val="28"/>
        </w:rPr>
        <w:t>Цуканова Ф.Н., Сердобинцев Ю.П., Славин О.К. // Стоматология. – 1991. - №4. – С. 18-21.</w:t>
      </w:r>
    </w:p>
    <w:p w:rsidR="00847B53" w:rsidRDefault="00847B53" w:rsidP="00847B53">
      <w:pPr>
        <w:numPr>
          <w:ilvl w:val="0"/>
          <w:numId w:val="18"/>
        </w:numPr>
        <w:spacing w:line="360" w:lineRule="auto"/>
        <w:ind w:left="709" w:hanging="709"/>
        <w:jc w:val="both"/>
        <w:rPr>
          <w:sz w:val="28"/>
          <w:szCs w:val="28"/>
        </w:rPr>
      </w:pPr>
      <w:r>
        <w:rPr>
          <w:sz w:val="28"/>
          <w:szCs w:val="28"/>
        </w:rPr>
        <w:t>Чижевский, И.В.</w:t>
      </w:r>
      <w:r w:rsidRPr="008A2F58">
        <w:rPr>
          <w:sz w:val="28"/>
          <w:szCs w:val="28"/>
        </w:rPr>
        <w:t xml:space="preserve"> Отдаленные результаты лечения пульпитов односеансовым экстирпационным методом под местной анестезией с применением диатермокоагулации </w:t>
      </w:r>
      <w:r w:rsidRPr="00DC4386">
        <w:rPr>
          <w:sz w:val="28"/>
          <w:szCs w:val="28"/>
        </w:rPr>
        <w:t>[</w:t>
      </w:r>
      <w:r>
        <w:rPr>
          <w:sz w:val="28"/>
          <w:szCs w:val="28"/>
        </w:rPr>
        <w:t>Текст</w:t>
      </w:r>
      <w:r w:rsidRPr="00DC4386">
        <w:rPr>
          <w:sz w:val="28"/>
          <w:szCs w:val="28"/>
        </w:rPr>
        <w:t>]</w:t>
      </w:r>
      <w:r>
        <w:rPr>
          <w:sz w:val="28"/>
          <w:szCs w:val="28"/>
        </w:rPr>
        <w:t xml:space="preserve">/ </w:t>
      </w:r>
      <w:r w:rsidRPr="008A2F58">
        <w:rPr>
          <w:sz w:val="28"/>
          <w:szCs w:val="28"/>
        </w:rPr>
        <w:t>Чижевский И.В., Откидач В.А., Остапенко Л.Д. // Стоматология. – 1975. - №5. – С. 12-14.</w:t>
      </w:r>
    </w:p>
    <w:p w:rsidR="00847B53" w:rsidRPr="008A2F58" w:rsidRDefault="00847B53" w:rsidP="00847B53">
      <w:pPr>
        <w:numPr>
          <w:ilvl w:val="0"/>
          <w:numId w:val="18"/>
        </w:numPr>
        <w:spacing w:line="360" w:lineRule="auto"/>
        <w:ind w:left="709" w:hanging="709"/>
        <w:jc w:val="both"/>
        <w:rPr>
          <w:sz w:val="28"/>
          <w:szCs w:val="28"/>
        </w:rPr>
      </w:pPr>
      <w:r w:rsidRPr="00984751">
        <w:rPr>
          <w:sz w:val="28"/>
          <w:szCs w:val="28"/>
        </w:rPr>
        <w:t>Чиликин</w:t>
      </w:r>
      <w:r>
        <w:rPr>
          <w:sz w:val="28"/>
          <w:szCs w:val="28"/>
        </w:rPr>
        <w:t>,</w:t>
      </w:r>
      <w:r w:rsidRPr="00984751">
        <w:rPr>
          <w:sz w:val="28"/>
          <w:szCs w:val="28"/>
        </w:rPr>
        <w:t xml:space="preserve"> В.Н.</w:t>
      </w:r>
      <w:r>
        <w:rPr>
          <w:sz w:val="28"/>
          <w:szCs w:val="28"/>
        </w:rPr>
        <w:t xml:space="preserve"> Методики обтурации корневого канала </w:t>
      </w:r>
      <w:r w:rsidRPr="00DC4386">
        <w:rPr>
          <w:sz w:val="28"/>
          <w:szCs w:val="28"/>
        </w:rPr>
        <w:t>[</w:t>
      </w:r>
      <w:r>
        <w:rPr>
          <w:sz w:val="28"/>
          <w:szCs w:val="28"/>
        </w:rPr>
        <w:t>Текст</w:t>
      </w:r>
      <w:r w:rsidRPr="00DC4386">
        <w:rPr>
          <w:sz w:val="28"/>
          <w:szCs w:val="28"/>
        </w:rPr>
        <w:t>]</w:t>
      </w:r>
      <w:r>
        <w:rPr>
          <w:sz w:val="28"/>
          <w:szCs w:val="28"/>
        </w:rPr>
        <w:t xml:space="preserve">/ </w:t>
      </w:r>
      <w:r w:rsidRPr="00984751">
        <w:rPr>
          <w:sz w:val="28"/>
          <w:szCs w:val="28"/>
        </w:rPr>
        <w:t>Чиликин В.Н., Овсепян А.П., Зорян А.В.</w:t>
      </w:r>
      <w:r>
        <w:rPr>
          <w:sz w:val="28"/>
          <w:szCs w:val="28"/>
        </w:rPr>
        <w:t xml:space="preserve">// </w:t>
      </w:r>
      <w:r w:rsidRPr="003120CD">
        <w:rPr>
          <w:sz w:val="28"/>
          <w:szCs w:val="28"/>
        </w:rPr>
        <w:t>http://dentalworld.ru/pro/articles/63511</w:t>
      </w:r>
      <w:r>
        <w:rPr>
          <w:sz w:val="28"/>
          <w:szCs w:val="28"/>
        </w:rPr>
        <w:t xml:space="preserve"> - 2010.</w:t>
      </w:r>
    </w:p>
    <w:p w:rsidR="00847B53" w:rsidRPr="000137E1" w:rsidRDefault="00847B53" w:rsidP="00847B53">
      <w:pPr>
        <w:numPr>
          <w:ilvl w:val="0"/>
          <w:numId w:val="18"/>
        </w:numPr>
        <w:spacing w:line="360" w:lineRule="auto"/>
        <w:ind w:left="709" w:hanging="709"/>
        <w:jc w:val="both"/>
        <w:rPr>
          <w:sz w:val="28"/>
          <w:szCs w:val="28"/>
        </w:rPr>
      </w:pPr>
      <w:r>
        <w:rPr>
          <w:sz w:val="28"/>
          <w:szCs w:val="28"/>
        </w:rPr>
        <w:t xml:space="preserve">Шашмурина, В.Р. Механизмы адаптации пациентов к протезам с опорой на имплантаты при полном отсутствии зубов на нижней челюсти </w:t>
      </w:r>
      <w:r w:rsidRPr="00DC4386">
        <w:rPr>
          <w:sz w:val="28"/>
          <w:szCs w:val="28"/>
        </w:rPr>
        <w:t>[</w:t>
      </w:r>
      <w:r>
        <w:rPr>
          <w:sz w:val="28"/>
          <w:szCs w:val="28"/>
        </w:rPr>
        <w:t>Текст</w:t>
      </w:r>
      <w:r w:rsidRPr="00DC4386">
        <w:rPr>
          <w:sz w:val="28"/>
          <w:szCs w:val="28"/>
        </w:rPr>
        <w:t>]</w:t>
      </w:r>
      <w:r>
        <w:rPr>
          <w:sz w:val="28"/>
          <w:szCs w:val="28"/>
        </w:rPr>
        <w:t>:</w:t>
      </w:r>
      <w:r w:rsidRPr="000137E1">
        <w:rPr>
          <w:sz w:val="28"/>
          <w:szCs w:val="28"/>
          <w:shd w:val="clear" w:color="auto" w:fill="F5F5F5"/>
        </w:rPr>
        <w:t>автореф</w:t>
      </w:r>
      <w:r>
        <w:rPr>
          <w:sz w:val="28"/>
          <w:szCs w:val="28"/>
          <w:shd w:val="clear" w:color="auto" w:fill="F5F5F5"/>
        </w:rPr>
        <w:t>.</w:t>
      </w:r>
      <w:r w:rsidRPr="000137E1">
        <w:rPr>
          <w:sz w:val="28"/>
          <w:szCs w:val="28"/>
          <w:shd w:val="clear" w:color="auto" w:fill="F5F5F5"/>
        </w:rPr>
        <w:t xml:space="preserve"> дисс</w:t>
      </w:r>
      <w:r>
        <w:rPr>
          <w:sz w:val="28"/>
          <w:szCs w:val="28"/>
          <w:shd w:val="clear" w:color="auto" w:fill="F5F5F5"/>
        </w:rPr>
        <w:t xml:space="preserve">.…док.мед.наук / </w:t>
      </w:r>
      <w:r>
        <w:rPr>
          <w:sz w:val="28"/>
          <w:szCs w:val="28"/>
        </w:rPr>
        <w:t xml:space="preserve">Шашмурина В.Р. </w:t>
      </w:r>
      <w:r w:rsidRPr="000137E1">
        <w:rPr>
          <w:sz w:val="28"/>
          <w:szCs w:val="28"/>
          <w:shd w:val="clear" w:color="auto" w:fill="F5F5F5"/>
        </w:rPr>
        <w:t>- Москва, 2008.</w:t>
      </w:r>
    </w:p>
    <w:p w:rsidR="00847B53" w:rsidRDefault="00847B53" w:rsidP="00847B53">
      <w:pPr>
        <w:numPr>
          <w:ilvl w:val="0"/>
          <w:numId w:val="18"/>
        </w:numPr>
        <w:spacing w:line="360" w:lineRule="auto"/>
        <w:ind w:left="709" w:hanging="709"/>
        <w:jc w:val="both"/>
        <w:rPr>
          <w:sz w:val="28"/>
          <w:szCs w:val="28"/>
        </w:rPr>
      </w:pPr>
      <w:r>
        <w:rPr>
          <w:sz w:val="28"/>
          <w:szCs w:val="28"/>
        </w:rPr>
        <w:t xml:space="preserve">Шварц, А.Д. Действие жевательных нагрузок на зубы </w:t>
      </w:r>
      <w:r w:rsidRPr="00DC4386">
        <w:rPr>
          <w:sz w:val="28"/>
          <w:szCs w:val="28"/>
        </w:rPr>
        <w:t>[</w:t>
      </w:r>
      <w:r>
        <w:rPr>
          <w:sz w:val="28"/>
          <w:szCs w:val="28"/>
        </w:rPr>
        <w:t>Текст</w:t>
      </w:r>
      <w:r w:rsidRPr="00DC4386">
        <w:rPr>
          <w:sz w:val="28"/>
          <w:szCs w:val="28"/>
        </w:rPr>
        <w:t>]</w:t>
      </w:r>
      <w:r>
        <w:rPr>
          <w:sz w:val="28"/>
          <w:szCs w:val="28"/>
        </w:rPr>
        <w:t>/ Шварц А.Д. // Стоматология. – 1996. - №4. – С. 66-68.</w:t>
      </w:r>
    </w:p>
    <w:p w:rsidR="00847B53" w:rsidRDefault="00847B53" w:rsidP="00847B53">
      <w:pPr>
        <w:numPr>
          <w:ilvl w:val="0"/>
          <w:numId w:val="18"/>
        </w:numPr>
        <w:spacing w:line="360" w:lineRule="auto"/>
        <w:ind w:left="709" w:hanging="709"/>
        <w:jc w:val="both"/>
        <w:rPr>
          <w:sz w:val="28"/>
          <w:szCs w:val="28"/>
        </w:rPr>
      </w:pPr>
      <w:r>
        <w:rPr>
          <w:sz w:val="28"/>
          <w:szCs w:val="28"/>
        </w:rPr>
        <w:t xml:space="preserve">Шевченко Д.П. Показатели гемодинамики и электровозбудимости пульпы в ответ на препарирование зубов под металлокерамические конструкции </w:t>
      </w:r>
      <w:r w:rsidRPr="00DA4B28">
        <w:rPr>
          <w:sz w:val="28"/>
          <w:szCs w:val="28"/>
        </w:rPr>
        <w:t>[</w:t>
      </w:r>
      <w:r>
        <w:rPr>
          <w:sz w:val="28"/>
          <w:szCs w:val="28"/>
        </w:rPr>
        <w:t>Текст</w:t>
      </w:r>
      <w:r w:rsidRPr="00DA4B28">
        <w:rPr>
          <w:sz w:val="28"/>
          <w:szCs w:val="28"/>
        </w:rPr>
        <w:t>]</w:t>
      </w:r>
      <w:r>
        <w:rPr>
          <w:sz w:val="28"/>
          <w:szCs w:val="28"/>
        </w:rPr>
        <w:t xml:space="preserve"> / Шевченко Д.П., Левенец А.А. // Материалы Всероссийской конференции «Биосовместимые материалы с памятью формы и новые технологии в стоматологии». – Томск, 2003. – С. 206-210.</w:t>
      </w:r>
    </w:p>
    <w:p w:rsidR="00847B53" w:rsidRDefault="00847B53" w:rsidP="00847B53">
      <w:pPr>
        <w:numPr>
          <w:ilvl w:val="0"/>
          <w:numId w:val="18"/>
        </w:numPr>
        <w:spacing w:line="360" w:lineRule="auto"/>
        <w:ind w:left="709" w:hanging="709"/>
        <w:jc w:val="both"/>
        <w:rPr>
          <w:sz w:val="28"/>
          <w:szCs w:val="28"/>
        </w:rPr>
      </w:pPr>
      <w:r>
        <w:rPr>
          <w:sz w:val="28"/>
          <w:szCs w:val="28"/>
        </w:rPr>
        <w:t xml:space="preserve">Щербаков, А.С. Ортопедическая стоматология. 5-е издание </w:t>
      </w:r>
      <w:r w:rsidRPr="007031F3">
        <w:rPr>
          <w:sz w:val="28"/>
          <w:szCs w:val="28"/>
        </w:rPr>
        <w:t>[</w:t>
      </w:r>
      <w:r>
        <w:rPr>
          <w:sz w:val="28"/>
          <w:szCs w:val="28"/>
          <w:lang w:val="en-US"/>
        </w:rPr>
        <w:t>Text</w:t>
      </w:r>
      <w:r w:rsidRPr="007031F3">
        <w:rPr>
          <w:sz w:val="28"/>
          <w:szCs w:val="28"/>
        </w:rPr>
        <w:t xml:space="preserve">] </w:t>
      </w:r>
      <w:r>
        <w:rPr>
          <w:sz w:val="28"/>
          <w:szCs w:val="28"/>
        </w:rPr>
        <w:t>/Щербаков А.С., Гаврилов Е.И., Трезубов В.Н., Жулев Е.Н. // СПб. - 1998. – 565 с.</w:t>
      </w:r>
    </w:p>
    <w:p w:rsidR="00847B53" w:rsidRPr="00D21E6A" w:rsidRDefault="00244C0D" w:rsidP="00847B53">
      <w:pPr>
        <w:widowControl w:val="0"/>
        <w:numPr>
          <w:ilvl w:val="0"/>
          <w:numId w:val="18"/>
        </w:numPr>
        <w:shd w:val="clear" w:color="auto" w:fill="FFFFFF"/>
        <w:tabs>
          <w:tab w:val="clear" w:pos="720"/>
          <w:tab w:val="left" w:pos="709"/>
        </w:tabs>
        <w:autoSpaceDE w:val="0"/>
        <w:autoSpaceDN w:val="0"/>
        <w:adjustRightInd w:val="0"/>
        <w:spacing w:line="360" w:lineRule="auto"/>
        <w:ind w:hanging="720"/>
        <w:jc w:val="both"/>
        <w:rPr>
          <w:sz w:val="28"/>
          <w:szCs w:val="28"/>
          <w:lang w:val="en-US"/>
        </w:rPr>
      </w:pPr>
      <w:hyperlink r:id="rId130" w:history="1">
        <w:r w:rsidR="00847B53" w:rsidRPr="00D21E6A">
          <w:rPr>
            <w:bCs/>
            <w:sz w:val="28"/>
            <w:szCs w:val="28"/>
            <w:lang w:val="en-US"/>
          </w:rPr>
          <w:t>Akkayan, B</w:t>
        </w:r>
      </w:hyperlink>
      <w:r w:rsidR="00847B53" w:rsidRPr="00D21E6A">
        <w:rPr>
          <w:sz w:val="28"/>
          <w:szCs w:val="28"/>
          <w:lang w:val="en-US"/>
        </w:rPr>
        <w:t xml:space="preserve">. </w:t>
      </w:r>
      <w:r w:rsidR="00847B53" w:rsidRPr="00D21E6A">
        <w:rPr>
          <w:bCs/>
          <w:sz w:val="28"/>
          <w:szCs w:val="28"/>
          <w:lang w:val="en-US"/>
        </w:rPr>
        <w:t>An in vitro study evaluating the effect of ferrule length on fracture resistance of endodontically treated teeth restored with fiber-reinforced and zirconia dowel systems [Text]/</w:t>
      </w:r>
      <w:r w:rsidR="00847B53" w:rsidRPr="00D21E6A">
        <w:rPr>
          <w:lang w:val="en-US"/>
        </w:rPr>
        <w:t xml:space="preserve"> B. </w:t>
      </w:r>
      <w:hyperlink r:id="rId131" w:history="1">
        <w:r w:rsidR="00847B53" w:rsidRPr="00D21E6A">
          <w:rPr>
            <w:bCs/>
            <w:sz w:val="28"/>
            <w:szCs w:val="28"/>
            <w:lang w:val="en-US"/>
          </w:rPr>
          <w:t>Akkayan</w:t>
        </w:r>
      </w:hyperlink>
      <w:r w:rsidR="00847B53" w:rsidRPr="00D21E6A">
        <w:rPr>
          <w:bCs/>
          <w:sz w:val="28"/>
          <w:szCs w:val="28"/>
          <w:lang w:val="en-US"/>
        </w:rPr>
        <w:t>//</w:t>
      </w:r>
      <w:hyperlink r:id="rId132" w:history="1">
        <w:r w:rsidR="00847B53" w:rsidRPr="00D21E6A">
          <w:rPr>
            <w:sz w:val="28"/>
            <w:szCs w:val="28"/>
            <w:lang w:val="en-US"/>
          </w:rPr>
          <w:t>J Prosthet Dent.</w:t>
        </w:r>
      </w:hyperlink>
      <w:r w:rsidR="00847B53" w:rsidRPr="00D21E6A">
        <w:rPr>
          <w:lang w:val="en-US"/>
        </w:rPr>
        <w:t xml:space="preserve"> – </w:t>
      </w:r>
      <w:r w:rsidR="00847B53" w:rsidRPr="00D21E6A">
        <w:rPr>
          <w:sz w:val="28"/>
          <w:szCs w:val="28"/>
          <w:lang w:val="en-US"/>
        </w:rPr>
        <w:lastRenderedPageBreak/>
        <w:t>2004. – Vol.92, №2. – P. 155-162.</w:t>
      </w:r>
    </w:p>
    <w:p w:rsidR="00847B53" w:rsidRPr="00F16B83" w:rsidRDefault="00847B53" w:rsidP="00847B53">
      <w:pPr>
        <w:widowControl w:val="0"/>
        <w:numPr>
          <w:ilvl w:val="0"/>
          <w:numId w:val="18"/>
        </w:numPr>
        <w:shd w:val="clear" w:color="auto" w:fill="FFFFFF"/>
        <w:tabs>
          <w:tab w:val="clear" w:pos="720"/>
          <w:tab w:val="left" w:pos="709"/>
        </w:tabs>
        <w:autoSpaceDE w:val="0"/>
        <w:autoSpaceDN w:val="0"/>
        <w:adjustRightInd w:val="0"/>
        <w:spacing w:line="360" w:lineRule="auto"/>
        <w:ind w:hanging="720"/>
        <w:jc w:val="both"/>
        <w:rPr>
          <w:spacing w:val="-10"/>
          <w:sz w:val="28"/>
          <w:szCs w:val="28"/>
          <w:lang w:val="en-US"/>
        </w:rPr>
      </w:pPr>
      <w:r w:rsidRPr="00F16B83">
        <w:rPr>
          <w:spacing w:val="5"/>
          <w:sz w:val="28"/>
          <w:szCs w:val="28"/>
          <w:lang w:val="en-US"/>
        </w:rPr>
        <w:t xml:space="preserve">Al-Gheshiyan, N.A. Forced eruption: restoring nonrestorable </w:t>
      </w:r>
      <w:r w:rsidRPr="00F16B83">
        <w:rPr>
          <w:spacing w:val="4"/>
          <w:sz w:val="28"/>
          <w:szCs w:val="28"/>
          <w:lang w:val="en-US"/>
        </w:rPr>
        <w:t>teeth and preventing extraction site defects [</w:t>
      </w:r>
      <w:r w:rsidRPr="00F16B83">
        <w:rPr>
          <w:sz w:val="28"/>
          <w:szCs w:val="28"/>
          <w:lang w:val="en-US"/>
        </w:rPr>
        <w:t>Text</w:t>
      </w:r>
      <w:r w:rsidRPr="00F16B83">
        <w:rPr>
          <w:spacing w:val="4"/>
          <w:sz w:val="28"/>
          <w:szCs w:val="28"/>
          <w:lang w:val="en-US"/>
        </w:rPr>
        <w:t>]/</w:t>
      </w:r>
      <w:r w:rsidRPr="00F16B83">
        <w:rPr>
          <w:spacing w:val="5"/>
          <w:sz w:val="28"/>
          <w:szCs w:val="28"/>
          <w:lang w:val="en-US"/>
        </w:rPr>
        <w:t xml:space="preserve"> N.A. Al-Gheshiyan </w:t>
      </w:r>
      <w:r w:rsidRPr="00F16B83">
        <w:rPr>
          <w:spacing w:val="4"/>
          <w:sz w:val="28"/>
          <w:szCs w:val="28"/>
          <w:lang w:val="en-US"/>
        </w:rPr>
        <w:t xml:space="preserve">// </w:t>
      </w:r>
      <w:r w:rsidRPr="00F16B83">
        <w:rPr>
          <w:iCs/>
          <w:spacing w:val="4"/>
          <w:sz w:val="28"/>
          <w:szCs w:val="28"/>
          <w:lang w:val="en-US"/>
        </w:rPr>
        <w:t xml:space="preserve">Gen Dent. – </w:t>
      </w:r>
      <w:r w:rsidRPr="00F16B83">
        <w:rPr>
          <w:spacing w:val="4"/>
          <w:sz w:val="28"/>
          <w:szCs w:val="28"/>
          <w:lang w:val="en-US"/>
        </w:rPr>
        <w:t>2004. – Vol.</w:t>
      </w:r>
      <w:r w:rsidRPr="00F16B83">
        <w:rPr>
          <w:spacing w:val="3"/>
          <w:sz w:val="28"/>
          <w:szCs w:val="28"/>
          <w:lang w:val="en-US"/>
        </w:rPr>
        <w:t>52. – P. 327-333.</w:t>
      </w:r>
    </w:p>
    <w:p w:rsidR="00847B53" w:rsidRDefault="00847B53" w:rsidP="00847B53">
      <w:pPr>
        <w:numPr>
          <w:ilvl w:val="0"/>
          <w:numId w:val="18"/>
        </w:numPr>
        <w:spacing w:line="360" w:lineRule="auto"/>
        <w:ind w:hanging="709"/>
        <w:jc w:val="both"/>
        <w:rPr>
          <w:sz w:val="28"/>
          <w:szCs w:val="28"/>
          <w:lang w:val="en-US"/>
        </w:rPr>
      </w:pPr>
      <w:r w:rsidRPr="00875900">
        <w:rPr>
          <w:sz w:val="28"/>
          <w:szCs w:val="28"/>
          <w:lang w:val="en-US"/>
        </w:rPr>
        <w:t>Andreasen</w:t>
      </w:r>
      <w:r w:rsidRPr="003120CD">
        <w:rPr>
          <w:sz w:val="28"/>
          <w:szCs w:val="28"/>
          <w:lang w:val="en-US"/>
        </w:rPr>
        <w:t>,</w:t>
      </w:r>
      <w:r w:rsidRPr="00875900">
        <w:rPr>
          <w:sz w:val="28"/>
          <w:szCs w:val="28"/>
          <w:lang w:val="en-US"/>
        </w:rPr>
        <w:t xml:space="preserve"> J.O. Textbook and color atlas of trau</w:t>
      </w:r>
      <w:r w:rsidRPr="00875900">
        <w:rPr>
          <w:sz w:val="28"/>
          <w:szCs w:val="28"/>
          <w:lang w:val="en-US"/>
        </w:rPr>
        <w:softHyphen/>
        <w:t>matic injuries to the teeth.</w:t>
      </w:r>
      <w:r>
        <w:rPr>
          <w:sz w:val="28"/>
          <w:szCs w:val="28"/>
          <w:lang w:val="en-US"/>
        </w:rPr>
        <w:t xml:space="preserve">[Text] </w:t>
      </w:r>
      <w:r w:rsidRPr="003120CD">
        <w:rPr>
          <w:sz w:val="28"/>
          <w:szCs w:val="28"/>
          <w:lang w:val="en-US"/>
        </w:rPr>
        <w:t xml:space="preserve">/ </w:t>
      </w:r>
      <w:r>
        <w:rPr>
          <w:sz w:val="28"/>
          <w:szCs w:val="28"/>
          <w:lang w:val="en-US"/>
        </w:rPr>
        <w:t>Andreasen J.O., Andreasen F.N.</w:t>
      </w:r>
      <w:r w:rsidRPr="003120CD">
        <w:rPr>
          <w:sz w:val="28"/>
          <w:szCs w:val="28"/>
          <w:lang w:val="en-US"/>
        </w:rPr>
        <w:t xml:space="preserve">// </w:t>
      </w:r>
      <w:r w:rsidRPr="00875900">
        <w:rPr>
          <w:sz w:val="28"/>
          <w:szCs w:val="28"/>
          <w:lang w:val="en-US"/>
        </w:rPr>
        <w:t>Munksgaard, Copenhagen 1993.</w:t>
      </w:r>
      <w:r>
        <w:rPr>
          <w:sz w:val="28"/>
          <w:szCs w:val="28"/>
          <w:lang w:val="en-US"/>
        </w:rPr>
        <w:t>– 155p.</w:t>
      </w:r>
    </w:p>
    <w:p w:rsidR="00847B53" w:rsidRPr="00875900" w:rsidRDefault="00847B53" w:rsidP="00847B53">
      <w:pPr>
        <w:numPr>
          <w:ilvl w:val="0"/>
          <w:numId w:val="18"/>
        </w:numPr>
        <w:spacing w:line="360" w:lineRule="auto"/>
        <w:ind w:hanging="709"/>
        <w:jc w:val="both"/>
        <w:rPr>
          <w:sz w:val="28"/>
          <w:szCs w:val="28"/>
          <w:lang w:val="en-US"/>
        </w:rPr>
      </w:pPr>
      <w:r>
        <w:rPr>
          <w:sz w:val="28"/>
          <w:szCs w:val="28"/>
          <w:lang w:val="en-US"/>
        </w:rPr>
        <w:t xml:space="preserve">Assif, D. Accessment of the resistance to fracture of endodontically treated molars restored with amalgam [Text] / D. Assif, J. Nissan, Y. Gafny, M. Gordon // J. Prosthet. Dent. – 2003. - </w:t>
      </w:r>
      <w:r>
        <w:rPr>
          <w:sz w:val="28"/>
          <w:szCs w:val="28"/>
        </w:rPr>
        <w:t>№89(5). – Р. 462-465.</w:t>
      </w:r>
    </w:p>
    <w:p w:rsidR="00847B53" w:rsidRPr="00875900" w:rsidRDefault="00847B53" w:rsidP="00847B53">
      <w:pPr>
        <w:numPr>
          <w:ilvl w:val="0"/>
          <w:numId w:val="18"/>
        </w:numPr>
        <w:spacing w:line="360" w:lineRule="auto"/>
        <w:ind w:hanging="709"/>
        <w:jc w:val="both"/>
        <w:rPr>
          <w:sz w:val="28"/>
          <w:szCs w:val="28"/>
          <w:lang w:val="en-US"/>
        </w:rPr>
      </w:pPr>
      <w:r>
        <w:rPr>
          <w:sz w:val="28"/>
          <w:szCs w:val="28"/>
          <w:lang w:val="en-US"/>
        </w:rPr>
        <w:t>Aykul</w:t>
      </w:r>
      <w:r w:rsidRPr="003120CD">
        <w:rPr>
          <w:sz w:val="28"/>
          <w:szCs w:val="28"/>
          <w:lang w:val="en-US"/>
        </w:rPr>
        <w:t>,</w:t>
      </w:r>
      <w:r>
        <w:rPr>
          <w:sz w:val="28"/>
          <w:szCs w:val="28"/>
          <w:lang w:val="en-US"/>
        </w:rPr>
        <w:t xml:space="preserve"> H.</w:t>
      </w:r>
      <w:r w:rsidRPr="00875900">
        <w:rPr>
          <w:sz w:val="28"/>
          <w:szCs w:val="28"/>
          <w:lang w:val="en-US"/>
        </w:rPr>
        <w:t xml:space="preserve"> A calculation of stress distribution in metal-porcelain crowns by using three-dimensional finite element method. </w:t>
      </w:r>
      <w:r>
        <w:rPr>
          <w:sz w:val="28"/>
          <w:szCs w:val="28"/>
          <w:lang w:val="en-US"/>
        </w:rPr>
        <w:t xml:space="preserve">[Text] </w:t>
      </w:r>
      <w:r w:rsidRPr="003120CD">
        <w:rPr>
          <w:sz w:val="28"/>
          <w:szCs w:val="28"/>
          <w:lang w:val="en-US"/>
        </w:rPr>
        <w:t xml:space="preserve">/ </w:t>
      </w:r>
      <w:r w:rsidRPr="00875900">
        <w:rPr>
          <w:sz w:val="28"/>
          <w:szCs w:val="28"/>
          <w:lang w:val="en-US"/>
        </w:rPr>
        <w:t xml:space="preserve">Aykul H., Toparli M., Dalkiz M. </w:t>
      </w:r>
      <w:r w:rsidRPr="003120CD">
        <w:rPr>
          <w:sz w:val="28"/>
          <w:szCs w:val="28"/>
          <w:lang w:val="en-US"/>
        </w:rPr>
        <w:t xml:space="preserve">// </w:t>
      </w:r>
      <w:r w:rsidRPr="00875900">
        <w:rPr>
          <w:sz w:val="28"/>
          <w:szCs w:val="28"/>
          <w:lang w:val="en-US"/>
        </w:rPr>
        <w:t>J Oral Rehabil</w:t>
      </w:r>
      <w:r w:rsidRPr="003120CD">
        <w:rPr>
          <w:sz w:val="28"/>
          <w:szCs w:val="28"/>
          <w:lang w:val="en-US"/>
        </w:rPr>
        <w:t xml:space="preserve">. </w:t>
      </w:r>
      <w:r>
        <w:rPr>
          <w:sz w:val="28"/>
          <w:szCs w:val="28"/>
          <w:lang w:val="en-US"/>
        </w:rPr>
        <w:t>–2002</w:t>
      </w:r>
      <w:r w:rsidRPr="003120CD">
        <w:rPr>
          <w:sz w:val="28"/>
          <w:szCs w:val="28"/>
          <w:lang w:val="en-US"/>
        </w:rPr>
        <w:t>, -№</w:t>
      </w:r>
      <w:r>
        <w:rPr>
          <w:sz w:val="28"/>
          <w:szCs w:val="28"/>
          <w:lang w:val="en-US"/>
        </w:rPr>
        <w:t>4</w:t>
      </w:r>
      <w:r w:rsidRPr="003120CD">
        <w:rPr>
          <w:sz w:val="28"/>
          <w:szCs w:val="28"/>
          <w:lang w:val="en-US"/>
        </w:rPr>
        <w:t>, -</w:t>
      </w:r>
      <w:r>
        <w:rPr>
          <w:sz w:val="28"/>
          <w:szCs w:val="28"/>
          <w:lang w:val="en-US"/>
        </w:rPr>
        <w:t>P/</w:t>
      </w:r>
      <w:r w:rsidRPr="00875900">
        <w:rPr>
          <w:sz w:val="28"/>
          <w:szCs w:val="28"/>
          <w:lang w:val="en-US"/>
        </w:rPr>
        <w:t>381-386.</w:t>
      </w:r>
    </w:p>
    <w:p w:rsidR="00847B53" w:rsidRPr="008143C6" w:rsidRDefault="00847B53" w:rsidP="00847B53">
      <w:pPr>
        <w:numPr>
          <w:ilvl w:val="0"/>
          <w:numId w:val="18"/>
        </w:numPr>
        <w:spacing w:line="360" w:lineRule="auto"/>
        <w:ind w:left="709" w:hanging="709"/>
        <w:jc w:val="both"/>
        <w:rPr>
          <w:sz w:val="28"/>
          <w:szCs w:val="28"/>
          <w:lang w:val="en-US"/>
        </w:rPr>
      </w:pPr>
      <w:r>
        <w:rPr>
          <w:bCs/>
          <w:sz w:val="28"/>
          <w:szCs w:val="28"/>
          <w:lang w:val="en-US"/>
        </w:rPr>
        <w:t>Bargholz</w:t>
      </w:r>
      <w:r w:rsidRPr="008143C6">
        <w:rPr>
          <w:bCs/>
          <w:sz w:val="28"/>
          <w:szCs w:val="28"/>
          <w:lang w:val="en-US"/>
        </w:rPr>
        <w:t>,</w:t>
      </w:r>
      <w:r>
        <w:rPr>
          <w:bCs/>
          <w:sz w:val="28"/>
          <w:szCs w:val="28"/>
          <w:lang w:val="en-US"/>
        </w:rPr>
        <w:t>C</w:t>
      </w:r>
      <w:r w:rsidRPr="008143C6">
        <w:rPr>
          <w:bCs/>
          <w:sz w:val="28"/>
          <w:szCs w:val="28"/>
          <w:lang w:val="en-US"/>
        </w:rPr>
        <w:t xml:space="preserve">. </w:t>
      </w:r>
      <w:r>
        <w:rPr>
          <w:bCs/>
          <w:sz w:val="28"/>
          <w:szCs w:val="28"/>
        </w:rPr>
        <w:t>Хирургическоеудлинениекоронковойчастизубаврамкахэндодонтическоголечения</w:t>
      </w:r>
      <w:r w:rsidRPr="008143C6">
        <w:rPr>
          <w:bCs/>
          <w:sz w:val="28"/>
          <w:szCs w:val="28"/>
          <w:lang w:val="en-US"/>
        </w:rPr>
        <w:t xml:space="preserve">/ </w:t>
      </w:r>
      <w:r>
        <w:rPr>
          <w:bCs/>
          <w:sz w:val="28"/>
          <w:szCs w:val="28"/>
          <w:lang w:val="en-US"/>
        </w:rPr>
        <w:t>BargholzC</w:t>
      </w:r>
      <w:r w:rsidRPr="008143C6">
        <w:rPr>
          <w:bCs/>
          <w:sz w:val="28"/>
          <w:szCs w:val="28"/>
          <w:lang w:val="en-US"/>
        </w:rPr>
        <w:t xml:space="preserve">. // </w:t>
      </w:r>
      <w:r>
        <w:rPr>
          <w:bCs/>
          <w:sz w:val="28"/>
          <w:szCs w:val="28"/>
          <w:lang w:val="en-US"/>
        </w:rPr>
        <w:t>DentalIQ</w:t>
      </w:r>
      <w:r w:rsidRPr="008143C6">
        <w:rPr>
          <w:bCs/>
          <w:sz w:val="28"/>
          <w:szCs w:val="28"/>
          <w:lang w:val="en-US"/>
        </w:rPr>
        <w:t xml:space="preserve">. – 2004. - №1. – </w:t>
      </w:r>
      <w:r>
        <w:rPr>
          <w:bCs/>
          <w:sz w:val="28"/>
          <w:szCs w:val="28"/>
        </w:rPr>
        <w:t>С</w:t>
      </w:r>
      <w:r w:rsidRPr="008143C6">
        <w:rPr>
          <w:bCs/>
          <w:sz w:val="28"/>
          <w:szCs w:val="28"/>
          <w:lang w:val="en-US"/>
        </w:rPr>
        <w:t>. 31-36.</w:t>
      </w:r>
    </w:p>
    <w:p w:rsidR="00847B53" w:rsidRPr="00015729" w:rsidRDefault="00847B53" w:rsidP="00847B53">
      <w:pPr>
        <w:numPr>
          <w:ilvl w:val="0"/>
          <w:numId w:val="18"/>
        </w:numPr>
        <w:spacing w:line="360" w:lineRule="auto"/>
        <w:ind w:left="709" w:hanging="709"/>
        <w:jc w:val="both"/>
        <w:rPr>
          <w:sz w:val="28"/>
          <w:szCs w:val="28"/>
          <w:lang w:val="en-US"/>
        </w:rPr>
      </w:pPr>
      <w:r>
        <w:rPr>
          <w:bCs/>
          <w:sz w:val="28"/>
          <w:szCs w:val="28"/>
          <w:lang w:val="en-US"/>
        </w:rPr>
        <w:t>Bergman</w:t>
      </w:r>
      <w:r w:rsidRPr="003120CD">
        <w:rPr>
          <w:bCs/>
          <w:sz w:val="28"/>
          <w:szCs w:val="28"/>
          <w:lang w:val="en-US"/>
        </w:rPr>
        <w:t>,</w:t>
      </w:r>
      <w:r>
        <w:rPr>
          <w:bCs/>
          <w:sz w:val="28"/>
          <w:szCs w:val="28"/>
          <w:lang w:val="en-US"/>
        </w:rPr>
        <w:t xml:space="preserve"> B. Restorative and endodontic results after treatment with canal posts and cores </w:t>
      </w:r>
      <w:r>
        <w:rPr>
          <w:sz w:val="28"/>
          <w:szCs w:val="28"/>
          <w:lang w:val="en-US"/>
        </w:rPr>
        <w:t xml:space="preserve">[Text] </w:t>
      </w:r>
      <w:r w:rsidRPr="003120CD">
        <w:rPr>
          <w:bCs/>
          <w:sz w:val="28"/>
          <w:szCs w:val="28"/>
          <w:lang w:val="en-US"/>
        </w:rPr>
        <w:t xml:space="preserve">/ </w:t>
      </w:r>
      <w:r>
        <w:rPr>
          <w:bCs/>
          <w:sz w:val="28"/>
          <w:szCs w:val="28"/>
          <w:lang w:val="en-US"/>
        </w:rPr>
        <w:t xml:space="preserve">Bergman B., Lundquist P., Sjogren U., Sundquist G. // J. Prosthet. – 1989. - </w:t>
      </w:r>
      <w:r w:rsidRPr="00015729">
        <w:rPr>
          <w:bCs/>
          <w:sz w:val="28"/>
          <w:szCs w:val="28"/>
          <w:lang w:val="en-US"/>
        </w:rPr>
        <w:t xml:space="preserve">№61(1). </w:t>
      </w:r>
      <w:r>
        <w:rPr>
          <w:bCs/>
          <w:sz w:val="28"/>
          <w:szCs w:val="28"/>
          <w:lang w:val="en-US"/>
        </w:rPr>
        <w:t>–P. 10-15.</w:t>
      </w:r>
    </w:p>
    <w:p w:rsidR="00847B53" w:rsidRPr="003120CD" w:rsidRDefault="00847B53" w:rsidP="00847B53">
      <w:pPr>
        <w:widowControl w:val="0"/>
        <w:numPr>
          <w:ilvl w:val="0"/>
          <w:numId w:val="18"/>
        </w:numPr>
        <w:autoSpaceDE w:val="0"/>
        <w:autoSpaceDN w:val="0"/>
        <w:adjustRightInd w:val="0"/>
        <w:spacing w:line="360" w:lineRule="auto"/>
        <w:ind w:hanging="720"/>
        <w:jc w:val="both"/>
        <w:rPr>
          <w:sz w:val="28"/>
          <w:szCs w:val="28"/>
        </w:rPr>
      </w:pPr>
      <w:r w:rsidRPr="008C2C15">
        <w:rPr>
          <w:sz w:val="28"/>
          <w:szCs w:val="28"/>
        </w:rPr>
        <w:t>Бир</w:t>
      </w:r>
      <w:r>
        <w:rPr>
          <w:sz w:val="28"/>
          <w:szCs w:val="28"/>
        </w:rPr>
        <w:t>, Р.</w:t>
      </w:r>
      <w:r w:rsidRPr="008C2C15">
        <w:rPr>
          <w:sz w:val="28"/>
          <w:szCs w:val="28"/>
        </w:rPr>
        <w:t xml:space="preserve"> Эндодонтология: пер. с англ. под об</w:t>
      </w:r>
      <w:r>
        <w:rPr>
          <w:sz w:val="28"/>
          <w:szCs w:val="28"/>
        </w:rPr>
        <w:t>щ. ред. проф. Т</w:t>
      </w:r>
      <w:r w:rsidRPr="003120CD">
        <w:rPr>
          <w:sz w:val="28"/>
          <w:szCs w:val="28"/>
        </w:rPr>
        <w:t>.</w:t>
      </w:r>
      <w:r>
        <w:rPr>
          <w:sz w:val="28"/>
          <w:szCs w:val="28"/>
        </w:rPr>
        <w:t>Ф</w:t>
      </w:r>
      <w:r w:rsidRPr="003120CD">
        <w:rPr>
          <w:sz w:val="28"/>
          <w:szCs w:val="28"/>
        </w:rPr>
        <w:t xml:space="preserve">. </w:t>
      </w:r>
      <w:r>
        <w:rPr>
          <w:sz w:val="28"/>
          <w:szCs w:val="28"/>
        </w:rPr>
        <w:t>Виноградовой</w:t>
      </w:r>
      <w:r w:rsidRPr="00DC4386">
        <w:rPr>
          <w:sz w:val="28"/>
          <w:szCs w:val="28"/>
        </w:rPr>
        <w:t>[</w:t>
      </w:r>
      <w:r>
        <w:rPr>
          <w:sz w:val="28"/>
          <w:szCs w:val="28"/>
        </w:rPr>
        <w:t>Текст</w:t>
      </w:r>
      <w:r w:rsidRPr="00DC4386">
        <w:rPr>
          <w:sz w:val="28"/>
          <w:szCs w:val="28"/>
        </w:rPr>
        <w:t>]</w:t>
      </w:r>
      <w:r>
        <w:rPr>
          <w:sz w:val="28"/>
          <w:szCs w:val="28"/>
        </w:rPr>
        <w:t xml:space="preserve">/ </w:t>
      </w:r>
      <w:r w:rsidRPr="008C2C15">
        <w:rPr>
          <w:sz w:val="28"/>
          <w:szCs w:val="28"/>
        </w:rPr>
        <w:t>БирР., БауманМ., Ким С.</w:t>
      </w:r>
      <w:r>
        <w:rPr>
          <w:sz w:val="28"/>
          <w:szCs w:val="28"/>
        </w:rPr>
        <w:t>//</w:t>
      </w:r>
      <w:r w:rsidRPr="003120CD">
        <w:rPr>
          <w:sz w:val="28"/>
          <w:szCs w:val="28"/>
        </w:rPr>
        <w:t xml:space="preserve"> – </w:t>
      </w:r>
      <w:r w:rsidRPr="008C2C15">
        <w:rPr>
          <w:sz w:val="28"/>
          <w:szCs w:val="28"/>
        </w:rPr>
        <w:t>М</w:t>
      </w:r>
      <w:r w:rsidRPr="003120CD">
        <w:rPr>
          <w:sz w:val="28"/>
          <w:szCs w:val="28"/>
        </w:rPr>
        <w:t xml:space="preserve">.: </w:t>
      </w:r>
      <w:r w:rsidRPr="008C2C15">
        <w:rPr>
          <w:sz w:val="28"/>
          <w:szCs w:val="28"/>
        </w:rPr>
        <w:t>МЕДпресс</w:t>
      </w:r>
      <w:r w:rsidRPr="003120CD">
        <w:rPr>
          <w:sz w:val="28"/>
          <w:szCs w:val="28"/>
        </w:rPr>
        <w:t>-</w:t>
      </w:r>
      <w:r w:rsidRPr="008C2C15">
        <w:rPr>
          <w:sz w:val="28"/>
          <w:szCs w:val="28"/>
        </w:rPr>
        <w:t>информ</w:t>
      </w:r>
      <w:r w:rsidRPr="003120CD">
        <w:rPr>
          <w:sz w:val="28"/>
          <w:szCs w:val="28"/>
        </w:rPr>
        <w:t>, 2004. – 368</w:t>
      </w:r>
      <w:r w:rsidRPr="008C2C15">
        <w:rPr>
          <w:sz w:val="28"/>
          <w:szCs w:val="28"/>
        </w:rPr>
        <w:t>с</w:t>
      </w:r>
      <w:r w:rsidRPr="003120CD">
        <w:rPr>
          <w:sz w:val="28"/>
          <w:szCs w:val="28"/>
        </w:rPr>
        <w:t>.</w:t>
      </w:r>
    </w:p>
    <w:p w:rsidR="00847B53" w:rsidRPr="00B145CD" w:rsidRDefault="00847B53" w:rsidP="00847B53">
      <w:pPr>
        <w:widowControl w:val="0"/>
        <w:numPr>
          <w:ilvl w:val="0"/>
          <w:numId w:val="18"/>
        </w:numPr>
        <w:autoSpaceDE w:val="0"/>
        <w:autoSpaceDN w:val="0"/>
        <w:adjustRightInd w:val="0"/>
        <w:spacing w:line="360" w:lineRule="auto"/>
        <w:ind w:hanging="720"/>
        <w:jc w:val="both"/>
        <w:rPr>
          <w:sz w:val="28"/>
          <w:szCs w:val="28"/>
          <w:lang w:val="en-US"/>
        </w:rPr>
      </w:pPr>
      <w:r>
        <w:rPr>
          <w:sz w:val="28"/>
          <w:szCs w:val="28"/>
          <w:lang w:val="en-US"/>
        </w:rPr>
        <w:t xml:space="preserve">Bitter, K. Post-endodontic restoration with adhesively luted fiber-reinforced composite post system: a review [Text] / K. Bitter, A.M. Kielbassa // Am. J. Dent. – 2007. - </w:t>
      </w:r>
      <w:r w:rsidRPr="008C5377">
        <w:rPr>
          <w:sz w:val="28"/>
          <w:szCs w:val="28"/>
          <w:lang w:val="en-US"/>
        </w:rPr>
        <w:t xml:space="preserve">№20(6). – </w:t>
      </w:r>
      <w:r>
        <w:rPr>
          <w:sz w:val="28"/>
          <w:szCs w:val="28"/>
        </w:rPr>
        <w:t>Р</w:t>
      </w:r>
      <w:r w:rsidRPr="008C5377">
        <w:rPr>
          <w:sz w:val="28"/>
          <w:szCs w:val="28"/>
          <w:lang w:val="en-US"/>
        </w:rPr>
        <w:t>. 353-360.</w:t>
      </w:r>
    </w:p>
    <w:p w:rsidR="00847B53" w:rsidRDefault="00847B53" w:rsidP="00847B53">
      <w:pPr>
        <w:numPr>
          <w:ilvl w:val="0"/>
          <w:numId w:val="18"/>
        </w:numPr>
        <w:spacing w:line="360" w:lineRule="auto"/>
        <w:ind w:left="709" w:hanging="709"/>
        <w:jc w:val="both"/>
        <w:rPr>
          <w:sz w:val="28"/>
          <w:szCs w:val="28"/>
        </w:rPr>
      </w:pPr>
      <w:r>
        <w:rPr>
          <w:sz w:val="28"/>
          <w:szCs w:val="28"/>
        </w:rPr>
        <w:t>БенамуЛюсьен-Марк Корневые штифты: аргументированный выбор</w:t>
      </w:r>
      <w:r w:rsidRPr="00DC4386">
        <w:rPr>
          <w:sz w:val="28"/>
          <w:szCs w:val="28"/>
        </w:rPr>
        <w:t>[</w:t>
      </w:r>
      <w:r>
        <w:rPr>
          <w:sz w:val="28"/>
          <w:szCs w:val="28"/>
        </w:rPr>
        <w:t>Текст</w:t>
      </w:r>
      <w:r w:rsidRPr="00DC4386">
        <w:rPr>
          <w:sz w:val="28"/>
          <w:szCs w:val="28"/>
        </w:rPr>
        <w:t>]</w:t>
      </w:r>
      <w:r>
        <w:rPr>
          <w:sz w:val="28"/>
          <w:szCs w:val="28"/>
        </w:rPr>
        <w:t>/ БенамуЛюсьен-Марк, СюлтанПатрик, Эльт Роберт // Клиническая стоматология. – 1998. - №3. – С. 14-22.</w:t>
      </w:r>
    </w:p>
    <w:p w:rsidR="00847B53" w:rsidRPr="00EE59D8" w:rsidRDefault="00847B53" w:rsidP="00847B53">
      <w:pPr>
        <w:numPr>
          <w:ilvl w:val="0"/>
          <w:numId w:val="18"/>
        </w:numPr>
        <w:spacing w:line="360" w:lineRule="auto"/>
        <w:ind w:left="709" w:hanging="709"/>
        <w:jc w:val="both"/>
        <w:rPr>
          <w:sz w:val="28"/>
          <w:szCs w:val="28"/>
        </w:rPr>
      </w:pPr>
      <w:r>
        <w:rPr>
          <w:bCs/>
          <w:sz w:val="28"/>
          <w:szCs w:val="28"/>
        </w:rPr>
        <w:t xml:space="preserve">Бонсор, С.Д. Современные возможности клинического применения фотоактивируемой дезинфекции в реставрационной стоматологии </w:t>
      </w:r>
      <w:r w:rsidRPr="00DC4386">
        <w:rPr>
          <w:sz w:val="28"/>
          <w:szCs w:val="28"/>
        </w:rPr>
        <w:lastRenderedPageBreak/>
        <w:t>[</w:t>
      </w:r>
      <w:r>
        <w:rPr>
          <w:sz w:val="28"/>
          <w:szCs w:val="28"/>
        </w:rPr>
        <w:t>Текст</w:t>
      </w:r>
      <w:r w:rsidRPr="00DC4386">
        <w:rPr>
          <w:sz w:val="28"/>
          <w:szCs w:val="28"/>
        </w:rPr>
        <w:t>]</w:t>
      </w:r>
      <w:r>
        <w:rPr>
          <w:bCs/>
          <w:sz w:val="28"/>
          <w:szCs w:val="28"/>
        </w:rPr>
        <w:t>/ Бонсор С.Д., Пирсон Г.Д. // Клиническая стоматология. – 2006. - №4. – С. 20-24.</w:t>
      </w:r>
    </w:p>
    <w:p w:rsidR="00847B53" w:rsidRPr="00EE59D8" w:rsidRDefault="00847B53" w:rsidP="00847B53">
      <w:pPr>
        <w:numPr>
          <w:ilvl w:val="0"/>
          <w:numId w:val="18"/>
        </w:numPr>
        <w:spacing w:line="360" w:lineRule="auto"/>
        <w:ind w:left="709" w:hanging="709"/>
        <w:jc w:val="both"/>
        <w:rPr>
          <w:sz w:val="28"/>
          <w:szCs w:val="28"/>
        </w:rPr>
      </w:pPr>
      <w:r>
        <w:rPr>
          <w:bCs/>
          <w:sz w:val="28"/>
          <w:szCs w:val="28"/>
        </w:rPr>
        <w:t xml:space="preserve">Бонсор, С.Д. Альтернативный режим дезинфекции корневых каналов </w:t>
      </w:r>
      <w:r w:rsidRPr="00DC4386">
        <w:rPr>
          <w:sz w:val="28"/>
          <w:szCs w:val="28"/>
        </w:rPr>
        <w:t>[</w:t>
      </w:r>
      <w:r>
        <w:rPr>
          <w:sz w:val="28"/>
          <w:szCs w:val="28"/>
        </w:rPr>
        <w:t>Текст</w:t>
      </w:r>
      <w:r w:rsidRPr="00DC4386">
        <w:rPr>
          <w:sz w:val="28"/>
          <w:szCs w:val="28"/>
        </w:rPr>
        <w:t>]</w:t>
      </w:r>
      <w:r>
        <w:rPr>
          <w:bCs/>
          <w:sz w:val="28"/>
          <w:szCs w:val="28"/>
        </w:rPr>
        <w:t>/ Бонсор С.Д., Ничол Р., Пирсон Г.Д., Рейд Т.М. // Стоматолог-практик. – 2009. - №1. – С. 14-19.</w:t>
      </w:r>
    </w:p>
    <w:p w:rsidR="00847B53" w:rsidRPr="00CC73CC" w:rsidRDefault="00847B53" w:rsidP="00847B53">
      <w:pPr>
        <w:numPr>
          <w:ilvl w:val="0"/>
          <w:numId w:val="18"/>
        </w:numPr>
        <w:spacing w:line="360" w:lineRule="auto"/>
        <w:ind w:left="709" w:hanging="709"/>
        <w:jc w:val="both"/>
        <w:rPr>
          <w:sz w:val="28"/>
          <w:szCs w:val="28"/>
          <w:lang w:val="en-US"/>
        </w:rPr>
      </w:pPr>
      <w:r w:rsidRPr="00CC73CC">
        <w:rPr>
          <w:sz w:val="28"/>
          <w:szCs w:val="28"/>
          <w:lang w:val="en-US"/>
        </w:rPr>
        <w:t xml:space="preserve">Bradshaw </w:t>
      </w:r>
      <w:r w:rsidRPr="00CC73CC">
        <w:rPr>
          <w:sz w:val="28"/>
          <w:szCs w:val="28"/>
        </w:rPr>
        <w:t>С</w:t>
      </w:r>
      <w:r w:rsidRPr="00CC73CC">
        <w:rPr>
          <w:sz w:val="28"/>
          <w:szCs w:val="28"/>
          <w:lang w:val="en-US"/>
        </w:rPr>
        <w:t xml:space="preserve">. </w:t>
      </w:r>
      <w:r w:rsidRPr="00CC73CC">
        <w:rPr>
          <w:sz w:val="28"/>
          <w:szCs w:val="28"/>
        </w:rPr>
        <w:t>В</w:t>
      </w:r>
      <w:r w:rsidRPr="00CC73CC">
        <w:rPr>
          <w:sz w:val="28"/>
          <w:szCs w:val="28"/>
          <w:lang w:val="en-US"/>
        </w:rPr>
        <w:t xml:space="preserve">. The sealing ability of injection-mouled thermoplasticized gutta-percha </w:t>
      </w:r>
      <w:r>
        <w:rPr>
          <w:sz w:val="28"/>
          <w:szCs w:val="28"/>
          <w:lang w:val="en-US"/>
        </w:rPr>
        <w:t xml:space="preserve">[Text] </w:t>
      </w:r>
      <w:r w:rsidRPr="003120CD">
        <w:rPr>
          <w:sz w:val="28"/>
          <w:szCs w:val="28"/>
          <w:lang w:val="en-US"/>
        </w:rPr>
        <w:t xml:space="preserve">/ </w:t>
      </w:r>
      <w:r w:rsidRPr="00CC73CC">
        <w:rPr>
          <w:sz w:val="28"/>
          <w:szCs w:val="28"/>
          <w:lang w:val="en-US"/>
        </w:rPr>
        <w:t xml:space="preserve">Bradshaw </w:t>
      </w:r>
      <w:r w:rsidRPr="00CC73CC">
        <w:rPr>
          <w:sz w:val="28"/>
          <w:szCs w:val="28"/>
        </w:rPr>
        <w:t>С</w:t>
      </w:r>
      <w:r w:rsidRPr="00CC73CC">
        <w:rPr>
          <w:sz w:val="28"/>
          <w:szCs w:val="28"/>
          <w:lang w:val="en-US"/>
        </w:rPr>
        <w:t xml:space="preserve">. </w:t>
      </w:r>
      <w:r w:rsidRPr="00CC73CC">
        <w:rPr>
          <w:sz w:val="28"/>
          <w:szCs w:val="28"/>
        </w:rPr>
        <w:t>В</w:t>
      </w:r>
      <w:r w:rsidRPr="00CC73CC">
        <w:rPr>
          <w:sz w:val="28"/>
          <w:szCs w:val="28"/>
          <w:lang w:val="en-US"/>
        </w:rPr>
        <w:t xml:space="preserve">. //Intern. EndodontJ. — 1989. — </w:t>
      </w:r>
      <w:r w:rsidRPr="007031F3">
        <w:rPr>
          <w:sz w:val="28"/>
          <w:szCs w:val="28"/>
          <w:lang w:val="en-US"/>
        </w:rPr>
        <w:t>№</w:t>
      </w:r>
      <w:r w:rsidRPr="00CC73CC">
        <w:rPr>
          <w:sz w:val="28"/>
          <w:szCs w:val="28"/>
          <w:lang w:val="en-US"/>
        </w:rPr>
        <w:t>22. —</w:t>
      </w:r>
      <w:r>
        <w:rPr>
          <w:sz w:val="28"/>
          <w:szCs w:val="28"/>
          <w:lang w:val="en-US"/>
        </w:rPr>
        <w:t>P/17 -</w:t>
      </w:r>
      <w:r w:rsidRPr="00CC73CC">
        <w:rPr>
          <w:sz w:val="28"/>
          <w:szCs w:val="28"/>
          <w:lang w:val="en-US"/>
        </w:rPr>
        <w:t xml:space="preserve">21. </w:t>
      </w:r>
    </w:p>
    <w:p w:rsidR="00847B53" w:rsidRDefault="00847B53" w:rsidP="00847B53">
      <w:pPr>
        <w:numPr>
          <w:ilvl w:val="0"/>
          <w:numId w:val="18"/>
        </w:numPr>
        <w:spacing w:line="360" w:lineRule="auto"/>
        <w:ind w:left="709" w:hanging="709"/>
        <w:jc w:val="both"/>
        <w:rPr>
          <w:sz w:val="28"/>
          <w:szCs w:val="28"/>
        </w:rPr>
      </w:pPr>
      <w:r w:rsidRPr="008A2F58">
        <w:rPr>
          <w:sz w:val="28"/>
          <w:szCs w:val="28"/>
          <w:lang w:val="en-US"/>
        </w:rPr>
        <w:t>L.Brynolf. A histoiogical and roentgenological study of the periapi</w:t>
      </w:r>
      <w:r w:rsidRPr="008A2F58">
        <w:rPr>
          <w:sz w:val="28"/>
          <w:szCs w:val="28"/>
          <w:lang w:val="en-US"/>
        </w:rPr>
        <w:softHyphen/>
        <w:t>cal region of human upper incisors. Odontol. Rev. 1967; 18; Suppl. 11.</w:t>
      </w:r>
    </w:p>
    <w:p w:rsidR="00847B53" w:rsidRPr="00AE266E" w:rsidRDefault="00847B53" w:rsidP="00847B53">
      <w:pPr>
        <w:widowControl w:val="0"/>
        <w:numPr>
          <w:ilvl w:val="0"/>
          <w:numId w:val="18"/>
        </w:numPr>
        <w:shd w:val="clear" w:color="auto" w:fill="FFFFFF"/>
        <w:tabs>
          <w:tab w:val="left" w:pos="360"/>
        </w:tabs>
        <w:autoSpaceDE w:val="0"/>
        <w:autoSpaceDN w:val="0"/>
        <w:adjustRightInd w:val="0"/>
        <w:spacing w:line="360" w:lineRule="auto"/>
        <w:ind w:right="14" w:hanging="720"/>
        <w:jc w:val="both"/>
        <w:rPr>
          <w:spacing w:val="-7"/>
          <w:sz w:val="28"/>
          <w:szCs w:val="28"/>
          <w:lang w:val="en-US"/>
        </w:rPr>
      </w:pPr>
      <w:r w:rsidRPr="00AE266E">
        <w:rPr>
          <w:spacing w:val="-3"/>
          <w:sz w:val="28"/>
          <w:szCs w:val="28"/>
          <w:lang w:val="en-US"/>
        </w:rPr>
        <w:t>Cheung, G.S. Longterm survival of primary root canal treat</w:t>
      </w:r>
      <w:r w:rsidRPr="00AE266E">
        <w:rPr>
          <w:spacing w:val="-3"/>
          <w:sz w:val="28"/>
          <w:szCs w:val="28"/>
          <w:lang w:val="en-US"/>
        </w:rPr>
        <w:softHyphen/>
      </w:r>
      <w:r w:rsidRPr="00AE266E">
        <w:rPr>
          <w:spacing w:val="-1"/>
          <w:sz w:val="28"/>
          <w:szCs w:val="28"/>
          <w:lang w:val="en-US"/>
        </w:rPr>
        <w:t>ment carried out in a dental teaching hospital [</w:t>
      </w:r>
      <w:r w:rsidRPr="00AE266E">
        <w:rPr>
          <w:sz w:val="28"/>
          <w:szCs w:val="28"/>
          <w:lang w:val="en-US"/>
        </w:rPr>
        <w:t>Text</w:t>
      </w:r>
      <w:r w:rsidRPr="00AE266E">
        <w:rPr>
          <w:spacing w:val="-1"/>
          <w:sz w:val="28"/>
          <w:szCs w:val="28"/>
          <w:lang w:val="en-US"/>
        </w:rPr>
        <w:t>]/</w:t>
      </w:r>
      <w:r w:rsidRPr="00AE266E">
        <w:rPr>
          <w:spacing w:val="-3"/>
          <w:sz w:val="28"/>
          <w:szCs w:val="28"/>
          <w:lang w:val="en-US"/>
        </w:rPr>
        <w:t xml:space="preserve"> G.S. Cheung, T.K. Chan </w:t>
      </w:r>
      <w:r w:rsidRPr="00AE266E">
        <w:rPr>
          <w:spacing w:val="-1"/>
          <w:sz w:val="28"/>
          <w:szCs w:val="28"/>
          <w:lang w:val="en-US"/>
        </w:rPr>
        <w:t>// Int Endod J. – 2003. – Vol.36. – P. 117-128.</w:t>
      </w:r>
    </w:p>
    <w:p w:rsidR="00847B53" w:rsidRPr="00915867" w:rsidRDefault="00847B53" w:rsidP="00847B53">
      <w:pPr>
        <w:numPr>
          <w:ilvl w:val="0"/>
          <w:numId w:val="18"/>
        </w:numPr>
        <w:spacing w:line="360" w:lineRule="auto"/>
        <w:ind w:left="709" w:hanging="709"/>
        <w:jc w:val="both"/>
        <w:rPr>
          <w:sz w:val="28"/>
          <w:szCs w:val="28"/>
          <w:lang w:val="en-US"/>
        </w:rPr>
      </w:pPr>
      <w:r w:rsidRPr="001E16D6">
        <w:rPr>
          <w:sz w:val="28"/>
          <w:szCs w:val="28"/>
          <w:lang w:val="en-US"/>
        </w:rPr>
        <w:t>Dietschi</w:t>
      </w:r>
      <w:r w:rsidRPr="00915867">
        <w:rPr>
          <w:sz w:val="28"/>
          <w:szCs w:val="28"/>
          <w:lang w:val="en-US"/>
        </w:rPr>
        <w:t>,</w:t>
      </w:r>
      <w:r w:rsidRPr="001E16D6">
        <w:rPr>
          <w:sz w:val="28"/>
          <w:szCs w:val="28"/>
          <w:lang w:val="en-US"/>
        </w:rPr>
        <w:t xml:space="preserve"> D. Biomechanical considerations for the restoration of endodontically treated </w:t>
      </w:r>
      <w:r>
        <w:rPr>
          <w:sz w:val="28"/>
          <w:szCs w:val="28"/>
          <w:lang w:val="en-US"/>
        </w:rPr>
        <w:t xml:space="preserve">teeth: A systematic review of the literature – Part 1. Composition and micro- and macrostructure alterations [Text] </w:t>
      </w:r>
      <w:r w:rsidRPr="00915867">
        <w:rPr>
          <w:sz w:val="28"/>
          <w:szCs w:val="28"/>
          <w:lang w:val="en-US"/>
        </w:rPr>
        <w:t xml:space="preserve">/ </w:t>
      </w:r>
      <w:r w:rsidRPr="001E16D6">
        <w:rPr>
          <w:sz w:val="28"/>
          <w:szCs w:val="28"/>
          <w:lang w:val="en-US"/>
        </w:rPr>
        <w:t xml:space="preserve">Dietschi D., Duc O., Sadan A. </w:t>
      </w:r>
      <w:r w:rsidRPr="00915867">
        <w:rPr>
          <w:sz w:val="28"/>
          <w:szCs w:val="28"/>
          <w:lang w:val="en-US"/>
        </w:rPr>
        <w:t>//  Quintessence Int. – 2007. - №38. – P. 733-743.</w:t>
      </w:r>
    </w:p>
    <w:p w:rsidR="00847B53" w:rsidRDefault="00847B53" w:rsidP="00847B53">
      <w:pPr>
        <w:numPr>
          <w:ilvl w:val="0"/>
          <w:numId w:val="18"/>
        </w:numPr>
        <w:spacing w:line="360" w:lineRule="auto"/>
        <w:ind w:left="709" w:hanging="709"/>
        <w:jc w:val="both"/>
        <w:rPr>
          <w:sz w:val="28"/>
          <w:szCs w:val="28"/>
          <w:lang w:val="en-US"/>
        </w:rPr>
      </w:pPr>
      <w:r>
        <w:rPr>
          <w:sz w:val="28"/>
          <w:szCs w:val="28"/>
          <w:lang w:val="en-US"/>
        </w:rPr>
        <w:t>Dietschi</w:t>
      </w:r>
      <w:r w:rsidRPr="00915867">
        <w:rPr>
          <w:sz w:val="28"/>
          <w:szCs w:val="28"/>
          <w:lang w:val="en-US"/>
        </w:rPr>
        <w:t>,</w:t>
      </w:r>
      <w:r>
        <w:rPr>
          <w:sz w:val="28"/>
          <w:szCs w:val="28"/>
          <w:lang w:val="en-US"/>
        </w:rPr>
        <w:t xml:space="preserve"> D. Biomechanical consideration for the restoration of endodontically treated teeth: A systematic review of the literature, Part 2 [Text] </w:t>
      </w:r>
      <w:r w:rsidRPr="00915867">
        <w:rPr>
          <w:sz w:val="28"/>
          <w:szCs w:val="28"/>
          <w:lang w:val="en-US"/>
        </w:rPr>
        <w:t xml:space="preserve">/ </w:t>
      </w:r>
      <w:r w:rsidRPr="001E16D6">
        <w:rPr>
          <w:sz w:val="28"/>
          <w:szCs w:val="28"/>
          <w:lang w:val="en-US"/>
        </w:rPr>
        <w:t xml:space="preserve">Dietschi D., Duc O., Sadan A. </w:t>
      </w:r>
      <w:r w:rsidRPr="0000707A">
        <w:rPr>
          <w:sz w:val="28"/>
          <w:szCs w:val="28"/>
          <w:lang w:val="en-US"/>
        </w:rPr>
        <w:t xml:space="preserve">// </w:t>
      </w:r>
      <w:r>
        <w:rPr>
          <w:sz w:val="28"/>
          <w:szCs w:val="28"/>
          <w:lang w:val="en-US"/>
        </w:rPr>
        <w:t>Quintessence Int.–</w:t>
      </w:r>
      <w:r w:rsidRPr="0000707A">
        <w:rPr>
          <w:sz w:val="28"/>
          <w:szCs w:val="28"/>
          <w:lang w:val="en-US"/>
        </w:rPr>
        <w:t xml:space="preserve"> 2008. - №39. – </w:t>
      </w:r>
      <w:r>
        <w:rPr>
          <w:sz w:val="28"/>
          <w:szCs w:val="28"/>
        </w:rPr>
        <w:t>Р</w:t>
      </w:r>
      <w:r w:rsidRPr="0000707A">
        <w:rPr>
          <w:sz w:val="28"/>
          <w:szCs w:val="28"/>
          <w:lang w:val="en-US"/>
        </w:rPr>
        <w:t>. 117-129.</w:t>
      </w:r>
    </w:p>
    <w:p w:rsidR="00847B53" w:rsidRPr="00B145CD" w:rsidRDefault="00847B53" w:rsidP="00847B53">
      <w:pPr>
        <w:numPr>
          <w:ilvl w:val="0"/>
          <w:numId w:val="18"/>
        </w:numPr>
        <w:spacing w:line="360" w:lineRule="auto"/>
        <w:ind w:left="709" w:hanging="709"/>
        <w:jc w:val="both"/>
        <w:rPr>
          <w:sz w:val="28"/>
          <w:szCs w:val="28"/>
        </w:rPr>
      </w:pPr>
      <w:r>
        <w:rPr>
          <w:sz w:val="28"/>
          <w:szCs w:val="28"/>
          <w:lang w:val="en-US"/>
        </w:rPr>
        <w:t>Ferrari, M. The resin-bonded cast post core: technical preparation and cementation protocol [Text] / M. Ferrari, A. Vichi, S.G. Colt, P.N. Mason // Pract. PeriodonticsAesthet</w:t>
      </w:r>
      <w:r w:rsidRPr="00950454">
        <w:rPr>
          <w:sz w:val="28"/>
          <w:szCs w:val="28"/>
        </w:rPr>
        <w:t xml:space="preserve">. </w:t>
      </w:r>
      <w:r>
        <w:rPr>
          <w:sz w:val="28"/>
          <w:szCs w:val="28"/>
          <w:lang w:val="en-US"/>
        </w:rPr>
        <w:t>Dent</w:t>
      </w:r>
      <w:r w:rsidRPr="00950454">
        <w:rPr>
          <w:sz w:val="28"/>
          <w:szCs w:val="28"/>
        </w:rPr>
        <w:t xml:space="preserve">. </w:t>
      </w:r>
      <w:r>
        <w:rPr>
          <w:sz w:val="28"/>
          <w:szCs w:val="28"/>
          <w:lang w:val="en-US"/>
        </w:rPr>
        <w:t xml:space="preserve">– 1997. - </w:t>
      </w:r>
      <w:r>
        <w:rPr>
          <w:sz w:val="28"/>
          <w:szCs w:val="28"/>
        </w:rPr>
        <w:t>№9(2). – Р. 233-241.</w:t>
      </w:r>
    </w:p>
    <w:p w:rsidR="00847B53" w:rsidRPr="00B145CD" w:rsidRDefault="00847B53" w:rsidP="00847B53">
      <w:pPr>
        <w:numPr>
          <w:ilvl w:val="0"/>
          <w:numId w:val="18"/>
        </w:numPr>
        <w:spacing w:line="360" w:lineRule="auto"/>
        <w:ind w:left="709" w:hanging="709"/>
        <w:jc w:val="both"/>
        <w:rPr>
          <w:sz w:val="28"/>
          <w:szCs w:val="28"/>
          <w:lang w:val="en-US"/>
        </w:rPr>
      </w:pPr>
      <w:r w:rsidRPr="00AB7A21">
        <w:rPr>
          <w:sz w:val="28"/>
          <w:szCs w:val="28"/>
          <w:lang w:val="en-US"/>
        </w:rPr>
        <w:t>Fogel</w:t>
      </w:r>
      <w:r>
        <w:rPr>
          <w:sz w:val="28"/>
          <w:szCs w:val="28"/>
          <w:lang w:val="en-US"/>
        </w:rPr>
        <w:t>,H</w:t>
      </w:r>
      <w:r w:rsidRPr="00B145CD">
        <w:rPr>
          <w:sz w:val="28"/>
          <w:szCs w:val="28"/>
          <w:lang w:val="en-US"/>
        </w:rPr>
        <w:t>.</w:t>
      </w:r>
      <w:r>
        <w:rPr>
          <w:sz w:val="28"/>
          <w:szCs w:val="28"/>
          <w:lang w:val="en-US"/>
        </w:rPr>
        <w:t>M</w:t>
      </w:r>
      <w:r w:rsidRPr="00B145CD">
        <w:rPr>
          <w:sz w:val="28"/>
          <w:szCs w:val="28"/>
          <w:lang w:val="en-US"/>
        </w:rPr>
        <w:t>.</w:t>
      </w:r>
      <w:r>
        <w:rPr>
          <w:sz w:val="28"/>
          <w:szCs w:val="28"/>
          <w:lang w:val="en-US"/>
        </w:rPr>
        <w:t xml:space="preserve"> Microleacage of posts used to restore endodontically treated teeth [Text] / H</w:t>
      </w:r>
      <w:r w:rsidRPr="00B145CD">
        <w:rPr>
          <w:sz w:val="28"/>
          <w:szCs w:val="28"/>
          <w:lang w:val="en-US"/>
        </w:rPr>
        <w:t>.</w:t>
      </w:r>
      <w:r>
        <w:rPr>
          <w:sz w:val="28"/>
          <w:szCs w:val="28"/>
          <w:lang w:val="en-US"/>
        </w:rPr>
        <w:t>M.</w:t>
      </w:r>
      <w:r w:rsidRPr="00AB7A21">
        <w:rPr>
          <w:sz w:val="28"/>
          <w:szCs w:val="28"/>
          <w:lang w:val="en-US"/>
        </w:rPr>
        <w:t xml:space="preserve"> Fogel</w:t>
      </w:r>
      <w:r>
        <w:rPr>
          <w:sz w:val="28"/>
          <w:szCs w:val="28"/>
          <w:lang w:val="en-US"/>
        </w:rPr>
        <w:t xml:space="preserve"> // J. Endod. – 1995. - </w:t>
      </w:r>
      <w:r w:rsidRPr="00B145CD">
        <w:rPr>
          <w:sz w:val="28"/>
          <w:szCs w:val="28"/>
          <w:lang w:val="en-US"/>
        </w:rPr>
        <w:t xml:space="preserve">№21(7). – </w:t>
      </w:r>
      <w:r>
        <w:rPr>
          <w:sz w:val="28"/>
          <w:szCs w:val="28"/>
        </w:rPr>
        <w:t>Р</w:t>
      </w:r>
      <w:r w:rsidRPr="00B145CD">
        <w:rPr>
          <w:sz w:val="28"/>
          <w:szCs w:val="28"/>
          <w:lang w:val="en-US"/>
        </w:rPr>
        <w:t>. 376-379.</w:t>
      </w:r>
    </w:p>
    <w:p w:rsidR="00847B53" w:rsidRPr="00E334DC" w:rsidRDefault="00847B53" w:rsidP="00847B53">
      <w:pPr>
        <w:numPr>
          <w:ilvl w:val="0"/>
          <w:numId w:val="18"/>
        </w:numPr>
        <w:spacing w:line="360" w:lineRule="auto"/>
        <w:ind w:left="709" w:hanging="709"/>
        <w:jc w:val="both"/>
        <w:rPr>
          <w:sz w:val="28"/>
          <w:szCs w:val="28"/>
          <w:lang w:val="en-US"/>
        </w:rPr>
      </w:pPr>
      <w:r>
        <w:rPr>
          <w:sz w:val="28"/>
          <w:szCs w:val="28"/>
          <w:lang w:val="en-US"/>
        </w:rPr>
        <w:t xml:space="preserve">Fokkinga, W.A. A structured analysis of in vitro failure loads and failure modes of fibre, metal, and ceramic post-and-core systems [Text] / W.A. Fokkinga, C.M. Kreulen, P.K. Vallittu, N.H. Creugers // Int. J. Prosthodont. – 2004. - </w:t>
      </w:r>
      <w:r w:rsidRPr="00E334DC">
        <w:rPr>
          <w:sz w:val="28"/>
          <w:szCs w:val="28"/>
          <w:lang w:val="en-US"/>
        </w:rPr>
        <w:t xml:space="preserve">№17(4). – </w:t>
      </w:r>
      <w:r>
        <w:rPr>
          <w:sz w:val="28"/>
          <w:szCs w:val="28"/>
        </w:rPr>
        <w:t>Р</w:t>
      </w:r>
      <w:r w:rsidRPr="00E334DC">
        <w:rPr>
          <w:sz w:val="28"/>
          <w:szCs w:val="28"/>
          <w:lang w:val="en-US"/>
        </w:rPr>
        <w:t>. 476-482.</w:t>
      </w:r>
    </w:p>
    <w:p w:rsidR="00847B53" w:rsidRPr="00D856B8" w:rsidRDefault="00847B53" w:rsidP="00847B53">
      <w:pPr>
        <w:widowControl w:val="0"/>
        <w:numPr>
          <w:ilvl w:val="0"/>
          <w:numId w:val="18"/>
        </w:numPr>
        <w:shd w:val="clear" w:color="auto" w:fill="FFFFFF"/>
        <w:tabs>
          <w:tab w:val="left" w:pos="360"/>
        </w:tabs>
        <w:autoSpaceDE w:val="0"/>
        <w:autoSpaceDN w:val="0"/>
        <w:adjustRightInd w:val="0"/>
        <w:spacing w:before="36" w:line="360" w:lineRule="auto"/>
        <w:ind w:hanging="720"/>
        <w:jc w:val="both"/>
        <w:rPr>
          <w:spacing w:val="-7"/>
          <w:sz w:val="28"/>
          <w:szCs w:val="28"/>
        </w:rPr>
      </w:pPr>
      <w:r>
        <w:rPr>
          <w:spacing w:val="4"/>
          <w:sz w:val="28"/>
          <w:szCs w:val="28"/>
        </w:rPr>
        <w:lastRenderedPageBreak/>
        <w:t xml:space="preserve">Фридман, Ш. Ортоградная ревизия корневых каналов – от концепции к практике </w:t>
      </w:r>
      <w:r w:rsidRPr="00DC4386">
        <w:rPr>
          <w:sz w:val="28"/>
          <w:szCs w:val="28"/>
        </w:rPr>
        <w:t>[</w:t>
      </w:r>
      <w:r>
        <w:rPr>
          <w:sz w:val="28"/>
          <w:szCs w:val="28"/>
        </w:rPr>
        <w:t>Текст</w:t>
      </w:r>
      <w:r w:rsidRPr="00DC4386">
        <w:rPr>
          <w:sz w:val="28"/>
          <w:szCs w:val="28"/>
        </w:rPr>
        <w:t>]</w:t>
      </w:r>
      <w:r>
        <w:rPr>
          <w:spacing w:val="4"/>
          <w:sz w:val="28"/>
          <w:szCs w:val="28"/>
        </w:rPr>
        <w:t xml:space="preserve">/ Фридман Ш. // </w:t>
      </w:r>
      <w:r>
        <w:rPr>
          <w:spacing w:val="4"/>
          <w:sz w:val="28"/>
          <w:szCs w:val="28"/>
          <w:lang w:val="en-US"/>
        </w:rPr>
        <w:t>DentalIQ</w:t>
      </w:r>
      <w:r>
        <w:rPr>
          <w:spacing w:val="4"/>
          <w:sz w:val="28"/>
          <w:szCs w:val="28"/>
        </w:rPr>
        <w:t>. – 2004. - №1. – С. 8-19.</w:t>
      </w:r>
    </w:p>
    <w:p w:rsidR="00847B53" w:rsidRPr="00807448" w:rsidRDefault="00244C0D" w:rsidP="00847B53">
      <w:pPr>
        <w:widowControl w:val="0"/>
        <w:numPr>
          <w:ilvl w:val="0"/>
          <w:numId w:val="18"/>
        </w:numPr>
        <w:shd w:val="clear" w:color="auto" w:fill="FFFFFF"/>
        <w:tabs>
          <w:tab w:val="left" w:pos="360"/>
        </w:tabs>
        <w:autoSpaceDE w:val="0"/>
        <w:autoSpaceDN w:val="0"/>
        <w:adjustRightInd w:val="0"/>
        <w:spacing w:line="360" w:lineRule="auto"/>
        <w:ind w:right="14" w:hanging="720"/>
        <w:jc w:val="both"/>
        <w:rPr>
          <w:sz w:val="28"/>
          <w:szCs w:val="28"/>
          <w:lang w:val="en-US"/>
        </w:rPr>
      </w:pPr>
      <w:hyperlink r:id="rId133" w:history="1">
        <w:r w:rsidR="00847B53" w:rsidRPr="00D21E6A">
          <w:rPr>
            <w:bCs/>
            <w:sz w:val="28"/>
            <w:szCs w:val="28"/>
            <w:lang w:val="en-US"/>
          </w:rPr>
          <w:t>Gegauff, A.G</w:t>
        </w:r>
      </w:hyperlink>
      <w:r w:rsidR="00847B53" w:rsidRPr="00D21E6A">
        <w:rPr>
          <w:sz w:val="28"/>
          <w:szCs w:val="28"/>
          <w:lang w:val="en-US"/>
        </w:rPr>
        <w:t>.</w:t>
      </w:r>
      <w:r w:rsidR="00847B53" w:rsidRPr="00D21E6A">
        <w:rPr>
          <w:bCs/>
          <w:sz w:val="28"/>
          <w:szCs w:val="28"/>
          <w:lang w:val="en-US"/>
        </w:rPr>
        <w:t>Effect of crown lengthening and ferrule placement on static load failure of cemented cast post-cores and crowns [</w:t>
      </w:r>
      <w:r w:rsidR="00847B53" w:rsidRPr="00D21E6A">
        <w:rPr>
          <w:sz w:val="28"/>
          <w:szCs w:val="28"/>
          <w:lang w:val="en-US"/>
        </w:rPr>
        <w:t>Text</w:t>
      </w:r>
      <w:r w:rsidR="00847B53" w:rsidRPr="00D21E6A">
        <w:rPr>
          <w:bCs/>
          <w:sz w:val="28"/>
          <w:szCs w:val="28"/>
          <w:lang w:val="en-US"/>
        </w:rPr>
        <w:t>]/</w:t>
      </w:r>
      <w:r w:rsidR="00847B53" w:rsidRPr="00D21E6A">
        <w:rPr>
          <w:sz w:val="28"/>
          <w:szCs w:val="28"/>
          <w:lang w:val="en-US"/>
        </w:rPr>
        <w:t xml:space="preserve">A.G. </w:t>
      </w:r>
      <w:hyperlink r:id="rId134" w:history="1">
        <w:r w:rsidR="00847B53" w:rsidRPr="00D21E6A">
          <w:rPr>
            <w:bCs/>
            <w:sz w:val="28"/>
            <w:szCs w:val="28"/>
            <w:lang w:val="en-US"/>
          </w:rPr>
          <w:t>Gegauff</w:t>
        </w:r>
      </w:hyperlink>
      <w:r w:rsidR="00847B53" w:rsidRPr="00D21E6A">
        <w:rPr>
          <w:bCs/>
          <w:sz w:val="28"/>
          <w:szCs w:val="28"/>
          <w:lang w:val="en-US"/>
        </w:rPr>
        <w:t xml:space="preserve">//J Prosthet Dent. – 2001. – </w:t>
      </w:r>
      <w:r w:rsidR="00847B53">
        <w:rPr>
          <w:bCs/>
          <w:sz w:val="28"/>
          <w:szCs w:val="28"/>
          <w:lang w:val="en-US"/>
        </w:rPr>
        <w:t>Jan;</w:t>
      </w:r>
      <w:r w:rsidR="00847B53" w:rsidRPr="00D21E6A">
        <w:rPr>
          <w:bCs/>
          <w:sz w:val="28"/>
          <w:szCs w:val="28"/>
          <w:lang w:val="en-US"/>
        </w:rPr>
        <w:t xml:space="preserve">Vol. 85, </w:t>
      </w:r>
      <w:r w:rsidR="00847B53" w:rsidRPr="00D21E6A">
        <w:rPr>
          <w:bCs/>
          <w:sz w:val="28"/>
          <w:szCs w:val="28"/>
        </w:rPr>
        <w:t>№</w:t>
      </w:r>
      <w:r w:rsidR="00847B53" w:rsidRPr="00D21E6A">
        <w:rPr>
          <w:bCs/>
          <w:sz w:val="28"/>
          <w:szCs w:val="28"/>
          <w:lang w:val="en-US"/>
        </w:rPr>
        <w:t>1</w:t>
      </w:r>
      <w:r w:rsidR="00847B53" w:rsidRPr="00D21E6A">
        <w:rPr>
          <w:bCs/>
          <w:sz w:val="28"/>
          <w:szCs w:val="28"/>
        </w:rPr>
        <w:t xml:space="preserve">. – </w:t>
      </w:r>
      <w:r w:rsidR="00847B53" w:rsidRPr="00D21E6A">
        <w:rPr>
          <w:bCs/>
          <w:sz w:val="28"/>
          <w:szCs w:val="28"/>
          <w:lang w:val="en-US"/>
        </w:rPr>
        <w:t>P. 96-98.</w:t>
      </w:r>
    </w:p>
    <w:p w:rsidR="00847B53" w:rsidRPr="00015729" w:rsidRDefault="00847B53" w:rsidP="00847B53">
      <w:pPr>
        <w:widowControl w:val="0"/>
        <w:numPr>
          <w:ilvl w:val="0"/>
          <w:numId w:val="18"/>
        </w:numPr>
        <w:shd w:val="clear" w:color="auto" w:fill="FFFFFF"/>
        <w:tabs>
          <w:tab w:val="left" w:pos="360"/>
        </w:tabs>
        <w:autoSpaceDE w:val="0"/>
        <w:autoSpaceDN w:val="0"/>
        <w:adjustRightInd w:val="0"/>
        <w:spacing w:before="36" w:line="360" w:lineRule="auto"/>
        <w:ind w:hanging="720"/>
        <w:jc w:val="both"/>
        <w:rPr>
          <w:spacing w:val="-7"/>
          <w:sz w:val="28"/>
          <w:szCs w:val="28"/>
          <w:lang w:val="en-US"/>
        </w:rPr>
      </w:pPr>
      <w:r w:rsidRPr="00AE266E">
        <w:rPr>
          <w:spacing w:val="9"/>
          <w:sz w:val="28"/>
          <w:szCs w:val="28"/>
          <w:lang w:val="en-US"/>
        </w:rPr>
        <w:t xml:space="preserve">Gluskin, A.H. The </w:t>
      </w:r>
      <w:r w:rsidRPr="00AE266E">
        <w:rPr>
          <w:spacing w:val="1"/>
          <w:sz w:val="28"/>
          <w:szCs w:val="28"/>
          <w:lang w:val="en-US"/>
        </w:rPr>
        <w:t xml:space="preserve">mandibular incisor: Rethinking guidelines for post and core </w:t>
      </w:r>
      <w:r w:rsidRPr="00AE266E">
        <w:rPr>
          <w:spacing w:val="4"/>
          <w:sz w:val="28"/>
          <w:szCs w:val="28"/>
          <w:lang w:val="en-US"/>
        </w:rPr>
        <w:t>design [</w:t>
      </w:r>
      <w:r w:rsidRPr="00AE266E">
        <w:rPr>
          <w:sz w:val="28"/>
          <w:szCs w:val="28"/>
          <w:lang w:val="en-US"/>
        </w:rPr>
        <w:t>Text</w:t>
      </w:r>
      <w:r w:rsidRPr="00AE266E">
        <w:rPr>
          <w:spacing w:val="4"/>
          <w:sz w:val="28"/>
          <w:szCs w:val="28"/>
          <w:lang w:val="en-US"/>
        </w:rPr>
        <w:t>]/</w:t>
      </w:r>
      <w:r w:rsidRPr="00AE266E">
        <w:rPr>
          <w:spacing w:val="9"/>
          <w:sz w:val="28"/>
          <w:szCs w:val="28"/>
          <w:lang w:val="en-US"/>
        </w:rPr>
        <w:t xml:space="preserve"> A.H. Gluskin [et. al.]</w:t>
      </w:r>
      <w:r w:rsidRPr="00AE266E">
        <w:rPr>
          <w:spacing w:val="4"/>
          <w:sz w:val="28"/>
          <w:szCs w:val="28"/>
          <w:lang w:val="en-US"/>
        </w:rPr>
        <w:t>// J Endodont. – 1995. – Vol. 21, №1. – P. 33-37.</w:t>
      </w:r>
    </w:p>
    <w:p w:rsidR="00847B53" w:rsidRPr="00D856B8" w:rsidRDefault="00847B53" w:rsidP="00847B53">
      <w:pPr>
        <w:widowControl w:val="0"/>
        <w:numPr>
          <w:ilvl w:val="0"/>
          <w:numId w:val="18"/>
        </w:numPr>
        <w:shd w:val="clear" w:color="auto" w:fill="FFFFFF"/>
        <w:tabs>
          <w:tab w:val="left" w:pos="360"/>
        </w:tabs>
        <w:autoSpaceDE w:val="0"/>
        <w:autoSpaceDN w:val="0"/>
        <w:adjustRightInd w:val="0"/>
        <w:spacing w:before="36" w:line="360" w:lineRule="auto"/>
        <w:ind w:hanging="720"/>
        <w:jc w:val="both"/>
        <w:rPr>
          <w:spacing w:val="-7"/>
          <w:sz w:val="28"/>
          <w:szCs w:val="28"/>
          <w:lang w:val="en-US"/>
        </w:rPr>
      </w:pPr>
      <w:r>
        <w:rPr>
          <w:spacing w:val="4"/>
          <w:sz w:val="28"/>
          <w:szCs w:val="28"/>
          <w:lang w:val="en-US"/>
        </w:rPr>
        <w:t xml:space="preserve">Goodacre, C.J. Clinical complication in fixed prosthodontics [Text] / C.J. Goodacre, G. Bernal [et al.] // J. Prosthet. Dent. – 2003. - </w:t>
      </w:r>
      <w:r>
        <w:rPr>
          <w:spacing w:val="4"/>
          <w:sz w:val="28"/>
          <w:szCs w:val="28"/>
        </w:rPr>
        <w:t xml:space="preserve">№90(1). – </w:t>
      </w:r>
      <w:r>
        <w:rPr>
          <w:spacing w:val="4"/>
          <w:sz w:val="28"/>
          <w:szCs w:val="28"/>
          <w:lang w:val="en-US"/>
        </w:rPr>
        <w:t>P. 31-41.</w:t>
      </w:r>
    </w:p>
    <w:p w:rsidR="00847B53" w:rsidRPr="00116CF0" w:rsidRDefault="00847B53" w:rsidP="00847B53">
      <w:pPr>
        <w:widowControl w:val="0"/>
        <w:numPr>
          <w:ilvl w:val="0"/>
          <w:numId w:val="18"/>
        </w:numPr>
        <w:shd w:val="clear" w:color="auto" w:fill="FFFFFF"/>
        <w:tabs>
          <w:tab w:val="left" w:pos="360"/>
        </w:tabs>
        <w:autoSpaceDE w:val="0"/>
        <w:autoSpaceDN w:val="0"/>
        <w:adjustRightInd w:val="0"/>
        <w:spacing w:before="36" w:line="360" w:lineRule="auto"/>
        <w:ind w:hanging="720"/>
        <w:jc w:val="both"/>
        <w:rPr>
          <w:spacing w:val="-7"/>
          <w:sz w:val="28"/>
          <w:szCs w:val="28"/>
          <w:lang w:val="en-US"/>
        </w:rPr>
      </w:pPr>
      <w:r>
        <w:rPr>
          <w:spacing w:val="-7"/>
          <w:sz w:val="28"/>
          <w:szCs w:val="28"/>
          <w:lang w:val="en-US"/>
        </w:rPr>
        <w:t>Goto</w:t>
      </w:r>
      <w:r w:rsidRPr="00116CF0">
        <w:rPr>
          <w:spacing w:val="-7"/>
          <w:sz w:val="28"/>
          <w:szCs w:val="28"/>
          <w:lang w:val="en-US"/>
        </w:rPr>
        <w:t xml:space="preserve">, </w:t>
      </w:r>
      <w:r>
        <w:rPr>
          <w:spacing w:val="-7"/>
          <w:sz w:val="28"/>
          <w:szCs w:val="28"/>
          <w:lang w:val="en-US"/>
        </w:rPr>
        <w:t>Y</w:t>
      </w:r>
      <w:r w:rsidRPr="00116CF0">
        <w:rPr>
          <w:spacing w:val="-7"/>
          <w:sz w:val="28"/>
          <w:szCs w:val="28"/>
          <w:lang w:val="en-US"/>
        </w:rPr>
        <w:t xml:space="preserve">. </w:t>
      </w:r>
      <w:r>
        <w:rPr>
          <w:spacing w:val="-7"/>
          <w:sz w:val="28"/>
          <w:szCs w:val="28"/>
          <w:lang w:val="en-US"/>
        </w:rPr>
        <w:t xml:space="preserve">Fatigue resistance of endodontically treated teeth restored with three dowel-and-core systems [Text] / Y. Goto, J.I. Nicholls, K.M. Phillips, T. Junge // J. Prosthet. Dent. – 2005. - </w:t>
      </w:r>
      <w:r>
        <w:rPr>
          <w:spacing w:val="-7"/>
          <w:sz w:val="28"/>
          <w:szCs w:val="28"/>
        </w:rPr>
        <w:t>№93(1). – Р. 45-50.</w:t>
      </w:r>
    </w:p>
    <w:p w:rsidR="00847B53" w:rsidRPr="00671864" w:rsidRDefault="00847B53" w:rsidP="00847B53">
      <w:pPr>
        <w:widowControl w:val="0"/>
        <w:numPr>
          <w:ilvl w:val="0"/>
          <w:numId w:val="18"/>
        </w:numPr>
        <w:shd w:val="clear" w:color="auto" w:fill="FFFFFF"/>
        <w:tabs>
          <w:tab w:val="left" w:pos="360"/>
        </w:tabs>
        <w:autoSpaceDE w:val="0"/>
        <w:autoSpaceDN w:val="0"/>
        <w:adjustRightInd w:val="0"/>
        <w:spacing w:before="36" w:line="360" w:lineRule="auto"/>
        <w:ind w:hanging="720"/>
        <w:jc w:val="both"/>
        <w:rPr>
          <w:spacing w:val="-7"/>
          <w:sz w:val="28"/>
          <w:szCs w:val="28"/>
        </w:rPr>
      </w:pPr>
      <w:r>
        <w:rPr>
          <w:spacing w:val="4"/>
          <w:sz w:val="28"/>
          <w:szCs w:val="28"/>
        </w:rPr>
        <w:t>Грютцнер,А</w:t>
      </w:r>
      <w:r w:rsidRPr="00671864">
        <w:rPr>
          <w:spacing w:val="4"/>
          <w:sz w:val="28"/>
          <w:szCs w:val="28"/>
        </w:rPr>
        <w:t xml:space="preserve">. </w:t>
      </w:r>
      <w:r>
        <w:rPr>
          <w:spacing w:val="4"/>
          <w:sz w:val="28"/>
          <w:szCs w:val="28"/>
        </w:rPr>
        <w:t>Силэндпротект</w:t>
      </w:r>
      <w:r w:rsidRPr="00671864">
        <w:rPr>
          <w:spacing w:val="4"/>
          <w:sz w:val="28"/>
          <w:szCs w:val="28"/>
        </w:rPr>
        <w:t xml:space="preserve"> – </w:t>
      </w:r>
      <w:r>
        <w:rPr>
          <w:spacing w:val="4"/>
          <w:sz w:val="28"/>
          <w:szCs w:val="28"/>
        </w:rPr>
        <w:t>защитныйсилантдляоткрытогодентина</w:t>
      </w:r>
      <w:r w:rsidRPr="00DC4386">
        <w:rPr>
          <w:sz w:val="28"/>
          <w:szCs w:val="28"/>
        </w:rPr>
        <w:t>[</w:t>
      </w:r>
      <w:r>
        <w:rPr>
          <w:sz w:val="28"/>
          <w:szCs w:val="28"/>
        </w:rPr>
        <w:t>Текст</w:t>
      </w:r>
      <w:r w:rsidRPr="00DC4386">
        <w:rPr>
          <w:sz w:val="28"/>
          <w:szCs w:val="28"/>
        </w:rPr>
        <w:t>]</w:t>
      </w:r>
      <w:r>
        <w:rPr>
          <w:spacing w:val="4"/>
          <w:sz w:val="28"/>
          <w:szCs w:val="28"/>
        </w:rPr>
        <w:t>/ ГрютцнерА</w:t>
      </w:r>
      <w:r w:rsidRPr="00671864">
        <w:rPr>
          <w:spacing w:val="4"/>
          <w:sz w:val="28"/>
          <w:szCs w:val="28"/>
        </w:rPr>
        <w:t xml:space="preserve">. // </w:t>
      </w:r>
      <w:r>
        <w:rPr>
          <w:spacing w:val="4"/>
          <w:sz w:val="28"/>
          <w:szCs w:val="28"/>
        </w:rPr>
        <w:t>Дентарт</w:t>
      </w:r>
      <w:r w:rsidRPr="00671864">
        <w:rPr>
          <w:spacing w:val="4"/>
          <w:sz w:val="28"/>
          <w:szCs w:val="28"/>
        </w:rPr>
        <w:t xml:space="preserve">. – 1999. - №4. – </w:t>
      </w:r>
      <w:r>
        <w:rPr>
          <w:spacing w:val="4"/>
          <w:sz w:val="28"/>
          <w:szCs w:val="28"/>
        </w:rPr>
        <w:t>С</w:t>
      </w:r>
      <w:r w:rsidRPr="00671864">
        <w:rPr>
          <w:spacing w:val="4"/>
          <w:sz w:val="28"/>
          <w:szCs w:val="28"/>
        </w:rPr>
        <w:t>.41-53.</w:t>
      </w:r>
    </w:p>
    <w:p w:rsidR="00847B53" w:rsidRPr="00CC73CC" w:rsidRDefault="00847B53" w:rsidP="00847B53">
      <w:pPr>
        <w:numPr>
          <w:ilvl w:val="0"/>
          <w:numId w:val="18"/>
        </w:numPr>
        <w:spacing w:line="360" w:lineRule="auto"/>
        <w:ind w:left="709" w:hanging="709"/>
        <w:jc w:val="both"/>
        <w:rPr>
          <w:sz w:val="28"/>
          <w:szCs w:val="28"/>
          <w:lang w:val="en-US"/>
        </w:rPr>
      </w:pPr>
      <w:r>
        <w:rPr>
          <w:sz w:val="28"/>
          <w:szCs w:val="28"/>
          <w:lang w:val="en-US"/>
        </w:rPr>
        <w:t>Guttman</w:t>
      </w:r>
      <w:r w:rsidRPr="00915867">
        <w:rPr>
          <w:sz w:val="28"/>
          <w:szCs w:val="28"/>
          <w:lang w:val="en-US"/>
        </w:rPr>
        <w:t>,</w:t>
      </w:r>
      <w:r>
        <w:rPr>
          <w:sz w:val="28"/>
          <w:szCs w:val="28"/>
          <w:lang w:val="en-US"/>
        </w:rPr>
        <w:t>J</w:t>
      </w:r>
      <w:r w:rsidRPr="00116CF0">
        <w:rPr>
          <w:sz w:val="28"/>
          <w:szCs w:val="28"/>
          <w:lang w:val="en-US"/>
        </w:rPr>
        <w:t>.</w:t>
      </w:r>
      <w:r>
        <w:rPr>
          <w:sz w:val="28"/>
          <w:szCs w:val="28"/>
          <w:lang w:val="en-US"/>
        </w:rPr>
        <w:t>L</w:t>
      </w:r>
      <w:r w:rsidRPr="00116CF0">
        <w:rPr>
          <w:sz w:val="28"/>
          <w:szCs w:val="28"/>
          <w:lang w:val="en-US"/>
        </w:rPr>
        <w:t xml:space="preserve">. </w:t>
      </w:r>
      <w:r>
        <w:rPr>
          <w:sz w:val="28"/>
          <w:szCs w:val="28"/>
          <w:lang w:val="en-US"/>
        </w:rPr>
        <w:t xml:space="preserve">Thedentin root complex: Anatomic and biologic considerations in restoring endodontically treated teeth [Text] </w:t>
      </w:r>
      <w:r w:rsidRPr="00915867">
        <w:rPr>
          <w:sz w:val="28"/>
          <w:szCs w:val="28"/>
          <w:lang w:val="en-US"/>
        </w:rPr>
        <w:t xml:space="preserve">/ </w:t>
      </w:r>
      <w:r>
        <w:rPr>
          <w:sz w:val="28"/>
          <w:szCs w:val="28"/>
          <w:lang w:val="en-US"/>
        </w:rPr>
        <w:t>GuttmanJ</w:t>
      </w:r>
      <w:r w:rsidRPr="00116CF0">
        <w:rPr>
          <w:sz w:val="28"/>
          <w:szCs w:val="28"/>
          <w:lang w:val="en-US"/>
        </w:rPr>
        <w:t>.</w:t>
      </w:r>
      <w:r>
        <w:rPr>
          <w:sz w:val="28"/>
          <w:szCs w:val="28"/>
          <w:lang w:val="en-US"/>
        </w:rPr>
        <w:t>L</w:t>
      </w:r>
      <w:r w:rsidRPr="00116CF0">
        <w:rPr>
          <w:sz w:val="28"/>
          <w:szCs w:val="28"/>
          <w:lang w:val="en-US"/>
        </w:rPr>
        <w:t xml:space="preserve">. </w:t>
      </w:r>
      <w:r w:rsidRPr="001E695A">
        <w:rPr>
          <w:sz w:val="28"/>
          <w:szCs w:val="28"/>
          <w:lang w:val="en-US"/>
        </w:rPr>
        <w:t xml:space="preserve">// </w:t>
      </w:r>
      <w:r>
        <w:rPr>
          <w:sz w:val="28"/>
          <w:szCs w:val="28"/>
          <w:lang w:val="en-US"/>
        </w:rPr>
        <w:t xml:space="preserve">J. Prosthet Dent. – 1992. - </w:t>
      </w:r>
      <w:r w:rsidRPr="001E695A">
        <w:rPr>
          <w:sz w:val="28"/>
          <w:szCs w:val="28"/>
          <w:lang w:val="en-US"/>
        </w:rPr>
        <w:t>№</w:t>
      </w:r>
      <w:r>
        <w:rPr>
          <w:sz w:val="28"/>
          <w:szCs w:val="28"/>
          <w:lang w:val="en-US"/>
        </w:rPr>
        <w:t>67. – P. 458-467.</w:t>
      </w:r>
    </w:p>
    <w:p w:rsidR="00847B53" w:rsidRPr="00793267" w:rsidRDefault="00847B53" w:rsidP="00847B53">
      <w:pPr>
        <w:numPr>
          <w:ilvl w:val="0"/>
          <w:numId w:val="18"/>
        </w:numPr>
        <w:spacing w:line="360" w:lineRule="auto"/>
        <w:ind w:left="709" w:hanging="709"/>
        <w:jc w:val="both"/>
        <w:rPr>
          <w:vanish/>
          <w:color w:val="000000"/>
          <w:sz w:val="28"/>
          <w:szCs w:val="28"/>
        </w:rPr>
      </w:pPr>
      <w:r w:rsidRPr="00793267">
        <w:rPr>
          <w:color w:val="000000"/>
          <w:sz w:val="28"/>
          <w:szCs w:val="28"/>
        </w:rPr>
        <w:t>Грандини</w:t>
      </w:r>
      <w:r>
        <w:rPr>
          <w:color w:val="000000"/>
          <w:sz w:val="28"/>
          <w:szCs w:val="28"/>
        </w:rPr>
        <w:t>,</w:t>
      </w:r>
      <w:r w:rsidRPr="00793267">
        <w:rPr>
          <w:color w:val="000000"/>
          <w:sz w:val="28"/>
          <w:szCs w:val="28"/>
        </w:rPr>
        <w:t xml:space="preserve"> С. Применение анатомических стекловолоконных штифтов и надстройки для реставрации зубов </w:t>
      </w:r>
      <w:r w:rsidRPr="00DC4386">
        <w:rPr>
          <w:sz w:val="28"/>
          <w:szCs w:val="28"/>
        </w:rPr>
        <w:t>[</w:t>
      </w:r>
      <w:r>
        <w:rPr>
          <w:sz w:val="28"/>
          <w:szCs w:val="28"/>
        </w:rPr>
        <w:t>Текст</w:t>
      </w:r>
      <w:r w:rsidRPr="00DC4386">
        <w:rPr>
          <w:sz w:val="28"/>
          <w:szCs w:val="28"/>
        </w:rPr>
        <w:t>]</w:t>
      </w:r>
      <w:r>
        <w:rPr>
          <w:color w:val="000000"/>
          <w:sz w:val="28"/>
          <w:szCs w:val="28"/>
        </w:rPr>
        <w:t xml:space="preserve">/ </w:t>
      </w:r>
      <w:r w:rsidRPr="00793267">
        <w:rPr>
          <w:color w:val="000000"/>
          <w:sz w:val="28"/>
          <w:szCs w:val="28"/>
        </w:rPr>
        <w:t>Грандини С., Сапио С., Симонетти М. //</w:t>
      </w:r>
      <w:r w:rsidRPr="00915867">
        <w:rPr>
          <w:sz w:val="28"/>
          <w:szCs w:val="28"/>
        </w:rPr>
        <w:t>http://denta-info.ru/statyi/ortopedy/984-shtift.html</w:t>
      </w:r>
    </w:p>
    <w:p w:rsidR="00847B53" w:rsidRPr="00807448" w:rsidRDefault="00847B53" w:rsidP="00847B53">
      <w:pPr>
        <w:numPr>
          <w:ilvl w:val="0"/>
          <w:numId w:val="18"/>
        </w:numPr>
        <w:spacing w:line="360" w:lineRule="auto"/>
        <w:ind w:left="709" w:hanging="709"/>
        <w:jc w:val="both"/>
        <w:rPr>
          <w:sz w:val="28"/>
          <w:szCs w:val="28"/>
        </w:rPr>
      </w:pPr>
      <w:r w:rsidRPr="00793267">
        <w:rPr>
          <w:color w:val="000000"/>
          <w:sz w:val="28"/>
          <w:szCs w:val="28"/>
        </w:rPr>
        <w:t xml:space="preserve"> . – 2009</w:t>
      </w:r>
      <w:r>
        <w:rPr>
          <w:color w:val="000000"/>
          <w:sz w:val="28"/>
          <w:szCs w:val="28"/>
        </w:rPr>
        <w:t xml:space="preserve">. </w:t>
      </w:r>
    </w:p>
    <w:p w:rsidR="00847B53" w:rsidRPr="00F143F0" w:rsidRDefault="00847B53" w:rsidP="00847B53">
      <w:pPr>
        <w:numPr>
          <w:ilvl w:val="0"/>
          <w:numId w:val="18"/>
        </w:numPr>
        <w:spacing w:line="360" w:lineRule="auto"/>
        <w:ind w:left="709" w:hanging="709"/>
        <w:jc w:val="both"/>
        <w:rPr>
          <w:sz w:val="28"/>
          <w:szCs w:val="28"/>
          <w:lang w:val="en-US"/>
        </w:rPr>
      </w:pPr>
      <w:r w:rsidRPr="00CC73CC">
        <w:rPr>
          <w:sz w:val="28"/>
          <w:szCs w:val="28"/>
          <w:lang w:val="en-US"/>
        </w:rPr>
        <w:t>Hata</w:t>
      </w:r>
      <w:r w:rsidRPr="00915867">
        <w:rPr>
          <w:sz w:val="28"/>
          <w:szCs w:val="28"/>
          <w:lang w:val="en-US"/>
        </w:rPr>
        <w:t>,</w:t>
      </w:r>
      <w:r w:rsidRPr="00CC73CC">
        <w:rPr>
          <w:sz w:val="28"/>
          <w:szCs w:val="28"/>
        </w:rPr>
        <w:t>С</w:t>
      </w:r>
      <w:r w:rsidRPr="00CC73CC">
        <w:rPr>
          <w:sz w:val="28"/>
          <w:szCs w:val="28"/>
          <w:lang w:val="en-US"/>
        </w:rPr>
        <w:t xml:space="preserve">. Sealing ability of Thermafil with canal sealer </w:t>
      </w:r>
      <w:r>
        <w:rPr>
          <w:sz w:val="28"/>
          <w:szCs w:val="28"/>
          <w:lang w:val="en-US"/>
        </w:rPr>
        <w:t xml:space="preserve">[Text] </w:t>
      </w:r>
      <w:r w:rsidRPr="00915867">
        <w:rPr>
          <w:sz w:val="28"/>
          <w:szCs w:val="28"/>
          <w:lang w:val="en-US"/>
        </w:rPr>
        <w:t xml:space="preserve">/ </w:t>
      </w:r>
      <w:r w:rsidRPr="00CC73CC">
        <w:rPr>
          <w:sz w:val="28"/>
          <w:szCs w:val="28"/>
          <w:lang w:val="en-US"/>
        </w:rPr>
        <w:t xml:space="preserve">Hata </w:t>
      </w:r>
      <w:r w:rsidRPr="00CC73CC">
        <w:rPr>
          <w:sz w:val="28"/>
          <w:szCs w:val="28"/>
        </w:rPr>
        <w:t>С</w:t>
      </w:r>
      <w:r w:rsidRPr="00CC73CC">
        <w:rPr>
          <w:sz w:val="28"/>
          <w:szCs w:val="28"/>
          <w:lang w:val="en-US"/>
        </w:rPr>
        <w:t xml:space="preserve">. //J. of Endodontics. — 1992. — 18. — 322. </w:t>
      </w:r>
    </w:p>
    <w:p w:rsidR="00847B53" w:rsidRPr="005F4718" w:rsidRDefault="00847B53" w:rsidP="00847B53">
      <w:pPr>
        <w:numPr>
          <w:ilvl w:val="0"/>
          <w:numId w:val="18"/>
        </w:numPr>
        <w:spacing w:line="360" w:lineRule="auto"/>
        <w:ind w:left="709" w:hanging="709"/>
        <w:jc w:val="both"/>
        <w:rPr>
          <w:sz w:val="28"/>
          <w:szCs w:val="28"/>
          <w:lang w:val="en-US"/>
        </w:rPr>
      </w:pPr>
      <w:r>
        <w:rPr>
          <w:sz w:val="28"/>
          <w:szCs w:val="28"/>
          <w:lang w:val="en-US"/>
        </w:rPr>
        <w:t xml:space="preserve">Hauman C.H. Biocompatibility of dental materials used in contemporary endodontic therapy: a review. Part 1. Intracanal drugs and substances [Text] </w:t>
      </w:r>
      <w:r w:rsidRPr="00915867">
        <w:rPr>
          <w:sz w:val="28"/>
          <w:szCs w:val="28"/>
          <w:lang w:val="en-US"/>
        </w:rPr>
        <w:t xml:space="preserve">/ </w:t>
      </w:r>
      <w:r>
        <w:rPr>
          <w:sz w:val="28"/>
          <w:szCs w:val="28"/>
          <w:lang w:val="en-US"/>
        </w:rPr>
        <w:t xml:space="preserve">Hauman C.H., Love R.M. // Int.Endod. J. – 2003. - </w:t>
      </w:r>
      <w:r w:rsidRPr="00915867">
        <w:rPr>
          <w:sz w:val="28"/>
          <w:szCs w:val="28"/>
          <w:lang w:val="en-US"/>
        </w:rPr>
        <w:t>№36(2). – 75-85.</w:t>
      </w:r>
    </w:p>
    <w:p w:rsidR="00847B53" w:rsidRPr="001E695A" w:rsidRDefault="00847B53" w:rsidP="00847B53">
      <w:pPr>
        <w:numPr>
          <w:ilvl w:val="0"/>
          <w:numId w:val="18"/>
        </w:numPr>
        <w:spacing w:line="360" w:lineRule="auto"/>
        <w:ind w:left="709" w:hanging="709"/>
        <w:jc w:val="both"/>
        <w:rPr>
          <w:sz w:val="28"/>
          <w:szCs w:val="28"/>
          <w:lang w:val="en-US"/>
        </w:rPr>
      </w:pPr>
      <w:r>
        <w:rPr>
          <w:sz w:val="28"/>
          <w:szCs w:val="28"/>
          <w:lang w:val="en-US"/>
        </w:rPr>
        <w:lastRenderedPageBreak/>
        <w:t xml:space="preserve">Howe, C.A. Effect of endodontic access preparation on resistace to crown-root fracture [Text] / C.A. Howe, D.J. McKendry // J. Am. Dent. Assoc. – 1990. - </w:t>
      </w:r>
      <w:r>
        <w:rPr>
          <w:sz w:val="28"/>
          <w:szCs w:val="28"/>
        </w:rPr>
        <w:t>№121(6). – Р. 712-715.</w:t>
      </w:r>
    </w:p>
    <w:p w:rsidR="00847B53" w:rsidRPr="00862407" w:rsidRDefault="00847B53" w:rsidP="00847B53">
      <w:pPr>
        <w:numPr>
          <w:ilvl w:val="0"/>
          <w:numId w:val="18"/>
        </w:numPr>
        <w:spacing w:line="360" w:lineRule="auto"/>
        <w:ind w:left="709" w:hanging="709"/>
        <w:jc w:val="both"/>
        <w:rPr>
          <w:sz w:val="28"/>
          <w:szCs w:val="28"/>
          <w:lang w:val="en-US"/>
        </w:rPr>
      </w:pPr>
      <w:r>
        <w:rPr>
          <w:sz w:val="28"/>
          <w:szCs w:val="28"/>
          <w:lang w:val="en-US"/>
        </w:rPr>
        <w:t>Huang</w:t>
      </w:r>
      <w:r w:rsidRPr="00915867">
        <w:rPr>
          <w:sz w:val="28"/>
          <w:szCs w:val="28"/>
          <w:lang w:val="en-US"/>
        </w:rPr>
        <w:t>,</w:t>
      </w:r>
      <w:r>
        <w:rPr>
          <w:sz w:val="28"/>
          <w:szCs w:val="28"/>
          <w:lang w:val="en-US"/>
        </w:rPr>
        <w:t>T</w:t>
      </w:r>
      <w:r w:rsidRPr="0000707A">
        <w:rPr>
          <w:sz w:val="28"/>
          <w:szCs w:val="28"/>
          <w:lang w:val="en-US"/>
        </w:rPr>
        <w:t>.</w:t>
      </w:r>
      <w:r>
        <w:rPr>
          <w:sz w:val="28"/>
          <w:szCs w:val="28"/>
          <w:lang w:val="en-US"/>
        </w:rPr>
        <w:t>J</w:t>
      </w:r>
      <w:r w:rsidRPr="0000707A">
        <w:rPr>
          <w:sz w:val="28"/>
          <w:szCs w:val="28"/>
          <w:lang w:val="en-US"/>
        </w:rPr>
        <w:t>.</w:t>
      </w:r>
      <w:r>
        <w:rPr>
          <w:sz w:val="28"/>
          <w:szCs w:val="28"/>
          <w:lang w:val="en-US"/>
        </w:rPr>
        <w:t xml:space="preserve"> Effect of moisture content and endodontic treatment on some mechanical properties of human dentin [Text] </w:t>
      </w:r>
      <w:r w:rsidRPr="00915867">
        <w:rPr>
          <w:sz w:val="28"/>
          <w:szCs w:val="28"/>
          <w:lang w:val="en-US"/>
        </w:rPr>
        <w:t xml:space="preserve">/ </w:t>
      </w:r>
      <w:r>
        <w:rPr>
          <w:sz w:val="28"/>
          <w:szCs w:val="28"/>
          <w:lang w:val="en-US"/>
        </w:rPr>
        <w:t>HuangT</w:t>
      </w:r>
      <w:r w:rsidRPr="0000707A">
        <w:rPr>
          <w:sz w:val="28"/>
          <w:szCs w:val="28"/>
          <w:lang w:val="en-US"/>
        </w:rPr>
        <w:t>.</w:t>
      </w:r>
      <w:r>
        <w:rPr>
          <w:sz w:val="28"/>
          <w:szCs w:val="28"/>
          <w:lang w:val="en-US"/>
        </w:rPr>
        <w:t>J</w:t>
      </w:r>
      <w:r w:rsidRPr="0000707A">
        <w:rPr>
          <w:sz w:val="28"/>
          <w:szCs w:val="28"/>
          <w:lang w:val="en-US"/>
        </w:rPr>
        <w:t xml:space="preserve">., </w:t>
      </w:r>
      <w:r>
        <w:rPr>
          <w:sz w:val="28"/>
          <w:szCs w:val="28"/>
          <w:lang w:val="en-US"/>
        </w:rPr>
        <w:t>ShilderH</w:t>
      </w:r>
      <w:r w:rsidRPr="0000707A">
        <w:rPr>
          <w:sz w:val="28"/>
          <w:szCs w:val="28"/>
          <w:lang w:val="en-US"/>
        </w:rPr>
        <w:t>.</w:t>
      </w:r>
      <w:r>
        <w:rPr>
          <w:sz w:val="28"/>
          <w:szCs w:val="28"/>
          <w:lang w:val="en-US"/>
        </w:rPr>
        <w:t xml:space="preserve">, Nathanson D. </w:t>
      </w:r>
      <w:r w:rsidRPr="0095033B">
        <w:rPr>
          <w:sz w:val="28"/>
          <w:szCs w:val="28"/>
          <w:lang w:val="en-US"/>
        </w:rPr>
        <w:t>//</w:t>
      </w:r>
      <w:r>
        <w:rPr>
          <w:sz w:val="28"/>
          <w:szCs w:val="28"/>
          <w:lang w:val="en-US"/>
        </w:rPr>
        <w:t xml:space="preserve"> J. Endod. </w:t>
      </w:r>
      <w:r w:rsidRPr="0095033B">
        <w:rPr>
          <w:sz w:val="28"/>
          <w:szCs w:val="28"/>
          <w:lang w:val="en-US"/>
        </w:rPr>
        <w:t xml:space="preserve">– 1992. - №18. </w:t>
      </w:r>
      <w:r>
        <w:rPr>
          <w:sz w:val="28"/>
          <w:szCs w:val="28"/>
          <w:lang w:val="en-US"/>
        </w:rPr>
        <w:t>–</w:t>
      </w:r>
      <w:r>
        <w:rPr>
          <w:sz w:val="28"/>
          <w:szCs w:val="28"/>
        </w:rPr>
        <w:t>Р</w:t>
      </w:r>
      <w:r w:rsidRPr="0095033B">
        <w:rPr>
          <w:sz w:val="28"/>
          <w:szCs w:val="28"/>
          <w:lang w:val="en-US"/>
        </w:rPr>
        <w:t>. 209-215.</w:t>
      </w:r>
    </w:p>
    <w:p w:rsidR="00847B53" w:rsidRPr="008143C6" w:rsidRDefault="00847B53" w:rsidP="00847B53">
      <w:pPr>
        <w:numPr>
          <w:ilvl w:val="0"/>
          <w:numId w:val="18"/>
        </w:numPr>
        <w:spacing w:line="360" w:lineRule="auto"/>
        <w:ind w:left="709" w:hanging="709"/>
        <w:jc w:val="both"/>
        <w:rPr>
          <w:sz w:val="28"/>
          <w:szCs w:val="28"/>
          <w:lang w:val="en-US"/>
        </w:rPr>
      </w:pPr>
      <w:r>
        <w:rPr>
          <w:sz w:val="28"/>
          <w:szCs w:val="28"/>
          <w:lang w:val="en-US"/>
        </w:rPr>
        <w:t>Hugh</w:t>
      </w:r>
      <w:r w:rsidRPr="008143C6">
        <w:rPr>
          <w:sz w:val="28"/>
          <w:szCs w:val="28"/>
          <w:lang w:val="en-US"/>
        </w:rPr>
        <w:t>,</w:t>
      </w:r>
      <w:r>
        <w:rPr>
          <w:sz w:val="28"/>
          <w:szCs w:val="28"/>
          <w:lang w:val="en-US"/>
        </w:rPr>
        <w:t>C</w:t>
      </w:r>
      <w:r w:rsidRPr="008143C6">
        <w:rPr>
          <w:sz w:val="28"/>
          <w:szCs w:val="28"/>
          <w:lang w:val="en-US"/>
        </w:rPr>
        <w:t>.</w:t>
      </w:r>
      <w:r>
        <w:rPr>
          <w:sz w:val="28"/>
          <w:szCs w:val="28"/>
          <w:lang w:val="en-US"/>
        </w:rPr>
        <w:t>L</w:t>
      </w:r>
      <w:r w:rsidRPr="008143C6">
        <w:rPr>
          <w:sz w:val="28"/>
          <w:szCs w:val="28"/>
          <w:lang w:val="en-US"/>
        </w:rPr>
        <w:t>.</w:t>
      </w:r>
      <w:r>
        <w:rPr>
          <w:sz w:val="28"/>
          <w:szCs w:val="28"/>
        </w:rPr>
        <w:t>Внитрикорневоераспределениесилераприиспользованиипятиметодикобтурации</w:t>
      </w:r>
      <w:r w:rsidRPr="008143C6">
        <w:rPr>
          <w:sz w:val="28"/>
          <w:szCs w:val="28"/>
          <w:lang w:val="en-US"/>
        </w:rPr>
        <w:t>[</w:t>
      </w:r>
      <w:r>
        <w:rPr>
          <w:sz w:val="28"/>
          <w:szCs w:val="28"/>
        </w:rPr>
        <w:t>Текст</w:t>
      </w:r>
      <w:r w:rsidRPr="008143C6">
        <w:rPr>
          <w:sz w:val="28"/>
          <w:szCs w:val="28"/>
          <w:lang w:val="en-US"/>
        </w:rPr>
        <w:t xml:space="preserve">]/ </w:t>
      </w:r>
      <w:r>
        <w:rPr>
          <w:sz w:val="28"/>
          <w:szCs w:val="28"/>
          <w:lang w:val="en-US"/>
        </w:rPr>
        <w:t>HughC</w:t>
      </w:r>
      <w:r w:rsidRPr="008143C6">
        <w:rPr>
          <w:sz w:val="28"/>
          <w:szCs w:val="28"/>
          <w:lang w:val="en-US"/>
        </w:rPr>
        <w:t>.</w:t>
      </w:r>
      <w:r>
        <w:rPr>
          <w:sz w:val="28"/>
          <w:szCs w:val="28"/>
          <w:lang w:val="en-US"/>
        </w:rPr>
        <w:t>L</w:t>
      </w:r>
      <w:r w:rsidRPr="008143C6">
        <w:rPr>
          <w:sz w:val="28"/>
          <w:szCs w:val="28"/>
          <w:lang w:val="en-US"/>
        </w:rPr>
        <w:t xml:space="preserve">., </w:t>
      </w:r>
      <w:r>
        <w:rPr>
          <w:sz w:val="28"/>
          <w:szCs w:val="28"/>
          <w:lang w:val="en-US"/>
        </w:rPr>
        <w:t>WaltonR</w:t>
      </w:r>
      <w:r w:rsidRPr="008143C6">
        <w:rPr>
          <w:sz w:val="28"/>
          <w:szCs w:val="28"/>
          <w:lang w:val="en-US"/>
        </w:rPr>
        <w:t>.</w:t>
      </w:r>
      <w:r>
        <w:rPr>
          <w:sz w:val="28"/>
          <w:szCs w:val="28"/>
          <w:lang w:val="en-US"/>
        </w:rPr>
        <w:t>E</w:t>
      </w:r>
      <w:r w:rsidRPr="008143C6">
        <w:rPr>
          <w:sz w:val="28"/>
          <w:szCs w:val="28"/>
          <w:lang w:val="en-US"/>
        </w:rPr>
        <w:t xml:space="preserve">., </w:t>
      </w:r>
      <w:r>
        <w:rPr>
          <w:sz w:val="28"/>
          <w:szCs w:val="28"/>
          <w:lang w:val="en-US"/>
        </w:rPr>
        <w:t>FacerS</w:t>
      </w:r>
      <w:r w:rsidRPr="008143C6">
        <w:rPr>
          <w:sz w:val="28"/>
          <w:szCs w:val="28"/>
          <w:lang w:val="en-US"/>
        </w:rPr>
        <w:t>.</w:t>
      </w:r>
      <w:r>
        <w:rPr>
          <w:sz w:val="28"/>
          <w:szCs w:val="28"/>
          <w:lang w:val="en-US"/>
        </w:rPr>
        <w:t>R</w:t>
      </w:r>
      <w:r w:rsidRPr="008143C6">
        <w:rPr>
          <w:sz w:val="28"/>
          <w:szCs w:val="28"/>
          <w:lang w:val="en-US"/>
        </w:rPr>
        <w:t xml:space="preserve">. // </w:t>
      </w:r>
      <w:r>
        <w:rPr>
          <w:sz w:val="28"/>
          <w:szCs w:val="28"/>
        </w:rPr>
        <w:t>Квинтэссенция</w:t>
      </w:r>
      <w:r w:rsidRPr="008143C6">
        <w:rPr>
          <w:sz w:val="28"/>
          <w:szCs w:val="28"/>
          <w:lang w:val="en-US"/>
        </w:rPr>
        <w:t xml:space="preserve">. – 2006. - №2. – </w:t>
      </w:r>
      <w:r>
        <w:rPr>
          <w:sz w:val="28"/>
          <w:szCs w:val="28"/>
        </w:rPr>
        <w:t>С</w:t>
      </w:r>
      <w:r w:rsidRPr="008143C6">
        <w:rPr>
          <w:sz w:val="28"/>
          <w:szCs w:val="28"/>
          <w:lang w:val="en-US"/>
        </w:rPr>
        <w:t>. 135-144.</w:t>
      </w:r>
    </w:p>
    <w:p w:rsidR="00847B53" w:rsidRPr="004C1316" w:rsidRDefault="00847B53" w:rsidP="00847B53">
      <w:pPr>
        <w:numPr>
          <w:ilvl w:val="0"/>
          <w:numId w:val="18"/>
        </w:numPr>
        <w:spacing w:line="360" w:lineRule="auto"/>
        <w:ind w:left="709" w:hanging="709"/>
        <w:jc w:val="both"/>
        <w:rPr>
          <w:sz w:val="28"/>
          <w:szCs w:val="28"/>
        </w:rPr>
      </w:pPr>
      <w:r>
        <w:rPr>
          <w:sz w:val="28"/>
          <w:szCs w:val="28"/>
        </w:rPr>
        <w:t xml:space="preserve">Хюльсманн, М. Проблемы эндодонтии </w:t>
      </w:r>
      <w:r w:rsidRPr="00DC4386">
        <w:rPr>
          <w:sz w:val="28"/>
          <w:szCs w:val="28"/>
        </w:rPr>
        <w:t>[</w:t>
      </w:r>
      <w:r>
        <w:rPr>
          <w:sz w:val="28"/>
          <w:szCs w:val="28"/>
        </w:rPr>
        <w:t>Текст</w:t>
      </w:r>
      <w:r w:rsidRPr="00DC4386">
        <w:rPr>
          <w:sz w:val="28"/>
          <w:szCs w:val="28"/>
        </w:rPr>
        <w:t>]</w:t>
      </w:r>
      <w:r>
        <w:rPr>
          <w:sz w:val="28"/>
          <w:szCs w:val="28"/>
        </w:rPr>
        <w:t>/ Хюльсманн М., Шеффер Э. // М.:МЕДпресс-информ – 2010. – 600 с.</w:t>
      </w:r>
    </w:p>
    <w:p w:rsidR="00847B53" w:rsidRPr="00AE266E" w:rsidRDefault="00847B53" w:rsidP="00847B53">
      <w:pPr>
        <w:widowControl w:val="0"/>
        <w:numPr>
          <w:ilvl w:val="0"/>
          <w:numId w:val="18"/>
        </w:numPr>
        <w:shd w:val="clear" w:color="auto" w:fill="FFFFFF"/>
        <w:tabs>
          <w:tab w:val="clear" w:pos="720"/>
          <w:tab w:val="left" w:pos="709"/>
        </w:tabs>
        <w:autoSpaceDE w:val="0"/>
        <w:autoSpaceDN w:val="0"/>
        <w:adjustRightInd w:val="0"/>
        <w:spacing w:line="360" w:lineRule="auto"/>
        <w:ind w:hanging="720"/>
        <w:jc w:val="both"/>
        <w:rPr>
          <w:spacing w:val="-8"/>
          <w:sz w:val="28"/>
          <w:szCs w:val="28"/>
          <w:lang w:val="en-US"/>
        </w:rPr>
      </w:pPr>
      <w:r w:rsidRPr="00AE266E">
        <w:rPr>
          <w:rStyle w:val="ad"/>
          <w:sz w:val="28"/>
          <w:szCs w:val="28"/>
          <w:lang w:val="en-US"/>
        </w:rPr>
        <w:t xml:space="preserve">Ichim, I. </w:t>
      </w:r>
      <w:r w:rsidRPr="00AE266E">
        <w:rPr>
          <w:rStyle w:val="af"/>
          <w:rFonts w:eastAsia="Arial Unicode MS"/>
          <w:sz w:val="28"/>
          <w:szCs w:val="28"/>
          <w:lang w:val="en-US"/>
        </w:rPr>
        <w:t>A finite element analysis of ferrule design on restoration resistance and distribution of stress within a root [Text] /</w:t>
      </w:r>
      <w:r w:rsidRPr="00AE266E">
        <w:rPr>
          <w:rStyle w:val="ad"/>
          <w:sz w:val="28"/>
          <w:szCs w:val="28"/>
          <w:lang w:val="en-US"/>
        </w:rPr>
        <w:t xml:space="preserve">I. Ichim, D.V. Kuzmanovic, R.M. Love // </w:t>
      </w:r>
      <w:r w:rsidRPr="00AE266E">
        <w:rPr>
          <w:sz w:val="28"/>
          <w:szCs w:val="28"/>
          <w:lang w:val="en-US"/>
        </w:rPr>
        <w:t xml:space="preserve">International Endodontic Journal. – 2006. – June Vol. 39, №6. – P. 443-452. </w:t>
      </w:r>
    </w:p>
    <w:p w:rsidR="00847B53" w:rsidRPr="00190308" w:rsidRDefault="00847B53" w:rsidP="00847B53">
      <w:pPr>
        <w:numPr>
          <w:ilvl w:val="0"/>
          <w:numId w:val="18"/>
        </w:numPr>
        <w:spacing w:line="360" w:lineRule="auto"/>
        <w:ind w:left="709" w:hanging="709"/>
        <w:jc w:val="both"/>
        <w:rPr>
          <w:sz w:val="28"/>
          <w:szCs w:val="28"/>
          <w:lang w:val="en-US"/>
        </w:rPr>
      </w:pPr>
      <w:r w:rsidRPr="00CC73CC">
        <w:rPr>
          <w:sz w:val="28"/>
          <w:szCs w:val="28"/>
          <w:lang w:val="en-US"/>
        </w:rPr>
        <w:t>Jeffrey</w:t>
      </w:r>
      <w:r w:rsidRPr="00190308">
        <w:rPr>
          <w:sz w:val="28"/>
          <w:szCs w:val="28"/>
          <w:lang w:val="en-US"/>
        </w:rPr>
        <w:t>,</w:t>
      </w:r>
      <w:r w:rsidRPr="00CC73CC">
        <w:rPr>
          <w:sz w:val="28"/>
          <w:szCs w:val="28"/>
          <w:lang w:val="en-US"/>
        </w:rPr>
        <w:t xml:space="preserve"> J. W. M. An investigation into the movement of sealer during placement of gutta-percha </w:t>
      </w:r>
      <w:r>
        <w:rPr>
          <w:sz w:val="28"/>
          <w:szCs w:val="28"/>
          <w:lang w:val="en-US"/>
        </w:rPr>
        <w:t xml:space="preserve">[Text] </w:t>
      </w:r>
      <w:r w:rsidRPr="00190308">
        <w:rPr>
          <w:sz w:val="28"/>
          <w:szCs w:val="28"/>
          <w:lang w:val="en-US"/>
        </w:rPr>
        <w:t xml:space="preserve">/ </w:t>
      </w:r>
      <w:r w:rsidRPr="00CC73CC">
        <w:rPr>
          <w:sz w:val="28"/>
          <w:szCs w:val="28"/>
          <w:lang w:val="en-US"/>
        </w:rPr>
        <w:t>Jeffrey J. W. M. //Intern. EndodontJ</w:t>
      </w:r>
      <w:r w:rsidRPr="00190308">
        <w:rPr>
          <w:sz w:val="28"/>
          <w:szCs w:val="28"/>
          <w:lang w:val="en-US"/>
        </w:rPr>
        <w:t>. - 1986 -</w:t>
      </w:r>
      <w:r w:rsidRPr="007031F3">
        <w:rPr>
          <w:sz w:val="28"/>
          <w:szCs w:val="28"/>
          <w:lang w:val="en-US"/>
        </w:rPr>
        <w:t>№</w:t>
      </w:r>
      <w:r w:rsidRPr="00190308">
        <w:rPr>
          <w:sz w:val="28"/>
          <w:szCs w:val="28"/>
          <w:lang w:val="en-US"/>
        </w:rPr>
        <w:t xml:space="preserve">19. </w:t>
      </w:r>
      <w:r>
        <w:rPr>
          <w:sz w:val="28"/>
          <w:szCs w:val="28"/>
          <w:lang w:val="en-US"/>
        </w:rPr>
        <w:t>–P.</w:t>
      </w:r>
      <w:r w:rsidRPr="00190308">
        <w:rPr>
          <w:sz w:val="28"/>
          <w:szCs w:val="28"/>
          <w:lang w:val="en-US"/>
        </w:rPr>
        <w:t>21.</w:t>
      </w:r>
    </w:p>
    <w:p w:rsidR="00847B53" w:rsidRDefault="00847B53" w:rsidP="00847B53">
      <w:pPr>
        <w:numPr>
          <w:ilvl w:val="0"/>
          <w:numId w:val="18"/>
        </w:numPr>
        <w:spacing w:line="360" w:lineRule="auto"/>
        <w:ind w:left="709" w:hanging="709"/>
        <w:jc w:val="both"/>
        <w:rPr>
          <w:sz w:val="28"/>
          <w:szCs w:val="28"/>
          <w:lang w:val="en-US"/>
        </w:rPr>
      </w:pPr>
      <w:r>
        <w:rPr>
          <w:sz w:val="28"/>
          <w:szCs w:val="28"/>
          <w:lang w:val="en-US"/>
        </w:rPr>
        <w:t>Jepsen</w:t>
      </w:r>
      <w:r w:rsidRPr="00190308">
        <w:rPr>
          <w:sz w:val="28"/>
          <w:szCs w:val="28"/>
          <w:lang w:val="en-US"/>
        </w:rPr>
        <w:t>,</w:t>
      </w:r>
      <w:r>
        <w:rPr>
          <w:sz w:val="28"/>
          <w:szCs w:val="28"/>
          <w:lang w:val="en-US"/>
        </w:rPr>
        <w:t xml:space="preserve"> A. Root surface measurement and a method for x-ray determinationof root surface area [Text] </w:t>
      </w:r>
      <w:r w:rsidRPr="00190308">
        <w:rPr>
          <w:sz w:val="28"/>
          <w:szCs w:val="28"/>
          <w:lang w:val="en-US"/>
        </w:rPr>
        <w:t xml:space="preserve">/ </w:t>
      </w:r>
      <w:r>
        <w:rPr>
          <w:sz w:val="28"/>
          <w:szCs w:val="28"/>
          <w:lang w:val="en-US"/>
        </w:rPr>
        <w:t xml:space="preserve">Jepsen A. // Act. odontol. scand. - 1963. - </w:t>
      </w:r>
      <w:r w:rsidRPr="000607CB">
        <w:rPr>
          <w:sz w:val="28"/>
          <w:szCs w:val="28"/>
          <w:lang w:val="en-US"/>
        </w:rPr>
        <w:t xml:space="preserve">№21. </w:t>
      </w:r>
      <w:r>
        <w:rPr>
          <w:sz w:val="28"/>
          <w:szCs w:val="28"/>
          <w:lang w:val="en-US"/>
        </w:rPr>
        <w:t>–P.</w:t>
      </w:r>
      <w:r w:rsidRPr="000607CB">
        <w:rPr>
          <w:sz w:val="28"/>
          <w:szCs w:val="28"/>
          <w:lang w:val="en-US"/>
        </w:rPr>
        <w:t xml:space="preserve"> 3</w:t>
      </w:r>
      <w:r w:rsidRPr="001B5ED6">
        <w:rPr>
          <w:sz w:val="28"/>
          <w:szCs w:val="28"/>
          <w:lang w:val="en-US"/>
        </w:rPr>
        <w:t>5-46.</w:t>
      </w:r>
    </w:p>
    <w:p w:rsidR="00847B53" w:rsidRPr="000F5A9D" w:rsidRDefault="00847B53" w:rsidP="00847B53">
      <w:pPr>
        <w:numPr>
          <w:ilvl w:val="0"/>
          <w:numId w:val="18"/>
        </w:numPr>
        <w:spacing w:line="360" w:lineRule="auto"/>
        <w:ind w:left="709" w:hanging="709"/>
        <w:jc w:val="both"/>
        <w:rPr>
          <w:sz w:val="28"/>
          <w:szCs w:val="28"/>
          <w:lang w:val="en-US"/>
        </w:rPr>
      </w:pPr>
      <w:r>
        <w:rPr>
          <w:sz w:val="28"/>
          <w:szCs w:val="28"/>
          <w:lang w:val="en-US"/>
        </w:rPr>
        <w:t>Johnson</w:t>
      </w:r>
      <w:r w:rsidRPr="00190308">
        <w:rPr>
          <w:sz w:val="28"/>
          <w:szCs w:val="28"/>
          <w:lang w:val="en-US"/>
        </w:rPr>
        <w:t>,</w:t>
      </w:r>
      <w:r>
        <w:rPr>
          <w:sz w:val="28"/>
          <w:szCs w:val="28"/>
          <w:lang w:val="en-US"/>
        </w:rPr>
        <w:t xml:space="preserve"> W.B. A new gutta-percha technique [Text] </w:t>
      </w:r>
      <w:r w:rsidRPr="00190308">
        <w:rPr>
          <w:sz w:val="28"/>
          <w:szCs w:val="28"/>
          <w:lang w:val="en-US"/>
        </w:rPr>
        <w:t xml:space="preserve">/ </w:t>
      </w:r>
      <w:r>
        <w:rPr>
          <w:sz w:val="28"/>
          <w:szCs w:val="28"/>
          <w:lang w:val="en-US"/>
        </w:rPr>
        <w:t xml:space="preserve">Johnson W.B. // J. Endod. – 1978. - </w:t>
      </w:r>
      <w:r w:rsidRPr="00BB4A25">
        <w:rPr>
          <w:sz w:val="28"/>
          <w:szCs w:val="28"/>
          <w:lang w:val="en-US"/>
        </w:rPr>
        <w:t xml:space="preserve">№4(6). </w:t>
      </w:r>
      <w:r w:rsidRPr="00190308">
        <w:rPr>
          <w:sz w:val="28"/>
          <w:szCs w:val="28"/>
          <w:lang w:val="en-US"/>
        </w:rPr>
        <w:t xml:space="preserve">- </w:t>
      </w:r>
      <w:r>
        <w:rPr>
          <w:sz w:val="28"/>
          <w:szCs w:val="28"/>
        </w:rPr>
        <w:t>Р</w:t>
      </w:r>
      <w:r w:rsidRPr="00190308">
        <w:rPr>
          <w:sz w:val="28"/>
          <w:szCs w:val="28"/>
          <w:lang w:val="en-US"/>
        </w:rPr>
        <w:t>. 184-188.</w:t>
      </w:r>
    </w:p>
    <w:p w:rsidR="00847B53" w:rsidRPr="000F5A9D" w:rsidRDefault="00847B53" w:rsidP="00847B53">
      <w:pPr>
        <w:numPr>
          <w:ilvl w:val="0"/>
          <w:numId w:val="18"/>
        </w:numPr>
        <w:spacing w:line="360" w:lineRule="auto"/>
        <w:ind w:left="709" w:hanging="709"/>
        <w:jc w:val="both"/>
        <w:rPr>
          <w:sz w:val="28"/>
          <w:szCs w:val="28"/>
        </w:rPr>
      </w:pPr>
      <w:r>
        <w:rPr>
          <w:sz w:val="28"/>
          <w:szCs w:val="28"/>
        </w:rPr>
        <w:t xml:space="preserve">Кантаторе, Д. Ирригация корневых каналов и ее роль в очистке и стерилизации корневых каналов </w:t>
      </w:r>
      <w:r w:rsidRPr="00DC4386">
        <w:rPr>
          <w:sz w:val="28"/>
          <w:szCs w:val="28"/>
        </w:rPr>
        <w:t>[</w:t>
      </w:r>
      <w:r>
        <w:rPr>
          <w:sz w:val="28"/>
          <w:szCs w:val="28"/>
        </w:rPr>
        <w:t>Текст</w:t>
      </w:r>
      <w:r w:rsidRPr="00DC4386">
        <w:rPr>
          <w:sz w:val="28"/>
          <w:szCs w:val="28"/>
        </w:rPr>
        <w:t>]</w:t>
      </w:r>
      <w:r>
        <w:rPr>
          <w:sz w:val="28"/>
          <w:szCs w:val="28"/>
        </w:rPr>
        <w:t xml:space="preserve">/ Кантаторе Д. // «Новости </w:t>
      </w:r>
      <w:r>
        <w:rPr>
          <w:sz w:val="28"/>
          <w:szCs w:val="28"/>
          <w:lang w:val="en-US"/>
        </w:rPr>
        <w:t>Dentsply</w:t>
      </w:r>
      <w:r>
        <w:rPr>
          <w:sz w:val="28"/>
          <w:szCs w:val="28"/>
        </w:rPr>
        <w:t>». – 2004. – С. 12-14.</w:t>
      </w:r>
    </w:p>
    <w:p w:rsidR="00847B53" w:rsidRPr="00D856B8" w:rsidRDefault="00847B53" w:rsidP="00847B53">
      <w:pPr>
        <w:numPr>
          <w:ilvl w:val="0"/>
          <w:numId w:val="18"/>
        </w:numPr>
        <w:spacing w:line="360" w:lineRule="auto"/>
        <w:ind w:left="709" w:hanging="709"/>
        <w:jc w:val="both"/>
        <w:rPr>
          <w:sz w:val="28"/>
          <w:szCs w:val="28"/>
          <w:lang w:val="en-US"/>
        </w:rPr>
      </w:pPr>
      <w:r>
        <w:rPr>
          <w:sz w:val="28"/>
          <w:szCs w:val="28"/>
          <w:lang w:val="en-US"/>
        </w:rPr>
        <w:t>Kinney</w:t>
      </w:r>
      <w:r w:rsidRPr="00190308">
        <w:rPr>
          <w:sz w:val="28"/>
          <w:szCs w:val="28"/>
          <w:lang w:val="en-US"/>
        </w:rPr>
        <w:t>,</w:t>
      </w:r>
      <w:r>
        <w:rPr>
          <w:sz w:val="28"/>
          <w:szCs w:val="28"/>
          <w:lang w:val="en-US"/>
        </w:rPr>
        <w:t xml:space="preserve"> J</w:t>
      </w:r>
      <w:r w:rsidRPr="00190308">
        <w:rPr>
          <w:sz w:val="28"/>
          <w:szCs w:val="28"/>
          <w:lang w:val="en-US"/>
        </w:rPr>
        <w:t>.</w:t>
      </w:r>
      <w:r>
        <w:rPr>
          <w:sz w:val="28"/>
          <w:szCs w:val="28"/>
          <w:lang w:val="en-US"/>
        </w:rPr>
        <w:t>H</w:t>
      </w:r>
      <w:r w:rsidRPr="00190308">
        <w:rPr>
          <w:sz w:val="28"/>
          <w:szCs w:val="28"/>
          <w:lang w:val="en-US"/>
        </w:rPr>
        <w:t>.</w:t>
      </w:r>
      <w:r>
        <w:rPr>
          <w:sz w:val="28"/>
          <w:szCs w:val="28"/>
          <w:lang w:val="en-US"/>
        </w:rPr>
        <w:t xml:space="preserve"> Maynard JD Resonant ultrasound spectroscopy measurements of the elastic of human dentin [Text] </w:t>
      </w:r>
      <w:r w:rsidRPr="00190308">
        <w:rPr>
          <w:sz w:val="28"/>
          <w:szCs w:val="28"/>
          <w:lang w:val="en-US"/>
        </w:rPr>
        <w:t xml:space="preserve">/ </w:t>
      </w:r>
      <w:r>
        <w:rPr>
          <w:sz w:val="28"/>
          <w:szCs w:val="28"/>
          <w:lang w:val="en-US"/>
        </w:rPr>
        <w:t>Kinney J</w:t>
      </w:r>
      <w:r w:rsidRPr="00190308">
        <w:rPr>
          <w:sz w:val="28"/>
          <w:szCs w:val="28"/>
          <w:lang w:val="en-US"/>
        </w:rPr>
        <w:t>.</w:t>
      </w:r>
      <w:r>
        <w:rPr>
          <w:sz w:val="28"/>
          <w:szCs w:val="28"/>
          <w:lang w:val="en-US"/>
        </w:rPr>
        <w:t>H</w:t>
      </w:r>
      <w:r w:rsidRPr="00190308">
        <w:rPr>
          <w:sz w:val="28"/>
          <w:szCs w:val="28"/>
          <w:lang w:val="en-US"/>
        </w:rPr>
        <w:t>.</w:t>
      </w:r>
      <w:r>
        <w:rPr>
          <w:sz w:val="28"/>
          <w:szCs w:val="28"/>
          <w:lang w:val="en-US"/>
        </w:rPr>
        <w:t>, Gladden J</w:t>
      </w:r>
      <w:r w:rsidRPr="00190308">
        <w:rPr>
          <w:sz w:val="28"/>
          <w:szCs w:val="28"/>
          <w:lang w:val="en-US"/>
        </w:rPr>
        <w:t>.</w:t>
      </w:r>
      <w:r>
        <w:rPr>
          <w:sz w:val="28"/>
          <w:szCs w:val="28"/>
          <w:lang w:val="en-US"/>
        </w:rPr>
        <w:t>R</w:t>
      </w:r>
      <w:r w:rsidRPr="00190308">
        <w:rPr>
          <w:sz w:val="28"/>
          <w:szCs w:val="28"/>
          <w:lang w:val="en-US"/>
        </w:rPr>
        <w:t>.</w:t>
      </w:r>
      <w:r>
        <w:rPr>
          <w:sz w:val="28"/>
          <w:szCs w:val="28"/>
          <w:lang w:val="en-US"/>
        </w:rPr>
        <w:t>, Marshall So J</w:t>
      </w:r>
      <w:r w:rsidRPr="00190308">
        <w:rPr>
          <w:sz w:val="28"/>
          <w:szCs w:val="28"/>
          <w:lang w:val="en-US"/>
        </w:rPr>
        <w:t>.</w:t>
      </w:r>
      <w:r>
        <w:rPr>
          <w:sz w:val="28"/>
          <w:szCs w:val="28"/>
          <w:lang w:val="en-US"/>
        </w:rPr>
        <w:t>H</w:t>
      </w:r>
      <w:r w:rsidRPr="00190308">
        <w:rPr>
          <w:sz w:val="28"/>
          <w:szCs w:val="28"/>
          <w:lang w:val="en-US"/>
        </w:rPr>
        <w:t>.</w:t>
      </w:r>
      <w:r>
        <w:rPr>
          <w:sz w:val="28"/>
          <w:szCs w:val="28"/>
          <w:lang w:val="en-US"/>
        </w:rPr>
        <w:t xml:space="preserve">, Maynard JD </w:t>
      </w:r>
      <w:r w:rsidRPr="00190308">
        <w:rPr>
          <w:sz w:val="28"/>
          <w:szCs w:val="28"/>
          <w:lang w:val="en-US"/>
        </w:rPr>
        <w:t>/</w:t>
      </w:r>
      <w:r w:rsidRPr="005D6481">
        <w:rPr>
          <w:sz w:val="28"/>
          <w:szCs w:val="28"/>
          <w:lang w:val="en-US"/>
        </w:rPr>
        <w:t>/</w:t>
      </w:r>
      <w:r>
        <w:rPr>
          <w:sz w:val="28"/>
          <w:szCs w:val="28"/>
          <w:lang w:val="en-US"/>
        </w:rPr>
        <w:t xml:space="preserve"> J. Biomech. – 2004. – N37(4). – P.437-441.</w:t>
      </w:r>
    </w:p>
    <w:p w:rsidR="00847B53" w:rsidRPr="00D856B8" w:rsidRDefault="00847B53" w:rsidP="00847B53">
      <w:pPr>
        <w:numPr>
          <w:ilvl w:val="0"/>
          <w:numId w:val="18"/>
        </w:numPr>
        <w:spacing w:line="360" w:lineRule="auto"/>
        <w:ind w:left="709" w:hanging="709"/>
        <w:jc w:val="both"/>
        <w:rPr>
          <w:sz w:val="28"/>
          <w:szCs w:val="28"/>
        </w:rPr>
      </w:pPr>
      <w:r>
        <w:rPr>
          <w:sz w:val="28"/>
          <w:szCs w:val="28"/>
        </w:rPr>
        <w:lastRenderedPageBreak/>
        <w:t xml:space="preserve">Кифнер, П. Препарирование корневого канала с помощью механических инструментов ПроТейпер с последующей обтурацией Термафилом на примере двух клинических случаев </w:t>
      </w:r>
      <w:r w:rsidRPr="00DC4386">
        <w:rPr>
          <w:sz w:val="28"/>
          <w:szCs w:val="28"/>
        </w:rPr>
        <w:t>[</w:t>
      </w:r>
      <w:r>
        <w:rPr>
          <w:sz w:val="28"/>
          <w:szCs w:val="28"/>
        </w:rPr>
        <w:t>Текст</w:t>
      </w:r>
      <w:r w:rsidRPr="00DC4386">
        <w:rPr>
          <w:sz w:val="28"/>
          <w:szCs w:val="28"/>
        </w:rPr>
        <w:t>]</w:t>
      </w:r>
      <w:r>
        <w:rPr>
          <w:sz w:val="28"/>
          <w:szCs w:val="28"/>
        </w:rPr>
        <w:t xml:space="preserve">/ Кифнер П. // </w:t>
      </w:r>
      <w:r>
        <w:rPr>
          <w:sz w:val="28"/>
          <w:szCs w:val="28"/>
          <w:lang w:val="en-US"/>
        </w:rPr>
        <w:t>DentalIQ</w:t>
      </w:r>
      <w:r w:rsidRPr="00D856B8">
        <w:rPr>
          <w:sz w:val="28"/>
          <w:szCs w:val="28"/>
        </w:rPr>
        <w:t xml:space="preserve">. </w:t>
      </w:r>
      <w:r>
        <w:rPr>
          <w:sz w:val="28"/>
          <w:szCs w:val="28"/>
        </w:rPr>
        <w:t>–2004. - №1. – С. 20-28.</w:t>
      </w:r>
    </w:p>
    <w:p w:rsidR="00847B53" w:rsidRDefault="00847B53" w:rsidP="00847B53">
      <w:pPr>
        <w:numPr>
          <w:ilvl w:val="0"/>
          <w:numId w:val="18"/>
        </w:numPr>
        <w:spacing w:line="360" w:lineRule="auto"/>
        <w:ind w:left="709" w:hanging="709"/>
        <w:jc w:val="both"/>
        <w:rPr>
          <w:sz w:val="28"/>
          <w:szCs w:val="28"/>
          <w:lang w:val="en-US"/>
        </w:rPr>
      </w:pPr>
      <w:r w:rsidRPr="00CC73CC">
        <w:rPr>
          <w:sz w:val="28"/>
          <w:szCs w:val="28"/>
          <w:lang w:val="en-US"/>
        </w:rPr>
        <w:t>Knuppwost</w:t>
      </w:r>
      <w:r w:rsidRPr="00190308">
        <w:rPr>
          <w:sz w:val="28"/>
          <w:szCs w:val="28"/>
          <w:lang w:val="en-US"/>
        </w:rPr>
        <w:t>,</w:t>
      </w:r>
      <w:r>
        <w:rPr>
          <w:sz w:val="28"/>
          <w:szCs w:val="28"/>
          <w:lang w:val="en-US"/>
        </w:rPr>
        <w:t xml:space="preserve"> A.</w:t>
      </w:r>
      <w:r w:rsidRPr="00CC73CC">
        <w:rPr>
          <w:sz w:val="28"/>
          <w:szCs w:val="28"/>
          <w:lang w:val="en-US"/>
        </w:rPr>
        <w:t>A. Kupfer-Calciumhydroxid statt Calciumhydroxid inder Endodontie</w:t>
      </w:r>
      <w:r>
        <w:rPr>
          <w:sz w:val="28"/>
          <w:szCs w:val="28"/>
          <w:lang w:val="en-US"/>
        </w:rPr>
        <w:t xml:space="preserve">[Text] </w:t>
      </w:r>
      <w:r w:rsidRPr="00190308">
        <w:rPr>
          <w:sz w:val="28"/>
          <w:szCs w:val="28"/>
          <w:lang w:val="en-US"/>
        </w:rPr>
        <w:t xml:space="preserve">/ </w:t>
      </w:r>
      <w:r w:rsidRPr="00CC73CC">
        <w:rPr>
          <w:sz w:val="28"/>
          <w:szCs w:val="28"/>
          <w:lang w:val="en-US"/>
        </w:rPr>
        <w:t xml:space="preserve">Knuppwost A. A. </w:t>
      </w:r>
      <w:r w:rsidRPr="00190308">
        <w:rPr>
          <w:sz w:val="28"/>
          <w:szCs w:val="28"/>
          <w:lang w:val="en-US"/>
        </w:rPr>
        <w:t>//</w:t>
      </w:r>
      <w:r w:rsidRPr="00CC73CC">
        <w:rPr>
          <w:sz w:val="28"/>
          <w:szCs w:val="28"/>
          <w:lang w:val="en-US"/>
        </w:rPr>
        <w:t xml:space="preserve"> Zahu-arzte. Praxis 44: Heft 4.</w:t>
      </w:r>
      <w:r w:rsidRPr="009C7144">
        <w:rPr>
          <w:sz w:val="28"/>
          <w:szCs w:val="28"/>
          <w:lang w:val="en-US"/>
        </w:rPr>
        <w:t>-</w:t>
      </w:r>
      <w:r w:rsidRPr="00CC73CC">
        <w:rPr>
          <w:sz w:val="28"/>
          <w:szCs w:val="28"/>
          <w:lang w:val="en-US"/>
        </w:rPr>
        <w:t xml:space="preserve"> 1993. </w:t>
      </w:r>
      <w:r w:rsidRPr="009C7144">
        <w:rPr>
          <w:sz w:val="28"/>
          <w:szCs w:val="28"/>
          <w:lang w:val="en-US"/>
        </w:rPr>
        <w:t>–</w:t>
      </w:r>
      <w:r>
        <w:rPr>
          <w:sz w:val="28"/>
          <w:szCs w:val="28"/>
        </w:rPr>
        <w:t>Р</w:t>
      </w:r>
      <w:r w:rsidRPr="009C7144">
        <w:rPr>
          <w:sz w:val="28"/>
          <w:szCs w:val="28"/>
          <w:lang w:val="en-US"/>
        </w:rPr>
        <w:t xml:space="preserve">. </w:t>
      </w:r>
      <w:r w:rsidRPr="00CC73CC">
        <w:rPr>
          <w:sz w:val="28"/>
          <w:szCs w:val="28"/>
          <w:lang w:val="en-US"/>
        </w:rPr>
        <w:t xml:space="preserve">136. </w:t>
      </w:r>
    </w:p>
    <w:p w:rsidR="00847B53" w:rsidRPr="00862407" w:rsidRDefault="00847B53" w:rsidP="00847B53">
      <w:pPr>
        <w:numPr>
          <w:ilvl w:val="0"/>
          <w:numId w:val="18"/>
        </w:numPr>
        <w:spacing w:line="360" w:lineRule="auto"/>
        <w:ind w:left="709" w:hanging="709"/>
        <w:jc w:val="both"/>
        <w:rPr>
          <w:sz w:val="28"/>
          <w:szCs w:val="28"/>
        </w:rPr>
      </w:pPr>
      <w:r>
        <w:rPr>
          <w:sz w:val="28"/>
          <w:szCs w:val="28"/>
        </w:rPr>
        <w:t xml:space="preserve">Кнаппвост, А.А. Экспериментальные и клинические доказательства необходимости проведения депофореза при лечении инфицированных корневых каналов </w:t>
      </w:r>
      <w:r w:rsidRPr="00DC4386">
        <w:rPr>
          <w:sz w:val="28"/>
          <w:szCs w:val="28"/>
        </w:rPr>
        <w:t>[</w:t>
      </w:r>
      <w:r>
        <w:rPr>
          <w:sz w:val="28"/>
          <w:szCs w:val="28"/>
        </w:rPr>
        <w:t>Текст</w:t>
      </w:r>
      <w:r w:rsidRPr="00DC4386">
        <w:rPr>
          <w:sz w:val="28"/>
          <w:szCs w:val="28"/>
        </w:rPr>
        <w:t>]</w:t>
      </w:r>
      <w:r>
        <w:rPr>
          <w:sz w:val="28"/>
          <w:szCs w:val="28"/>
        </w:rPr>
        <w:t>/ Кнаппвост А.А. // Проблемы стоматологии. – 2006. - №4. – С. 10-21.</w:t>
      </w:r>
    </w:p>
    <w:p w:rsidR="00847B53" w:rsidRPr="00807448" w:rsidRDefault="00847B53" w:rsidP="00847B53">
      <w:pPr>
        <w:numPr>
          <w:ilvl w:val="0"/>
          <w:numId w:val="18"/>
        </w:numPr>
        <w:spacing w:line="360" w:lineRule="auto"/>
        <w:ind w:left="709" w:hanging="709"/>
        <w:jc w:val="both"/>
        <w:rPr>
          <w:sz w:val="28"/>
          <w:szCs w:val="28"/>
          <w:lang w:val="en-US"/>
        </w:rPr>
      </w:pPr>
      <w:r>
        <w:rPr>
          <w:sz w:val="28"/>
          <w:szCs w:val="28"/>
          <w:lang w:val="en-US"/>
        </w:rPr>
        <w:t xml:space="preserve">LeeY. Antibacterial efficacy of a polymeric chlorhexidine release device using in vitro model of Enterococcus faecalis dentinal tubule infection [Text] </w:t>
      </w:r>
      <w:r w:rsidRPr="00190308">
        <w:rPr>
          <w:sz w:val="28"/>
          <w:szCs w:val="28"/>
          <w:lang w:val="en-US"/>
        </w:rPr>
        <w:t xml:space="preserve">/ </w:t>
      </w:r>
      <w:r>
        <w:rPr>
          <w:sz w:val="28"/>
          <w:szCs w:val="28"/>
          <w:lang w:val="en-US"/>
        </w:rPr>
        <w:t>LeeY</w:t>
      </w:r>
      <w:r w:rsidRPr="004853B8">
        <w:rPr>
          <w:sz w:val="28"/>
          <w:szCs w:val="28"/>
          <w:lang w:val="en-US"/>
        </w:rPr>
        <w:t xml:space="preserve">., </w:t>
      </w:r>
      <w:r>
        <w:rPr>
          <w:sz w:val="28"/>
          <w:szCs w:val="28"/>
          <w:lang w:val="en-US"/>
        </w:rPr>
        <w:t>HanS</w:t>
      </w:r>
      <w:r w:rsidRPr="004853B8">
        <w:rPr>
          <w:sz w:val="28"/>
          <w:szCs w:val="28"/>
          <w:lang w:val="en-US"/>
        </w:rPr>
        <w:t xml:space="preserve">., </w:t>
      </w:r>
      <w:r>
        <w:rPr>
          <w:sz w:val="28"/>
          <w:szCs w:val="28"/>
          <w:lang w:val="en-US"/>
        </w:rPr>
        <w:t>HongS</w:t>
      </w:r>
      <w:r w:rsidRPr="004853B8">
        <w:rPr>
          <w:sz w:val="28"/>
          <w:szCs w:val="28"/>
          <w:lang w:val="en-US"/>
        </w:rPr>
        <w:t>.</w:t>
      </w:r>
      <w:r>
        <w:rPr>
          <w:sz w:val="28"/>
          <w:szCs w:val="28"/>
          <w:lang w:val="en-US"/>
        </w:rPr>
        <w:t>H</w:t>
      </w:r>
      <w:r w:rsidRPr="004853B8">
        <w:rPr>
          <w:sz w:val="28"/>
          <w:szCs w:val="28"/>
          <w:lang w:val="en-US"/>
        </w:rPr>
        <w:t>.</w:t>
      </w:r>
      <w:r>
        <w:rPr>
          <w:sz w:val="28"/>
          <w:szCs w:val="28"/>
          <w:lang w:val="en-US"/>
        </w:rPr>
        <w:t xml:space="preserve"> et. al. </w:t>
      </w:r>
      <w:r w:rsidRPr="003144EA">
        <w:rPr>
          <w:sz w:val="28"/>
          <w:szCs w:val="28"/>
          <w:lang w:val="en-US"/>
        </w:rPr>
        <w:t>//</w:t>
      </w:r>
      <w:r>
        <w:rPr>
          <w:sz w:val="28"/>
          <w:szCs w:val="28"/>
          <w:lang w:val="en-US"/>
        </w:rPr>
        <w:t xml:space="preserve"> J.Endod.</w:t>
      </w:r>
      <w:r w:rsidRPr="00190308">
        <w:rPr>
          <w:sz w:val="28"/>
          <w:szCs w:val="28"/>
          <w:lang w:val="en-US"/>
        </w:rPr>
        <w:t xml:space="preserve"> -</w:t>
      </w:r>
      <w:r>
        <w:rPr>
          <w:sz w:val="28"/>
          <w:szCs w:val="28"/>
          <w:lang w:val="en-US"/>
        </w:rPr>
        <w:t xml:space="preserve"> 2008. - </w:t>
      </w:r>
      <w:r w:rsidRPr="00A765A5">
        <w:rPr>
          <w:sz w:val="28"/>
          <w:szCs w:val="28"/>
          <w:lang w:val="en-US"/>
        </w:rPr>
        <w:t xml:space="preserve">№34.7. </w:t>
      </w:r>
      <w:r>
        <w:rPr>
          <w:sz w:val="28"/>
          <w:szCs w:val="28"/>
          <w:lang w:val="en-US"/>
        </w:rPr>
        <w:t>–P.</w:t>
      </w:r>
      <w:r w:rsidRPr="00A765A5">
        <w:rPr>
          <w:sz w:val="28"/>
          <w:szCs w:val="28"/>
          <w:lang w:val="en-US"/>
        </w:rPr>
        <w:t>855-858.</w:t>
      </w:r>
    </w:p>
    <w:p w:rsidR="00847B53" w:rsidRPr="00B87356" w:rsidRDefault="00847B53" w:rsidP="00847B53">
      <w:pPr>
        <w:widowControl w:val="0"/>
        <w:numPr>
          <w:ilvl w:val="0"/>
          <w:numId w:val="18"/>
        </w:numPr>
        <w:shd w:val="clear" w:color="auto" w:fill="FFFFFF"/>
        <w:tabs>
          <w:tab w:val="left" w:pos="360"/>
        </w:tabs>
        <w:autoSpaceDE w:val="0"/>
        <w:autoSpaceDN w:val="0"/>
        <w:adjustRightInd w:val="0"/>
        <w:spacing w:line="360" w:lineRule="auto"/>
        <w:ind w:right="14" w:hanging="720"/>
        <w:jc w:val="both"/>
        <w:rPr>
          <w:sz w:val="28"/>
          <w:szCs w:val="28"/>
          <w:lang w:val="en-US"/>
        </w:rPr>
      </w:pPr>
      <w:r w:rsidRPr="00AE266E">
        <w:rPr>
          <w:spacing w:val="2"/>
          <w:sz w:val="28"/>
          <w:szCs w:val="28"/>
          <w:lang w:val="en-US"/>
        </w:rPr>
        <w:t xml:space="preserve">Libman, W.J. Load fatigue of teeth restored with </w:t>
      </w:r>
      <w:r w:rsidRPr="00AE266E">
        <w:rPr>
          <w:spacing w:val="-1"/>
          <w:sz w:val="28"/>
          <w:szCs w:val="28"/>
          <w:lang w:val="en-US"/>
        </w:rPr>
        <w:t xml:space="preserve">cast posts and cores and complete crowns [Text] / </w:t>
      </w:r>
      <w:r w:rsidRPr="00AE266E">
        <w:rPr>
          <w:spacing w:val="2"/>
          <w:sz w:val="28"/>
          <w:szCs w:val="28"/>
          <w:lang w:val="en-US"/>
        </w:rPr>
        <w:t xml:space="preserve">W.J. Libman, J.I.Nicholls // </w:t>
      </w:r>
      <w:r w:rsidRPr="00AE266E">
        <w:rPr>
          <w:iCs/>
          <w:spacing w:val="-1"/>
          <w:sz w:val="28"/>
          <w:szCs w:val="28"/>
          <w:lang w:val="en-US"/>
        </w:rPr>
        <w:t xml:space="preserve">Int J Prosthodont. – </w:t>
      </w:r>
      <w:r w:rsidRPr="00AE266E">
        <w:rPr>
          <w:spacing w:val="-4"/>
          <w:sz w:val="28"/>
          <w:szCs w:val="28"/>
          <w:lang w:val="en-US"/>
        </w:rPr>
        <w:t>1995. – Vol. 8. – P. 155-161.</w:t>
      </w:r>
    </w:p>
    <w:p w:rsidR="00847B53" w:rsidRPr="00580287" w:rsidRDefault="00847B53" w:rsidP="00847B53">
      <w:pPr>
        <w:widowControl w:val="0"/>
        <w:numPr>
          <w:ilvl w:val="0"/>
          <w:numId w:val="18"/>
        </w:numPr>
        <w:shd w:val="clear" w:color="auto" w:fill="FFFFFF"/>
        <w:tabs>
          <w:tab w:val="left" w:pos="360"/>
        </w:tabs>
        <w:autoSpaceDE w:val="0"/>
        <w:autoSpaceDN w:val="0"/>
        <w:adjustRightInd w:val="0"/>
        <w:spacing w:line="360" w:lineRule="auto"/>
        <w:ind w:right="14" w:hanging="720"/>
        <w:jc w:val="both"/>
        <w:rPr>
          <w:sz w:val="28"/>
          <w:szCs w:val="28"/>
          <w:lang w:val="en-US"/>
        </w:rPr>
      </w:pPr>
      <w:r>
        <w:rPr>
          <w:spacing w:val="-4"/>
          <w:sz w:val="28"/>
          <w:szCs w:val="28"/>
          <w:lang w:val="en-US"/>
        </w:rPr>
        <w:t>Linn</w:t>
      </w:r>
      <w:r w:rsidRPr="00190308">
        <w:rPr>
          <w:spacing w:val="-4"/>
          <w:sz w:val="28"/>
          <w:szCs w:val="28"/>
          <w:lang w:val="en-US"/>
        </w:rPr>
        <w:t>,</w:t>
      </w:r>
      <w:r>
        <w:rPr>
          <w:spacing w:val="-4"/>
          <w:sz w:val="28"/>
          <w:szCs w:val="28"/>
          <w:lang w:val="en-US"/>
        </w:rPr>
        <w:t xml:space="preserve"> J. Effect of restorative procedures on the strength of endodontically treated molars</w:t>
      </w:r>
      <w:r>
        <w:rPr>
          <w:sz w:val="28"/>
          <w:szCs w:val="28"/>
          <w:lang w:val="en-US"/>
        </w:rPr>
        <w:t xml:space="preserve">[Text] </w:t>
      </w:r>
      <w:r w:rsidRPr="00190308">
        <w:rPr>
          <w:spacing w:val="-4"/>
          <w:sz w:val="28"/>
          <w:szCs w:val="28"/>
          <w:lang w:val="en-US"/>
        </w:rPr>
        <w:t xml:space="preserve">/ </w:t>
      </w:r>
      <w:r>
        <w:rPr>
          <w:spacing w:val="-4"/>
          <w:sz w:val="28"/>
          <w:szCs w:val="28"/>
          <w:lang w:val="en-US"/>
        </w:rPr>
        <w:t xml:space="preserve">Linn J., Messer H.H. // J.Endod. – </w:t>
      </w:r>
      <w:r w:rsidRPr="00B87356">
        <w:rPr>
          <w:spacing w:val="-4"/>
          <w:sz w:val="28"/>
          <w:szCs w:val="28"/>
          <w:lang w:val="en-US"/>
        </w:rPr>
        <w:t xml:space="preserve">1994. - №20(10). </w:t>
      </w:r>
      <w:r>
        <w:rPr>
          <w:spacing w:val="-4"/>
          <w:sz w:val="28"/>
          <w:szCs w:val="28"/>
          <w:lang w:val="en-US"/>
        </w:rPr>
        <w:t>–</w:t>
      </w:r>
      <w:r>
        <w:rPr>
          <w:spacing w:val="-4"/>
          <w:sz w:val="28"/>
          <w:szCs w:val="28"/>
        </w:rPr>
        <w:t>Р</w:t>
      </w:r>
      <w:r w:rsidRPr="00B87356">
        <w:rPr>
          <w:spacing w:val="-4"/>
          <w:sz w:val="28"/>
          <w:szCs w:val="28"/>
          <w:lang w:val="en-US"/>
        </w:rPr>
        <w:t xml:space="preserve">. </w:t>
      </w:r>
      <w:r w:rsidRPr="000F20EC">
        <w:rPr>
          <w:spacing w:val="-4"/>
          <w:sz w:val="28"/>
          <w:szCs w:val="28"/>
          <w:lang w:val="en-US"/>
        </w:rPr>
        <w:t>479-485.</w:t>
      </w:r>
    </w:p>
    <w:p w:rsidR="00847B53" w:rsidRPr="00793267" w:rsidRDefault="00847B53" w:rsidP="00847B53">
      <w:pPr>
        <w:numPr>
          <w:ilvl w:val="0"/>
          <w:numId w:val="18"/>
        </w:numPr>
        <w:spacing w:line="360" w:lineRule="auto"/>
        <w:ind w:left="709" w:hanging="709"/>
        <w:jc w:val="both"/>
        <w:rPr>
          <w:vanish/>
          <w:color w:val="000000"/>
          <w:sz w:val="28"/>
          <w:szCs w:val="28"/>
        </w:rPr>
      </w:pPr>
      <w:r w:rsidRPr="00793267">
        <w:rPr>
          <w:rStyle w:val="ad"/>
          <w:color w:val="000000"/>
          <w:sz w:val="28"/>
          <w:szCs w:val="28"/>
        </w:rPr>
        <w:t>Манье</w:t>
      </w:r>
      <w:r>
        <w:rPr>
          <w:rStyle w:val="ad"/>
          <w:color w:val="000000"/>
          <w:sz w:val="28"/>
          <w:szCs w:val="28"/>
        </w:rPr>
        <w:t>,</w:t>
      </w:r>
      <w:r w:rsidRPr="00793267">
        <w:rPr>
          <w:rStyle w:val="ad"/>
          <w:color w:val="000000"/>
          <w:sz w:val="28"/>
          <w:szCs w:val="28"/>
        </w:rPr>
        <w:t xml:space="preserve"> П.</w:t>
      </w:r>
      <w:r w:rsidRPr="00793267">
        <w:rPr>
          <w:color w:val="000000"/>
          <w:sz w:val="28"/>
          <w:szCs w:val="28"/>
        </w:rPr>
        <w:t xml:space="preserve">Сравнение керамических и композитных вкладок и накладок. Влияние механического воздействия на распределение нагрузки, адгезию и сгибание коронки </w:t>
      </w:r>
      <w:r w:rsidRPr="00DC4386">
        <w:rPr>
          <w:sz w:val="28"/>
          <w:szCs w:val="28"/>
        </w:rPr>
        <w:t>[</w:t>
      </w:r>
      <w:r>
        <w:rPr>
          <w:sz w:val="28"/>
          <w:szCs w:val="28"/>
        </w:rPr>
        <w:t>Текст</w:t>
      </w:r>
      <w:r w:rsidRPr="00DC4386">
        <w:rPr>
          <w:sz w:val="28"/>
          <w:szCs w:val="28"/>
        </w:rPr>
        <w:t>]</w:t>
      </w:r>
      <w:r>
        <w:rPr>
          <w:color w:val="000000"/>
          <w:sz w:val="28"/>
          <w:szCs w:val="28"/>
        </w:rPr>
        <w:t xml:space="preserve">/ </w:t>
      </w:r>
      <w:r w:rsidRPr="00793267">
        <w:rPr>
          <w:rStyle w:val="ad"/>
          <w:color w:val="000000"/>
          <w:sz w:val="28"/>
          <w:szCs w:val="28"/>
        </w:rPr>
        <w:t xml:space="preserve">Манье П., Белсер У. </w:t>
      </w:r>
      <w:r w:rsidRPr="00793267">
        <w:rPr>
          <w:color w:val="000000"/>
          <w:sz w:val="28"/>
          <w:szCs w:val="28"/>
        </w:rPr>
        <w:t xml:space="preserve">// </w:t>
      </w:r>
      <w:hyperlink r:id="rId135" w:history="1">
        <w:r w:rsidRPr="00793267">
          <w:rPr>
            <w:rStyle w:val="ae"/>
            <w:color w:val="000000"/>
            <w:sz w:val="28"/>
            <w:szCs w:val="28"/>
          </w:rPr>
          <w:t>http://denta-info.ru/statyi/ortopedy/982-vkladka.html</w:t>
        </w:r>
      </w:hyperlink>
    </w:p>
    <w:p w:rsidR="00847B53" w:rsidRPr="00793267" w:rsidRDefault="00847B53" w:rsidP="00847B53">
      <w:pPr>
        <w:numPr>
          <w:ilvl w:val="0"/>
          <w:numId w:val="22"/>
        </w:numPr>
        <w:spacing w:line="360" w:lineRule="auto"/>
        <w:ind w:left="709" w:hanging="709"/>
        <w:jc w:val="both"/>
        <w:rPr>
          <w:sz w:val="28"/>
          <w:szCs w:val="28"/>
        </w:rPr>
      </w:pPr>
      <w:r w:rsidRPr="00AD5083">
        <w:rPr>
          <w:color w:val="000000"/>
          <w:sz w:val="28"/>
          <w:szCs w:val="28"/>
        </w:rPr>
        <w:t>. – 2009.</w:t>
      </w:r>
    </w:p>
    <w:p w:rsidR="00847B53" w:rsidRDefault="00847B53" w:rsidP="00847B53">
      <w:pPr>
        <w:numPr>
          <w:ilvl w:val="0"/>
          <w:numId w:val="18"/>
        </w:numPr>
        <w:spacing w:line="360" w:lineRule="auto"/>
        <w:ind w:left="709" w:hanging="709"/>
        <w:jc w:val="both"/>
        <w:rPr>
          <w:sz w:val="28"/>
          <w:szCs w:val="28"/>
        </w:rPr>
      </w:pPr>
      <w:r w:rsidRPr="00793267">
        <w:rPr>
          <w:sz w:val="28"/>
          <w:szCs w:val="28"/>
          <w:lang w:val="en-US"/>
        </w:rPr>
        <w:t>Marxkors</w:t>
      </w:r>
      <w:r>
        <w:rPr>
          <w:sz w:val="28"/>
          <w:szCs w:val="28"/>
        </w:rPr>
        <w:t>,</w:t>
      </w:r>
      <w:r w:rsidRPr="00793267">
        <w:rPr>
          <w:sz w:val="28"/>
          <w:szCs w:val="28"/>
          <w:lang w:val="en-US"/>
        </w:rPr>
        <w:t>D</w:t>
      </w:r>
      <w:r w:rsidRPr="00793267">
        <w:rPr>
          <w:sz w:val="28"/>
          <w:szCs w:val="28"/>
        </w:rPr>
        <w:t xml:space="preserve">. </w:t>
      </w:r>
      <w:r w:rsidRPr="00793267">
        <w:rPr>
          <w:sz w:val="28"/>
          <w:szCs w:val="28"/>
          <w:lang w:val="en-US"/>
        </w:rPr>
        <w:t>Optipost</w:t>
      </w:r>
      <w:r w:rsidRPr="00793267">
        <w:rPr>
          <w:sz w:val="28"/>
          <w:szCs w:val="28"/>
        </w:rPr>
        <w:t xml:space="preserve"> – усовершенствованная система корневых штифтов </w:t>
      </w:r>
      <w:r w:rsidRPr="007031F3">
        <w:rPr>
          <w:sz w:val="28"/>
          <w:szCs w:val="28"/>
        </w:rPr>
        <w:t>[</w:t>
      </w:r>
      <w:r>
        <w:rPr>
          <w:sz w:val="28"/>
          <w:szCs w:val="28"/>
          <w:lang w:val="en-US"/>
        </w:rPr>
        <w:t>Text</w:t>
      </w:r>
      <w:r w:rsidRPr="007031F3">
        <w:rPr>
          <w:sz w:val="28"/>
          <w:szCs w:val="28"/>
        </w:rPr>
        <w:t xml:space="preserve">] </w:t>
      </w:r>
      <w:r>
        <w:rPr>
          <w:sz w:val="28"/>
          <w:szCs w:val="28"/>
        </w:rPr>
        <w:t xml:space="preserve">/ </w:t>
      </w:r>
      <w:r w:rsidRPr="00793267">
        <w:rPr>
          <w:sz w:val="28"/>
          <w:szCs w:val="28"/>
          <w:lang w:val="en-US"/>
        </w:rPr>
        <w:t>MarxkorsD</w:t>
      </w:r>
      <w:r w:rsidRPr="00793267">
        <w:rPr>
          <w:sz w:val="28"/>
          <w:szCs w:val="28"/>
        </w:rPr>
        <w:t xml:space="preserve">., </w:t>
      </w:r>
      <w:r w:rsidRPr="00793267">
        <w:rPr>
          <w:sz w:val="28"/>
          <w:szCs w:val="28"/>
          <w:lang w:val="en-US"/>
        </w:rPr>
        <w:t>MarxkorsR</w:t>
      </w:r>
      <w:r w:rsidRPr="00793267">
        <w:rPr>
          <w:sz w:val="28"/>
          <w:szCs w:val="28"/>
        </w:rPr>
        <w:t xml:space="preserve">., </w:t>
      </w:r>
      <w:r w:rsidRPr="00793267">
        <w:rPr>
          <w:sz w:val="28"/>
          <w:szCs w:val="28"/>
          <w:lang w:val="en-US"/>
        </w:rPr>
        <w:t>NeumeyerS</w:t>
      </w:r>
      <w:r w:rsidRPr="00793267">
        <w:rPr>
          <w:sz w:val="28"/>
          <w:szCs w:val="28"/>
        </w:rPr>
        <w:t>. // Новое в стоматологии. – 2004. - №5. – С. 35-49.</w:t>
      </w:r>
    </w:p>
    <w:p w:rsidR="00847B53" w:rsidRPr="00696856" w:rsidRDefault="00847B53" w:rsidP="00847B53">
      <w:pPr>
        <w:numPr>
          <w:ilvl w:val="0"/>
          <w:numId w:val="18"/>
        </w:numPr>
        <w:spacing w:line="360" w:lineRule="auto"/>
        <w:ind w:left="709" w:hanging="709"/>
        <w:jc w:val="both"/>
        <w:rPr>
          <w:sz w:val="28"/>
          <w:szCs w:val="28"/>
          <w:lang w:val="en-US"/>
        </w:rPr>
      </w:pPr>
      <w:r w:rsidRPr="00CC73CC">
        <w:rPr>
          <w:sz w:val="28"/>
          <w:szCs w:val="28"/>
          <w:lang w:val="en-US"/>
        </w:rPr>
        <w:t>M</w:t>
      </w:r>
      <w:r>
        <w:rPr>
          <w:sz w:val="28"/>
          <w:szCs w:val="28"/>
        </w:rPr>
        <w:t>с</w:t>
      </w:r>
      <w:r w:rsidRPr="00CC73CC">
        <w:rPr>
          <w:sz w:val="28"/>
          <w:szCs w:val="28"/>
          <w:lang w:val="en-US"/>
        </w:rPr>
        <w:t>. Donald</w:t>
      </w:r>
      <w:r w:rsidRPr="00190308">
        <w:rPr>
          <w:sz w:val="28"/>
          <w:szCs w:val="28"/>
          <w:lang w:val="en-US"/>
        </w:rPr>
        <w:t>,</w:t>
      </w:r>
      <w:r w:rsidRPr="00CC73CC">
        <w:rPr>
          <w:sz w:val="28"/>
          <w:szCs w:val="28"/>
          <w:lang w:val="en-US"/>
        </w:rPr>
        <w:t xml:space="preserve"> M. N. Chloroform in the endodontic operatory </w:t>
      </w:r>
      <w:r>
        <w:rPr>
          <w:sz w:val="28"/>
          <w:szCs w:val="28"/>
          <w:lang w:val="en-US"/>
        </w:rPr>
        <w:t xml:space="preserve">[Text] </w:t>
      </w:r>
      <w:r w:rsidRPr="00190308">
        <w:rPr>
          <w:sz w:val="28"/>
          <w:szCs w:val="28"/>
          <w:lang w:val="en-US"/>
        </w:rPr>
        <w:t xml:space="preserve">/ </w:t>
      </w:r>
      <w:r w:rsidRPr="00CC73CC">
        <w:rPr>
          <w:sz w:val="28"/>
          <w:szCs w:val="28"/>
          <w:lang w:val="en-US"/>
        </w:rPr>
        <w:t>M</w:t>
      </w:r>
      <w:r>
        <w:rPr>
          <w:sz w:val="28"/>
          <w:szCs w:val="28"/>
        </w:rPr>
        <w:t>с</w:t>
      </w:r>
      <w:r w:rsidRPr="00CC73CC">
        <w:rPr>
          <w:sz w:val="28"/>
          <w:szCs w:val="28"/>
          <w:lang w:val="en-US"/>
        </w:rPr>
        <w:t xml:space="preserve">. Donald M. N., Vire D. E. //J. of Endodontics. - 1992. - </w:t>
      </w:r>
      <w:r w:rsidRPr="00190308">
        <w:rPr>
          <w:sz w:val="28"/>
          <w:szCs w:val="28"/>
          <w:lang w:val="en-US"/>
        </w:rPr>
        <w:t>№</w:t>
      </w:r>
      <w:r w:rsidRPr="00CC73CC">
        <w:rPr>
          <w:sz w:val="28"/>
          <w:szCs w:val="28"/>
          <w:lang w:val="en-US"/>
        </w:rPr>
        <w:t xml:space="preserve">18. </w:t>
      </w:r>
      <w:r>
        <w:rPr>
          <w:sz w:val="28"/>
          <w:szCs w:val="28"/>
          <w:lang w:val="en-US"/>
        </w:rPr>
        <w:t>–P.</w:t>
      </w:r>
      <w:r w:rsidRPr="00CC73CC">
        <w:rPr>
          <w:sz w:val="28"/>
          <w:szCs w:val="28"/>
          <w:lang w:val="en-US"/>
        </w:rPr>
        <w:t xml:space="preserve">301. </w:t>
      </w:r>
    </w:p>
    <w:p w:rsidR="00847B53" w:rsidRPr="00CC73CC" w:rsidRDefault="00847B53" w:rsidP="00847B53">
      <w:pPr>
        <w:numPr>
          <w:ilvl w:val="0"/>
          <w:numId w:val="18"/>
        </w:numPr>
        <w:spacing w:line="360" w:lineRule="auto"/>
        <w:ind w:left="709" w:hanging="709"/>
        <w:jc w:val="both"/>
        <w:rPr>
          <w:sz w:val="28"/>
          <w:szCs w:val="28"/>
          <w:lang w:val="en-US"/>
        </w:rPr>
      </w:pPr>
      <w:r w:rsidRPr="000D7547">
        <w:rPr>
          <w:sz w:val="28"/>
          <w:szCs w:val="28"/>
          <w:lang w:val="en-US"/>
        </w:rPr>
        <w:lastRenderedPageBreak/>
        <w:t>McLean, A.G.R. Criteria for the predictably restorable endodontically treated tooth [Text] / A.G.R. McLean // J Can Dent Assoc. – 1998. – Vol. 64. – P. 652-656.</w:t>
      </w:r>
    </w:p>
    <w:p w:rsidR="00847B53" w:rsidRPr="00E935EB" w:rsidRDefault="00847B53" w:rsidP="00847B53">
      <w:pPr>
        <w:numPr>
          <w:ilvl w:val="0"/>
          <w:numId w:val="18"/>
        </w:numPr>
        <w:spacing w:line="360" w:lineRule="auto"/>
        <w:ind w:left="709" w:hanging="709"/>
        <w:jc w:val="both"/>
        <w:rPr>
          <w:sz w:val="28"/>
          <w:szCs w:val="28"/>
          <w:lang w:val="en-US"/>
        </w:rPr>
      </w:pPr>
      <w:r w:rsidRPr="00CC73CC">
        <w:rPr>
          <w:sz w:val="28"/>
          <w:szCs w:val="28"/>
          <w:lang w:val="en-US"/>
        </w:rPr>
        <w:t>Mar</w:t>
      </w:r>
      <w:r>
        <w:rPr>
          <w:sz w:val="28"/>
          <w:szCs w:val="28"/>
          <w:lang w:val="en-US"/>
        </w:rPr>
        <w:t>t</w:t>
      </w:r>
      <w:r w:rsidRPr="00CC73CC">
        <w:rPr>
          <w:sz w:val="28"/>
          <w:szCs w:val="28"/>
          <w:lang w:val="en-US"/>
        </w:rPr>
        <w:t>in</w:t>
      </w:r>
      <w:r w:rsidRPr="00190308">
        <w:rPr>
          <w:sz w:val="28"/>
          <w:szCs w:val="28"/>
          <w:lang w:val="en-US"/>
        </w:rPr>
        <w:t>,</w:t>
      </w:r>
      <w:r w:rsidRPr="00CC73CC">
        <w:rPr>
          <w:sz w:val="28"/>
          <w:szCs w:val="28"/>
          <w:lang w:val="en-US"/>
        </w:rPr>
        <w:t xml:space="preserve"> J. Clinical use of injection-molded thermoplasticized gutta-percha for obturation of the root canal systems: A preliminary report </w:t>
      </w:r>
      <w:r>
        <w:rPr>
          <w:sz w:val="28"/>
          <w:szCs w:val="28"/>
          <w:lang w:val="en-US"/>
        </w:rPr>
        <w:t xml:space="preserve">[Text] </w:t>
      </w:r>
      <w:r w:rsidRPr="00190308">
        <w:rPr>
          <w:sz w:val="28"/>
          <w:szCs w:val="28"/>
          <w:lang w:val="en-US"/>
        </w:rPr>
        <w:t xml:space="preserve">/ </w:t>
      </w:r>
      <w:r w:rsidRPr="00CC73CC">
        <w:rPr>
          <w:sz w:val="28"/>
          <w:szCs w:val="28"/>
          <w:lang w:val="en-US"/>
        </w:rPr>
        <w:t>Mar</w:t>
      </w:r>
      <w:r>
        <w:rPr>
          <w:sz w:val="28"/>
          <w:szCs w:val="28"/>
          <w:lang w:val="en-US"/>
        </w:rPr>
        <w:t>t</w:t>
      </w:r>
      <w:r w:rsidRPr="00CC73CC">
        <w:rPr>
          <w:sz w:val="28"/>
          <w:szCs w:val="28"/>
          <w:lang w:val="en-US"/>
        </w:rPr>
        <w:t xml:space="preserve">in J., CrakowA. A., Desilets R. P., Gron P. //J. of Endodontics. — 1981. — </w:t>
      </w:r>
      <w:r w:rsidRPr="00190308">
        <w:rPr>
          <w:sz w:val="28"/>
          <w:szCs w:val="28"/>
          <w:lang w:val="en-US"/>
        </w:rPr>
        <w:t>№</w:t>
      </w:r>
      <w:r w:rsidRPr="00CC73CC">
        <w:rPr>
          <w:sz w:val="28"/>
          <w:szCs w:val="28"/>
          <w:lang w:val="en-US"/>
        </w:rPr>
        <w:t xml:space="preserve">7. — </w:t>
      </w:r>
      <w:r>
        <w:rPr>
          <w:sz w:val="28"/>
          <w:szCs w:val="28"/>
          <w:lang w:val="en-US"/>
        </w:rPr>
        <w:t>P.</w:t>
      </w:r>
      <w:r w:rsidRPr="00CC73CC">
        <w:rPr>
          <w:sz w:val="28"/>
          <w:szCs w:val="28"/>
          <w:lang w:val="en-US"/>
        </w:rPr>
        <w:t xml:space="preserve">27. </w:t>
      </w:r>
    </w:p>
    <w:p w:rsidR="00847B53" w:rsidRPr="00266BB2" w:rsidRDefault="00847B53" w:rsidP="00847B53">
      <w:pPr>
        <w:numPr>
          <w:ilvl w:val="0"/>
          <w:numId w:val="18"/>
        </w:numPr>
        <w:autoSpaceDE w:val="0"/>
        <w:autoSpaceDN w:val="0"/>
        <w:adjustRightInd w:val="0"/>
        <w:spacing w:line="360" w:lineRule="auto"/>
        <w:ind w:hanging="720"/>
        <w:jc w:val="both"/>
        <w:rPr>
          <w:sz w:val="28"/>
          <w:szCs w:val="28"/>
          <w:lang w:val="en-US"/>
        </w:rPr>
      </w:pPr>
      <w:r w:rsidRPr="00D21E6A">
        <w:rPr>
          <w:spacing w:val="-4"/>
          <w:sz w:val="28"/>
          <w:szCs w:val="28"/>
          <w:lang w:val="en-US"/>
        </w:rPr>
        <w:t xml:space="preserve">Mezzomo, E. Fracture resistance of teeth restored </w:t>
      </w:r>
      <w:r w:rsidRPr="00D21E6A">
        <w:rPr>
          <w:spacing w:val="2"/>
          <w:sz w:val="28"/>
          <w:szCs w:val="28"/>
          <w:lang w:val="en-US"/>
        </w:rPr>
        <w:t>with two different post-and-core designs cemented with two different ce</w:t>
      </w:r>
      <w:r w:rsidRPr="00D21E6A">
        <w:rPr>
          <w:spacing w:val="2"/>
          <w:sz w:val="28"/>
          <w:szCs w:val="28"/>
          <w:lang w:val="en-US"/>
        </w:rPr>
        <w:softHyphen/>
      </w:r>
      <w:r w:rsidRPr="00D21E6A">
        <w:rPr>
          <w:sz w:val="28"/>
          <w:szCs w:val="28"/>
          <w:lang w:val="en-US"/>
        </w:rPr>
        <w:t xml:space="preserve">ments: an in vitro study. Part I [Text] / </w:t>
      </w:r>
      <w:r w:rsidRPr="00D21E6A">
        <w:rPr>
          <w:spacing w:val="-4"/>
          <w:sz w:val="28"/>
          <w:szCs w:val="28"/>
          <w:lang w:val="en-US"/>
        </w:rPr>
        <w:t xml:space="preserve">E. Mezzomo, F. Massa, S.D. Libera // </w:t>
      </w:r>
      <w:r w:rsidRPr="00D21E6A">
        <w:rPr>
          <w:sz w:val="28"/>
          <w:szCs w:val="28"/>
          <w:lang w:val="en-US"/>
        </w:rPr>
        <w:t>Quintessence Int. – 2003. – Vol. 34. – P. 301-306.</w:t>
      </w:r>
    </w:p>
    <w:p w:rsidR="00847B53" w:rsidRPr="000D7547" w:rsidRDefault="00847B53" w:rsidP="00847B53">
      <w:pPr>
        <w:widowControl w:val="0"/>
        <w:numPr>
          <w:ilvl w:val="0"/>
          <w:numId w:val="18"/>
        </w:numPr>
        <w:shd w:val="clear" w:color="auto" w:fill="FFFFFF"/>
        <w:tabs>
          <w:tab w:val="left" w:pos="360"/>
        </w:tabs>
        <w:autoSpaceDE w:val="0"/>
        <w:autoSpaceDN w:val="0"/>
        <w:adjustRightInd w:val="0"/>
        <w:spacing w:line="360" w:lineRule="auto"/>
        <w:ind w:right="14" w:hanging="720"/>
        <w:jc w:val="both"/>
        <w:rPr>
          <w:sz w:val="28"/>
          <w:szCs w:val="28"/>
          <w:lang w:val="en-US"/>
        </w:rPr>
      </w:pPr>
      <w:r w:rsidRPr="000D7547">
        <w:rPr>
          <w:sz w:val="28"/>
          <w:szCs w:val="28"/>
          <w:lang w:val="en-US"/>
        </w:rPr>
        <w:t>Morfis, A.S. Vertical root fractures [Text] / A.S. Morfis // Oral Surg, Oral Med, Oral Pathol. – 1990. – Vol. 69. – P. 631-635.</w:t>
      </w:r>
    </w:p>
    <w:p w:rsidR="00847B53" w:rsidRPr="0037515A" w:rsidRDefault="00847B53" w:rsidP="00847B53">
      <w:pPr>
        <w:numPr>
          <w:ilvl w:val="0"/>
          <w:numId w:val="18"/>
        </w:numPr>
        <w:spacing w:line="360" w:lineRule="auto"/>
        <w:ind w:left="709" w:hanging="709"/>
        <w:jc w:val="both"/>
        <w:rPr>
          <w:sz w:val="28"/>
          <w:szCs w:val="28"/>
          <w:lang w:val="en-US"/>
        </w:rPr>
      </w:pPr>
      <w:r>
        <w:rPr>
          <w:sz w:val="28"/>
          <w:szCs w:val="28"/>
          <w:lang w:val="en-US"/>
        </w:rPr>
        <w:t>Panitvisai</w:t>
      </w:r>
      <w:r w:rsidRPr="00190308">
        <w:rPr>
          <w:sz w:val="28"/>
          <w:szCs w:val="28"/>
          <w:lang w:val="en-US"/>
        </w:rPr>
        <w:t>,</w:t>
      </w:r>
      <w:r>
        <w:rPr>
          <w:sz w:val="28"/>
          <w:szCs w:val="28"/>
          <w:lang w:val="en-US"/>
        </w:rPr>
        <w:t xml:space="preserve"> P. Cuspal deflection in molars in relation to endodontic and restorative procedures [Text] </w:t>
      </w:r>
      <w:r w:rsidRPr="00190308">
        <w:rPr>
          <w:sz w:val="28"/>
          <w:szCs w:val="28"/>
          <w:lang w:val="en-US"/>
        </w:rPr>
        <w:t xml:space="preserve">/ </w:t>
      </w:r>
      <w:r>
        <w:rPr>
          <w:sz w:val="28"/>
          <w:szCs w:val="28"/>
          <w:lang w:val="en-US"/>
        </w:rPr>
        <w:t xml:space="preserve">Panitvisai P., Messer H.H. </w:t>
      </w:r>
      <w:r w:rsidRPr="00E77C16">
        <w:rPr>
          <w:sz w:val="28"/>
          <w:szCs w:val="28"/>
          <w:lang w:val="en-US"/>
        </w:rPr>
        <w:t>//</w:t>
      </w:r>
      <w:r>
        <w:rPr>
          <w:sz w:val="28"/>
          <w:szCs w:val="28"/>
          <w:lang w:val="en-US"/>
        </w:rPr>
        <w:t xml:space="preserve"> J.Endod. – 1995. </w:t>
      </w:r>
      <w:r w:rsidRPr="00E77C16">
        <w:rPr>
          <w:sz w:val="28"/>
          <w:szCs w:val="28"/>
          <w:lang w:val="en-US"/>
        </w:rPr>
        <w:t xml:space="preserve">- №21(2). </w:t>
      </w:r>
      <w:r>
        <w:rPr>
          <w:sz w:val="28"/>
          <w:szCs w:val="28"/>
          <w:lang w:val="en-US"/>
        </w:rPr>
        <w:t>–P. 57-61.</w:t>
      </w:r>
    </w:p>
    <w:p w:rsidR="00847B53" w:rsidRPr="008A2F58" w:rsidRDefault="00847B53" w:rsidP="00847B53">
      <w:pPr>
        <w:numPr>
          <w:ilvl w:val="0"/>
          <w:numId w:val="18"/>
        </w:numPr>
        <w:spacing w:line="360" w:lineRule="auto"/>
        <w:ind w:left="709" w:hanging="709"/>
        <w:jc w:val="both"/>
        <w:rPr>
          <w:sz w:val="28"/>
          <w:szCs w:val="28"/>
          <w:lang w:val="en-US"/>
        </w:rPr>
      </w:pPr>
      <w:r w:rsidRPr="006A5FA2">
        <w:rPr>
          <w:sz w:val="28"/>
          <w:szCs w:val="28"/>
          <w:lang w:val="en-US"/>
        </w:rPr>
        <w:t>Pao</w:t>
      </w:r>
      <w:r>
        <w:rPr>
          <w:sz w:val="28"/>
          <w:szCs w:val="28"/>
          <w:lang w:val="en-US"/>
        </w:rPr>
        <w:t xml:space="preserve">, </w:t>
      </w:r>
      <w:r w:rsidRPr="006A5FA2">
        <w:rPr>
          <w:sz w:val="28"/>
          <w:szCs w:val="28"/>
          <w:lang w:val="en-US"/>
        </w:rPr>
        <w:t>Y</w:t>
      </w:r>
      <w:r w:rsidRPr="0037515A">
        <w:rPr>
          <w:sz w:val="28"/>
          <w:szCs w:val="28"/>
          <w:lang w:val="en-US"/>
        </w:rPr>
        <w:t>.</w:t>
      </w:r>
      <w:r w:rsidRPr="006A5FA2">
        <w:rPr>
          <w:sz w:val="28"/>
          <w:szCs w:val="28"/>
        </w:rPr>
        <w:t>С</w:t>
      </w:r>
      <w:r w:rsidRPr="0037515A">
        <w:rPr>
          <w:sz w:val="28"/>
          <w:szCs w:val="28"/>
          <w:lang w:val="en-US"/>
        </w:rPr>
        <w:t>.</w:t>
      </w:r>
      <w:r>
        <w:rPr>
          <w:sz w:val="28"/>
          <w:szCs w:val="28"/>
          <w:lang w:val="en-US"/>
        </w:rPr>
        <w:t xml:space="preserve"> Root stress with tapered-end post design in periodontally compromised teeth [Text] / </w:t>
      </w:r>
      <w:r w:rsidRPr="006A5FA2">
        <w:rPr>
          <w:sz w:val="28"/>
          <w:szCs w:val="28"/>
          <w:lang w:val="en-US"/>
        </w:rPr>
        <w:t>Y</w:t>
      </w:r>
      <w:r w:rsidRPr="0037515A">
        <w:rPr>
          <w:sz w:val="28"/>
          <w:szCs w:val="28"/>
          <w:lang w:val="en-US"/>
        </w:rPr>
        <w:t>.</w:t>
      </w:r>
      <w:r w:rsidRPr="006A5FA2">
        <w:rPr>
          <w:sz w:val="28"/>
          <w:szCs w:val="28"/>
        </w:rPr>
        <w:t>С</w:t>
      </w:r>
      <w:r w:rsidRPr="0037515A">
        <w:rPr>
          <w:sz w:val="28"/>
          <w:szCs w:val="28"/>
          <w:lang w:val="en-US"/>
        </w:rPr>
        <w:t>.</w:t>
      </w:r>
      <w:r w:rsidRPr="006A5FA2">
        <w:rPr>
          <w:sz w:val="28"/>
          <w:szCs w:val="28"/>
          <w:lang w:val="en-US"/>
        </w:rPr>
        <w:t>Pao</w:t>
      </w:r>
      <w:r>
        <w:rPr>
          <w:sz w:val="28"/>
          <w:szCs w:val="28"/>
          <w:lang w:val="en-US"/>
        </w:rPr>
        <w:t xml:space="preserve">, </w:t>
      </w:r>
      <w:r w:rsidRPr="006A5FA2">
        <w:rPr>
          <w:sz w:val="28"/>
          <w:szCs w:val="28"/>
          <w:lang w:val="en-US"/>
        </w:rPr>
        <w:t>R</w:t>
      </w:r>
      <w:r w:rsidRPr="0037515A">
        <w:rPr>
          <w:sz w:val="28"/>
          <w:szCs w:val="28"/>
          <w:lang w:val="en-US"/>
        </w:rPr>
        <w:t>.</w:t>
      </w:r>
      <w:r w:rsidRPr="006A5FA2">
        <w:rPr>
          <w:sz w:val="28"/>
          <w:szCs w:val="28"/>
          <w:lang w:val="en-US"/>
        </w:rPr>
        <w:t>A</w:t>
      </w:r>
      <w:r w:rsidRPr="0037515A">
        <w:rPr>
          <w:sz w:val="28"/>
          <w:szCs w:val="28"/>
          <w:lang w:val="en-US"/>
        </w:rPr>
        <w:t>.</w:t>
      </w:r>
      <w:r w:rsidRPr="006A5FA2">
        <w:rPr>
          <w:sz w:val="28"/>
          <w:szCs w:val="28"/>
          <w:lang w:val="en-US"/>
        </w:rPr>
        <w:t>Reinhardt</w:t>
      </w:r>
      <w:r w:rsidRPr="0037515A">
        <w:rPr>
          <w:sz w:val="28"/>
          <w:szCs w:val="28"/>
          <w:lang w:val="en-US"/>
        </w:rPr>
        <w:t xml:space="preserve">, </w:t>
      </w:r>
      <w:r w:rsidRPr="006A5FA2">
        <w:rPr>
          <w:sz w:val="28"/>
          <w:szCs w:val="28"/>
          <w:lang w:val="en-US"/>
        </w:rPr>
        <w:t>R</w:t>
      </w:r>
      <w:r w:rsidRPr="0037515A">
        <w:rPr>
          <w:sz w:val="28"/>
          <w:szCs w:val="28"/>
          <w:lang w:val="en-US"/>
        </w:rPr>
        <w:t>.</w:t>
      </w:r>
      <w:r w:rsidRPr="006A5FA2">
        <w:rPr>
          <w:sz w:val="28"/>
          <w:szCs w:val="28"/>
          <w:lang w:val="en-US"/>
        </w:rPr>
        <w:t>F</w:t>
      </w:r>
      <w:r w:rsidRPr="0037515A">
        <w:rPr>
          <w:sz w:val="28"/>
          <w:szCs w:val="28"/>
          <w:lang w:val="en-US"/>
        </w:rPr>
        <w:t xml:space="preserve">. </w:t>
      </w:r>
      <w:r w:rsidRPr="006A5FA2">
        <w:rPr>
          <w:sz w:val="28"/>
          <w:szCs w:val="28"/>
          <w:lang w:val="en-US"/>
        </w:rPr>
        <w:t>Krejci</w:t>
      </w:r>
      <w:r>
        <w:rPr>
          <w:sz w:val="28"/>
          <w:szCs w:val="28"/>
          <w:lang w:val="en-US"/>
        </w:rPr>
        <w:t xml:space="preserve">// J. Prosthet. Dent. – </w:t>
      </w:r>
      <w:r w:rsidRPr="0037515A">
        <w:rPr>
          <w:sz w:val="28"/>
          <w:szCs w:val="28"/>
          <w:lang w:val="en-US"/>
        </w:rPr>
        <w:t>1987</w:t>
      </w:r>
      <w:r>
        <w:rPr>
          <w:sz w:val="28"/>
          <w:szCs w:val="28"/>
          <w:lang w:val="en-US"/>
        </w:rPr>
        <w:t xml:space="preserve">. - </w:t>
      </w:r>
      <w:r>
        <w:rPr>
          <w:sz w:val="28"/>
          <w:szCs w:val="28"/>
        </w:rPr>
        <w:t>№57(3). – Р. 281-286.</w:t>
      </w:r>
    </w:p>
    <w:p w:rsidR="00847B53" w:rsidRPr="0095033B" w:rsidRDefault="00847B53" w:rsidP="00847B53">
      <w:pPr>
        <w:numPr>
          <w:ilvl w:val="0"/>
          <w:numId w:val="18"/>
        </w:numPr>
        <w:spacing w:line="360" w:lineRule="auto"/>
        <w:ind w:left="709" w:hanging="709"/>
        <w:jc w:val="both"/>
        <w:rPr>
          <w:sz w:val="28"/>
          <w:szCs w:val="28"/>
          <w:lang w:val="en-US"/>
        </w:rPr>
      </w:pPr>
      <w:r>
        <w:rPr>
          <w:sz w:val="28"/>
          <w:szCs w:val="28"/>
          <w:lang w:val="en-US"/>
        </w:rPr>
        <w:t>Paphangkorakit</w:t>
      </w:r>
      <w:r w:rsidRPr="00190308">
        <w:rPr>
          <w:sz w:val="28"/>
          <w:szCs w:val="28"/>
          <w:lang w:val="en-US"/>
        </w:rPr>
        <w:t>,</w:t>
      </w:r>
      <w:r>
        <w:rPr>
          <w:sz w:val="28"/>
          <w:szCs w:val="28"/>
          <w:lang w:val="en-US"/>
        </w:rPr>
        <w:t>J</w:t>
      </w:r>
      <w:r w:rsidRPr="0095033B">
        <w:rPr>
          <w:sz w:val="28"/>
          <w:szCs w:val="28"/>
          <w:lang w:val="en-US"/>
        </w:rPr>
        <w:t>.</w:t>
      </w:r>
      <w:r>
        <w:rPr>
          <w:sz w:val="28"/>
          <w:szCs w:val="28"/>
          <w:lang w:val="en-US"/>
        </w:rPr>
        <w:t xml:space="preserve"> The effect of normal occlusal forceson fluid movement through human dentine in vitro [Text] </w:t>
      </w:r>
      <w:r w:rsidRPr="00190308">
        <w:rPr>
          <w:sz w:val="28"/>
          <w:szCs w:val="28"/>
          <w:lang w:val="en-US"/>
        </w:rPr>
        <w:t xml:space="preserve">/ </w:t>
      </w:r>
      <w:r>
        <w:rPr>
          <w:sz w:val="28"/>
          <w:szCs w:val="28"/>
          <w:lang w:val="en-US"/>
        </w:rPr>
        <w:t>PaphangkorakitJ</w:t>
      </w:r>
      <w:r w:rsidRPr="0095033B">
        <w:rPr>
          <w:sz w:val="28"/>
          <w:szCs w:val="28"/>
          <w:lang w:val="en-US"/>
        </w:rPr>
        <w:t xml:space="preserve">., </w:t>
      </w:r>
      <w:r>
        <w:rPr>
          <w:sz w:val="28"/>
          <w:szCs w:val="28"/>
          <w:lang w:val="en-US"/>
        </w:rPr>
        <w:t>OsbornJ</w:t>
      </w:r>
      <w:r w:rsidRPr="0095033B">
        <w:rPr>
          <w:sz w:val="28"/>
          <w:szCs w:val="28"/>
          <w:lang w:val="en-US"/>
        </w:rPr>
        <w:t>.</w:t>
      </w:r>
      <w:r>
        <w:rPr>
          <w:sz w:val="28"/>
          <w:szCs w:val="28"/>
          <w:lang w:val="en-US"/>
        </w:rPr>
        <w:t>W</w:t>
      </w:r>
      <w:r w:rsidRPr="0095033B">
        <w:rPr>
          <w:sz w:val="28"/>
          <w:szCs w:val="28"/>
          <w:lang w:val="en-US"/>
        </w:rPr>
        <w:t>.//</w:t>
      </w:r>
      <w:r>
        <w:rPr>
          <w:sz w:val="28"/>
          <w:szCs w:val="28"/>
          <w:lang w:val="en-US"/>
        </w:rPr>
        <w:t xml:space="preserve"> Arch. Oral Biol.</w:t>
      </w:r>
      <w:r w:rsidRPr="00AE5DA8">
        <w:rPr>
          <w:sz w:val="28"/>
          <w:szCs w:val="28"/>
          <w:lang w:val="en-US"/>
        </w:rPr>
        <w:t xml:space="preserve"> – 2000. - №45. – </w:t>
      </w:r>
      <w:r>
        <w:rPr>
          <w:sz w:val="28"/>
          <w:szCs w:val="28"/>
        </w:rPr>
        <w:t>Р</w:t>
      </w:r>
      <w:r w:rsidRPr="00AE5DA8">
        <w:rPr>
          <w:sz w:val="28"/>
          <w:szCs w:val="28"/>
          <w:lang w:val="en-US"/>
        </w:rPr>
        <w:t>. 1033-1041.</w:t>
      </w:r>
    </w:p>
    <w:p w:rsidR="00847B53" w:rsidRPr="00125A1A" w:rsidRDefault="00847B53" w:rsidP="00847B53">
      <w:pPr>
        <w:numPr>
          <w:ilvl w:val="0"/>
          <w:numId w:val="18"/>
        </w:numPr>
        <w:spacing w:line="360" w:lineRule="auto"/>
        <w:ind w:left="709" w:hanging="709"/>
        <w:jc w:val="both"/>
        <w:rPr>
          <w:sz w:val="28"/>
          <w:szCs w:val="28"/>
          <w:lang w:val="en-US"/>
        </w:rPr>
      </w:pPr>
      <w:r>
        <w:rPr>
          <w:sz w:val="28"/>
          <w:szCs w:val="28"/>
          <w:lang w:val="en-US"/>
        </w:rPr>
        <w:t>Pereira</w:t>
      </w:r>
      <w:r w:rsidRPr="009A6F7A">
        <w:rPr>
          <w:sz w:val="28"/>
          <w:szCs w:val="28"/>
          <w:lang w:val="en-US"/>
        </w:rPr>
        <w:t>,</w:t>
      </w:r>
      <w:r>
        <w:rPr>
          <w:sz w:val="28"/>
          <w:szCs w:val="28"/>
          <w:lang w:val="en-US"/>
        </w:rPr>
        <w:t xml:space="preserve"> J</w:t>
      </w:r>
      <w:r w:rsidRPr="009A6F7A">
        <w:rPr>
          <w:sz w:val="28"/>
          <w:szCs w:val="28"/>
          <w:lang w:val="en-US"/>
        </w:rPr>
        <w:t>.</w:t>
      </w:r>
      <w:r>
        <w:rPr>
          <w:sz w:val="28"/>
          <w:szCs w:val="28"/>
          <w:lang w:val="en-US"/>
        </w:rPr>
        <w:t xml:space="preserve">R. Effect of a crown ferulle on the fracture resistance of </w:t>
      </w:r>
      <w:r w:rsidRPr="001E16D6">
        <w:rPr>
          <w:sz w:val="28"/>
          <w:szCs w:val="28"/>
          <w:lang w:val="en-US"/>
        </w:rPr>
        <w:t xml:space="preserve">endodontically treated </w:t>
      </w:r>
      <w:r>
        <w:rPr>
          <w:sz w:val="28"/>
          <w:szCs w:val="28"/>
          <w:lang w:val="en-US"/>
        </w:rPr>
        <w:t xml:space="preserve">teeth restored with prefabricated posts [Text] </w:t>
      </w:r>
      <w:r w:rsidRPr="009A6F7A">
        <w:rPr>
          <w:sz w:val="28"/>
          <w:szCs w:val="28"/>
          <w:lang w:val="en-US"/>
        </w:rPr>
        <w:t xml:space="preserve">/ </w:t>
      </w:r>
      <w:r>
        <w:rPr>
          <w:sz w:val="28"/>
          <w:szCs w:val="28"/>
          <w:lang w:val="en-US"/>
        </w:rPr>
        <w:t>Pereira J</w:t>
      </w:r>
      <w:r w:rsidRPr="009A6F7A">
        <w:rPr>
          <w:sz w:val="28"/>
          <w:szCs w:val="28"/>
          <w:lang w:val="en-US"/>
        </w:rPr>
        <w:t>.</w:t>
      </w:r>
      <w:r>
        <w:rPr>
          <w:sz w:val="28"/>
          <w:szCs w:val="28"/>
          <w:lang w:val="en-US"/>
        </w:rPr>
        <w:t xml:space="preserve">R., de Ornelas F.,  Conti P.C., do Valle A.L.// J. Prosthet. Dent. – 2006. </w:t>
      </w:r>
      <w:r w:rsidRPr="00AE5DA8">
        <w:rPr>
          <w:sz w:val="28"/>
          <w:szCs w:val="28"/>
          <w:lang w:val="en-US"/>
        </w:rPr>
        <w:t xml:space="preserve">- №95. – </w:t>
      </w:r>
      <w:r>
        <w:rPr>
          <w:sz w:val="28"/>
          <w:szCs w:val="28"/>
          <w:lang w:val="en-US"/>
        </w:rPr>
        <w:t>P. 50-54.</w:t>
      </w:r>
    </w:p>
    <w:p w:rsidR="00847B53" w:rsidRDefault="00847B53" w:rsidP="00847B53">
      <w:pPr>
        <w:numPr>
          <w:ilvl w:val="0"/>
          <w:numId w:val="18"/>
        </w:numPr>
        <w:spacing w:line="360" w:lineRule="auto"/>
        <w:ind w:left="709" w:hanging="709"/>
        <w:jc w:val="both"/>
        <w:rPr>
          <w:sz w:val="28"/>
          <w:szCs w:val="28"/>
          <w:lang w:val="en-US"/>
        </w:rPr>
      </w:pPr>
      <w:r>
        <w:rPr>
          <w:sz w:val="28"/>
          <w:szCs w:val="28"/>
          <w:lang w:val="en-US"/>
        </w:rPr>
        <w:t xml:space="preserve">Ray, H.A. Periapical status of endodontically treated teeth in relation to the technical quality of the root filing and the coronal restoration [Text] / H.A. Ray, M.Trope // Int. Endod. – 1995. - </w:t>
      </w:r>
      <w:r>
        <w:rPr>
          <w:sz w:val="28"/>
          <w:szCs w:val="28"/>
        </w:rPr>
        <w:t>№28(1). – Р. 12-18.</w:t>
      </w:r>
    </w:p>
    <w:p w:rsidR="00847B53" w:rsidRPr="009A6F7A" w:rsidRDefault="00847B53" w:rsidP="00847B53">
      <w:pPr>
        <w:numPr>
          <w:ilvl w:val="0"/>
          <w:numId w:val="18"/>
        </w:numPr>
        <w:spacing w:line="360" w:lineRule="auto"/>
        <w:ind w:left="709" w:hanging="709"/>
        <w:jc w:val="both"/>
        <w:rPr>
          <w:sz w:val="28"/>
          <w:szCs w:val="28"/>
          <w:lang w:val="en-US"/>
        </w:rPr>
      </w:pPr>
      <w:r>
        <w:rPr>
          <w:sz w:val="28"/>
          <w:szCs w:val="28"/>
          <w:lang w:val="en-US"/>
        </w:rPr>
        <w:lastRenderedPageBreak/>
        <w:t>Robbins</w:t>
      </w:r>
      <w:r w:rsidRPr="009A6F7A">
        <w:rPr>
          <w:sz w:val="28"/>
          <w:szCs w:val="28"/>
          <w:lang w:val="en-US"/>
        </w:rPr>
        <w:t>,</w:t>
      </w:r>
      <w:r>
        <w:rPr>
          <w:sz w:val="28"/>
          <w:szCs w:val="28"/>
          <w:lang w:val="en-US"/>
        </w:rPr>
        <w:t>J</w:t>
      </w:r>
      <w:r w:rsidRPr="009A6F7A">
        <w:rPr>
          <w:sz w:val="28"/>
          <w:szCs w:val="28"/>
          <w:lang w:val="en-US"/>
        </w:rPr>
        <w:t>.</w:t>
      </w:r>
      <w:r>
        <w:rPr>
          <w:sz w:val="28"/>
          <w:szCs w:val="28"/>
          <w:lang w:val="en-US"/>
        </w:rPr>
        <w:t>W</w:t>
      </w:r>
      <w:r w:rsidRPr="009A6F7A">
        <w:rPr>
          <w:sz w:val="28"/>
          <w:szCs w:val="28"/>
          <w:lang w:val="en-US"/>
        </w:rPr>
        <w:t>.</w:t>
      </w:r>
      <w:r>
        <w:rPr>
          <w:sz w:val="28"/>
          <w:szCs w:val="28"/>
          <w:lang w:val="en-US"/>
        </w:rPr>
        <w:t xml:space="preserve">Restoration of endodontically treated tooth [Text] </w:t>
      </w:r>
      <w:r w:rsidRPr="009A6F7A">
        <w:rPr>
          <w:sz w:val="28"/>
          <w:szCs w:val="28"/>
          <w:lang w:val="en-US"/>
        </w:rPr>
        <w:t xml:space="preserve">/ </w:t>
      </w:r>
      <w:r>
        <w:rPr>
          <w:sz w:val="28"/>
          <w:szCs w:val="28"/>
          <w:lang w:val="en-US"/>
        </w:rPr>
        <w:t>RobbinsJ</w:t>
      </w:r>
      <w:r w:rsidRPr="009A6F7A">
        <w:rPr>
          <w:sz w:val="28"/>
          <w:szCs w:val="28"/>
          <w:lang w:val="en-US"/>
        </w:rPr>
        <w:t>.</w:t>
      </w:r>
      <w:r>
        <w:rPr>
          <w:sz w:val="28"/>
          <w:szCs w:val="28"/>
          <w:lang w:val="en-US"/>
        </w:rPr>
        <w:t>W</w:t>
      </w:r>
      <w:r w:rsidRPr="00671864">
        <w:rPr>
          <w:sz w:val="28"/>
          <w:szCs w:val="28"/>
          <w:lang w:val="en-US"/>
        </w:rPr>
        <w:t>.</w:t>
      </w:r>
      <w:r w:rsidRPr="00CE31F3">
        <w:rPr>
          <w:sz w:val="28"/>
          <w:szCs w:val="28"/>
          <w:lang w:val="en-US"/>
        </w:rPr>
        <w:t>//</w:t>
      </w:r>
      <w:r>
        <w:rPr>
          <w:sz w:val="28"/>
          <w:szCs w:val="28"/>
          <w:lang w:val="en-US"/>
        </w:rPr>
        <w:t xml:space="preserve"> Dent. Clin</w:t>
      </w:r>
      <w:r w:rsidRPr="009A6F7A">
        <w:rPr>
          <w:sz w:val="28"/>
          <w:szCs w:val="28"/>
          <w:lang w:val="en-US"/>
        </w:rPr>
        <w:t xml:space="preserve">. </w:t>
      </w:r>
      <w:r>
        <w:rPr>
          <w:sz w:val="28"/>
          <w:szCs w:val="28"/>
          <w:lang w:val="en-US"/>
        </w:rPr>
        <w:t>NorthAmerican</w:t>
      </w:r>
      <w:r w:rsidRPr="009A6F7A">
        <w:rPr>
          <w:sz w:val="28"/>
          <w:szCs w:val="28"/>
          <w:lang w:val="en-US"/>
        </w:rPr>
        <w:t xml:space="preserve">. – 2002. - №46. – </w:t>
      </w:r>
      <w:r>
        <w:rPr>
          <w:sz w:val="28"/>
          <w:szCs w:val="28"/>
        </w:rPr>
        <w:t>Р</w:t>
      </w:r>
      <w:r w:rsidRPr="009A6F7A">
        <w:rPr>
          <w:sz w:val="28"/>
          <w:szCs w:val="28"/>
          <w:lang w:val="en-US"/>
        </w:rPr>
        <w:t>. 367-384.</w:t>
      </w:r>
    </w:p>
    <w:p w:rsidR="00847B53" w:rsidRPr="00EE369D" w:rsidRDefault="00847B53" w:rsidP="00847B53">
      <w:pPr>
        <w:numPr>
          <w:ilvl w:val="0"/>
          <w:numId w:val="18"/>
        </w:numPr>
        <w:spacing w:line="360" w:lineRule="auto"/>
        <w:ind w:left="709" w:hanging="709"/>
        <w:jc w:val="both"/>
        <w:rPr>
          <w:sz w:val="28"/>
          <w:szCs w:val="28"/>
          <w:lang w:val="en-US"/>
        </w:rPr>
      </w:pPr>
      <w:r>
        <w:rPr>
          <w:sz w:val="28"/>
          <w:szCs w:val="28"/>
          <w:lang w:val="en-US"/>
        </w:rPr>
        <w:t>Rocas</w:t>
      </w:r>
      <w:r w:rsidRPr="009A6F7A">
        <w:rPr>
          <w:sz w:val="28"/>
          <w:szCs w:val="28"/>
          <w:lang w:val="en-US"/>
        </w:rPr>
        <w:t>,</w:t>
      </w:r>
      <w:r>
        <w:rPr>
          <w:sz w:val="28"/>
          <w:szCs w:val="28"/>
          <w:lang w:val="en-US"/>
        </w:rPr>
        <w:t>I</w:t>
      </w:r>
      <w:r w:rsidRPr="00A75E29">
        <w:rPr>
          <w:sz w:val="28"/>
          <w:szCs w:val="28"/>
          <w:lang w:val="en-US"/>
        </w:rPr>
        <w:t>.</w:t>
      </w:r>
      <w:r>
        <w:rPr>
          <w:sz w:val="28"/>
          <w:szCs w:val="28"/>
          <w:lang w:val="en-US"/>
        </w:rPr>
        <w:t>N</w:t>
      </w:r>
      <w:r w:rsidRPr="00A75E29">
        <w:rPr>
          <w:sz w:val="28"/>
          <w:szCs w:val="28"/>
          <w:lang w:val="en-US"/>
        </w:rPr>
        <w:t>.</w:t>
      </w:r>
      <w:r>
        <w:rPr>
          <w:sz w:val="28"/>
          <w:szCs w:val="28"/>
          <w:lang w:val="en-US"/>
        </w:rPr>
        <w:t xml:space="preserve">Microorganisms in root canal treated teeth from a German population [Text] </w:t>
      </w:r>
      <w:r w:rsidRPr="009A6F7A">
        <w:rPr>
          <w:sz w:val="28"/>
          <w:szCs w:val="28"/>
          <w:lang w:val="en-US"/>
        </w:rPr>
        <w:t xml:space="preserve">/ </w:t>
      </w:r>
      <w:r>
        <w:rPr>
          <w:sz w:val="28"/>
          <w:szCs w:val="28"/>
          <w:lang w:val="en-US"/>
        </w:rPr>
        <w:t>RocasI</w:t>
      </w:r>
      <w:r w:rsidRPr="00A75E29">
        <w:rPr>
          <w:sz w:val="28"/>
          <w:szCs w:val="28"/>
          <w:lang w:val="en-US"/>
        </w:rPr>
        <w:t>.</w:t>
      </w:r>
      <w:r>
        <w:rPr>
          <w:sz w:val="28"/>
          <w:szCs w:val="28"/>
          <w:lang w:val="en-US"/>
        </w:rPr>
        <w:t>N</w:t>
      </w:r>
      <w:r w:rsidRPr="00A75E29">
        <w:rPr>
          <w:sz w:val="28"/>
          <w:szCs w:val="28"/>
          <w:lang w:val="en-US"/>
        </w:rPr>
        <w:t xml:space="preserve">., </w:t>
      </w:r>
      <w:r>
        <w:rPr>
          <w:sz w:val="28"/>
          <w:szCs w:val="28"/>
          <w:lang w:val="en-US"/>
        </w:rPr>
        <w:t>HulsmannM</w:t>
      </w:r>
      <w:r w:rsidRPr="00A75E29">
        <w:rPr>
          <w:sz w:val="28"/>
          <w:szCs w:val="28"/>
          <w:lang w:val="en-US"/>
        </w:rPr>
        <w:t xml:space="preserve">., </w:t>
      </w:r>
      <w:r>
        <w:rPr>
          <w:sz w:val="28"/>
          <w:szCs w:val="28"/>
          <w:lang w:val="en-US"/>
        </w:rPr>
        <w:t>SiquieraJ</w:t>
      </w:r>
      <w:r w:rsidRPr="00A75E29">
        <w:rPr>
          <w:sz w:val="28"/>
          <w:szCs w:val="28"/>
          <w:lang w:val="en-US"/>
        </w:rPr>
        <w:t>.</w:t>
      </w:r>
      <w:r>
        <w:rPr>
          <w:sz w:val="28"/>
          <w:szCs w:val="28"/>
          <w:lang w:val="en-US"/>
        </w:rPr>
        <w:t>F</w:t>
      </w:r>
      <w:r w:rsidRPr="00A75E29">
        <w:rPr>
          <w:sz w:val="28"/>
          <w:szCs w:val="28"/>
          <w:lang w:val="en-US"/>
        </w:rPr>
        <w:t>.</w:t>
      </w:r>
      <w:r>
        <w:rPr>
          <w:sz w:val="28"/>
          <w:szCs w:val="28"/>
          <w:lang w:val="en-US"/>
        </w:rPr>
        <w:t>Jr</w:t>
      </w:r>
      <w:r w:rsidRPr="00A75E29">
        <w:rPr>
          <w:sz w:val="28"/>
          <w:szCs w:val="28"/>
          <w:lang w:val="en-US"/>
        </w:rPr>
        <w:t xml:space="preserve">.// </w:t>
      </w:r>
      <w:r>
        <w:rPr>
          <w:sz w:val="28"/>
          <w:szCs w:val="28"/>
          <w:lang w:val="en-US"/>
        </w:rPr>
        <w:t>J. Endodont. –</w:t>
      </w:r>
      <w:r w:rsidRPr="00A75E29">
        <w:rPr>
          <w:sz w:val="28"/>
          <w:szCs w:val="28"/>
          <w:lang w:val="en-US"/>
        </w:rPr>
        <w:t xml:space="preserve"> 2008</w:t>
      </w:r>
      <w:r>
        <w:rPr>
          <w:sz w:val="28"/>
          <w:szCs w:val="28"/>
          <w:lang w:val="en-US"/>
        </w:rPr>
        <w:t>. - №34</w:t>
      </w:r>
      <w:r w:rsidRPr="009A6F7A">
        <w:rPr>
          <w:sz w:val="28"/>
          <w:szCs w:val="28"/>
          <w:lang w:val="en-US"/>
        </w:rPr>
        <w:t>(</w:t>
      </w:r>
      <w:r w:rsidRPr="00A75E29">
        <w:rPr>
          <w:sz w:val="28"/>
          <w:szCs w:val="28"/>
          <w:lang w:val="en-US"/>
        </w:rPr>
        <w:t>8</w:t>
      </w:r>
      <w:r w:rsidRPr="009A6F7A">
        <w:rPr>
          <w:sz w:val="28"/>
          <w:szCs w:val="28"/>
          <w:lang w:val="en-US"/>
        </w:rPr>
        <w:t>)</w:t>
      </w:r>
      <w:r w:rsidRPr="00A75E29">
        <w:rPr>
          <w:sz w:val="28"/>
          <w:szCs w:val="28"/>
          <w:lang w:val="en-US"/>
        </w:rPr>
        <w:t xml:space="preserve">. </w:t>
      </w:r>
      <w:r>
        <w:rPr>
          <w:sz w:val="28"/>
          <w:szCs w:val="28"/>
          <w:lang w:val="en-US"/>
        </w:rPr>
        <w:t>–P.926-931.</w:t>
      </w:r>
    </w:p>
    <w:p w:rsidR="00847B53" w:rsidRPr="00B21687" w:rsidRDefault="00847B53" w:rsidP="00847B53">
      <w:pPr>
        <w:numPr>
          <w:ilvl w:val="0"/>
          <w:numId w:val="18"/>
        </w:numPr>
        <w:spacing w:line="360" w:lineRule="auto"/>
        <w:ind w:left="709" w:hanging="709"/>
        <w:jc w:val="both"/>
        <w:rPr>
          <w:sz w:val="28"/>
          <w:szCs w:val="28"/>
          <w:lang w:val="en-US"/>
        </w:rPr>
      </w:pPr>
      <w:r w:rsidRPr="00F26724">
        <w:rPr>
          <w:sz w:val="28"/>
          <w:szCs w:val="28"/>
          <w:lang w:val="en-US"/>
        </w:rPr>
        <w:t>Rosenstiel</w:t>
      </w:r>
      <w:r w:rsidRPr="009A6F7A">
        <w:rPr>
          <w:sz w:val="28"/>
          <w:szCs w:val="28"/>
          <w:lang w:val="en-US"/>
        </w:rPr>
        <w:t>,</w:t>
      </w:r>
      <w:r w:rsidRPr="00F26724">
        <w:rPr>
          <w:sz w:val="28"/>
          <w:szCs w:val="28"/>
          <w:lang w:val="en-US"/>
        </w:rPr>
        <w:t xml:space="preserve"> S.F. Contemporary fixed prosthodontics, ed.</w:t>
      </w:r>
      <w:r>
        <w:rPr>
          <w:sz w:val="28"/>
          <w:szCs w:val="28"/>
          <w:lang w:val="en-US"/>
        </w:rPr>
        <w:t xml:space="preserve"> 4 [Text] </w:t>
      </w:r>
      <w:r w:rsidRPr="009A6F7A">
        <w:rPr>
          <w:sz w:val="28"/>
          <w:szCs w:val="28"/>
          <w:lang w:val="en-US"/>
        </w:rPr>
        <w:t xml:space="preserve">/ </w:t>
      </w:r>
      <w:r w:rsidRPr="00F26724">
        <w:rPr>
          <w:sz w:val="28"/>
          <w:szCs w:val="28"/>
          <w:lang w:val="en-US"/>
        </w:rPr>
        <w:t xml:space="preserve">Rosenstiel S.F., Land M.F., Fujimoto J. </w:t>
      </w:r>
      <w:r>
        <w:rPr>
          <w:sz w:val="28"/>
          <w:szCs w:val="28"/>
          <w:lang w:val="en-US"/>
        </w:rPr>
        <w:t>// Mosby Elsevier: St. Lours,</w:t>
      </w:r>
      <w:r w:rsidRPr="009A6F7A">
        <w:rPr>
          <w:sz w:val="28"/>
          <w:szCs w:val="28"/>
          <w:lang w:val="en-US"/>
        </w:rPr>
        <w:t xml:space="preserve"> -</w:t>
      </w:r>
      <w:r w:rsidRPr="00F26724">
        <w:rPr>
          <w:sz w:val="28"/>
          <w:szCs w:val="28"/>
          <w:lang w:val="en-US"/>
        </w:rPr>
        <w:t xml:space="preserve"> 2006</w:t>
      </w:r>
      <w:r>
        <w:rPr>
          <w:sz w:val="28"/>
          <w:szCs w:val="28"/>
          <w:lang w:val="en-US"/>
        </w:rPr>
        <w:t>.</w:t>
      </w:r>
    </w:p>
    <w:p w:rsidR="00847B53" w:rsidRPr="00AE5DA8" w:rsidRDefault="00847B53" w:rsidP="00847B53">
      <w:pPr>
        <w:numPr>
          <w:ilvl w:val="0"/>
          <w:numId w:val="18"/>
        </w:numPr>
        <w:spacing w:line="360" w:lineRule="auto"/>
        <w:ind w:left="709" w:hanging="709"/>
        <w:jc w:val="both"/>
        <w:rPr>
          <w:sz w:val="28"/>
          <w:szCs w:val="28"/>
          <w:lang w:val="en-US"/>
        </w:rPr>
      </w:pPr>
      <w:r>
        <w:rPr>
          <w:sz w:val="28"/>
          <w:szCs w:val="28"/>
          <w:lang w:val="en-US"/>
        </w:rPr>
        <w:t>Satio</w:t>
      </w:r>
      <w:r w:rsidRPr="009A6F7A">
        <w:rPr>
          <w:sz w:val="28"/>
          <w:szCs w:val="28"/>
          <w:lang w:val="en-US"/>
        </w:rPr>
        <w:t>,</w:t>
      </w:r>
      <w:r>
        <w:rPr>
          <w:sz w:val="28"/>
          <w:szCs w:val="28"/>
          <w:lang w:val="en-US"/>
        </w:rPr>
        <w:t>G</w:t>
      </w:r>
      <w:r w:rsidRPr="00401F2C">
        <w:rPr>
          <w:sz w:val="28"/>
          <w:szCs w:val="28"/>
          <w:lang w:val="en-US"/>
        </w:rPr>
        <w:t>.</w:t>
      </w:r>
      <w:r>
        <w:rPr>
          <w:sz w:val="28"/>
          <w:szCs w:val="28"/>
          <w:lang w:val="en-US"/>
        </w:rPr>
        <w:t>E</w:t>
      </w:r>
      <w:r w:rsidRPr="00401F2C">
        <w:rPr>
          <w:sz w:val="28"/>
          <w:szCs w:val="28"/>
          <w:lang w:val="en-US"/>
        </w:rPr>
        <w:t>.</w:t>
      </w:r>
      <w:r>
        <w:rPr>
          <w:sz w:val="28"/>
          <w:szCs w:val="28"/>
          <w:lang w:val="en-US"/>
        </w:rPr>
        <w:t xml:space="preserve"> The stress analysis of human tooth [Text] </w:t>
      </w:r>
      <w:r w:rsidRPr="009A6F7A">
        <w:rPr>
          <w:sz w:val="28"/>
          <w:szCs w:val="28"/>
          <w:lang w:val="en-US"/>
        </w:rPr>
        <w:t xml:space="preserve">/ </w:t>
      </w:r>
      <w:r>
        <w:rPr>
          <w:sz w:val="28"/>
          <w:szCs w:val="28"/>
          <w:lang w:val="en-US"/>
        </w:rPr>
        <w:t>SatioG</w:t>
      </w:r>
      <w:r w:rsidRPr="00401F2C">
        <w:rPr>
          <w:sz w:val="28"/>
          <w:szCs w:val="28"/>
          <w:lang w:val="en-US"/>
        </w:rPr>
        <w:t>.</w:t>
      </w:r>
      <w:r>
        <w:rPr>
          <w:sz w:val="28"/>
          <w:szCs w:val="28"/>
          <w:lang w:val="en-US"/>
        </w:rPr>
        <w:t>E</w:t>
      </w:r>
      <w:r w:rsidRPr="00401F2C">
        <w:rPr>
          <w:sz w:val="28"/>
          <w:szCs w:val="28"/>
          <w:lang w:val="en-US"/>
        </w:rPr>
        <w:t>.</w:t>
      </w:r>
      <w:r>
        <w:rPr>
          <w:sz w:val="28"/>
          <w:szCs w:val="28"/>
          <w:lang w:val="en-US"/>
        </w:rPr>
        <w:t>// J. Biomechanics. –</w:t>
      </w:r>
      <w:r w:rsidRPr="00401F2C">
        <w:rPr>
          <w:sz w:val="28"/>
          <w:szCs w:val="28"/>
          <w:lang w:val="en-US"/>
        </w:rPr>
        <w:t xml:space="preserve"> 1973</w:t>
      </w:r>
      <w:r>
        <w:rPr>
          <w:sz w:val="28"/>
          <w:szCs w:val="28"/>
          <w:lang w:val="en-US"/>
        </w:rPr>
        <w:t xml:space="preserve">. – Vol. 28, </w:t>
      </w:r>
      <w:r w:rsidRPr="00401F2C">
        <w:rPr>
          <w:sz w:val="28"/>
          <w:szCs w:val="28"/>
          <w:lang w:val="en-US"/>
        </w:rPr>
        <w:t>№</w:t>
      </w:r>
      <w:r>
        <w:rPr>
          <w:sz w:val="28"/>
          <w:szCs w:val="28"/>
          <w:lang w:val="en-US"/>
        </w:rPr>
        <w:t>10. – P. 687-693.</w:t>
      </w:r>
    </w:p>
    <w:p w:rsidR="00847B53" w:rsidRPr="0043683E" w:rsidRDefault="00847B53" w:rsidP="00847B53">
      <w:pPr>
        <w:numPr>
          <w:ilvl w:val="0"/>
          <w:numId w:val="18"/>
        </w:numPr>
        <w:spacing w:line="360" w:lineRule="auto"/>
        <w:ind w:left="709" w:hanging="709"/>
        <w:jc w:val="both"/>
        <w:rPr>
          <w:sz w:val="28"/>
          <w:szCs w:val="28"/>
          <w:lang w:val="en-US"/>
        </w:rPr>
      </w:pPr>
      <w:r>
        <w:rPr>
          <w:sz w:val="28"/>
          <w:szCs w:val="28"/>
          <w:lang w:val="en-US"/>
        </w:rPr>
        <w:t>Saleh</w:t>
      </w:r>
      <w:r w:rsidRPr="009A6F7A">
        <w:rPr>
          <w:sz w:val="28"/>
          <w:szCs w:val="28"/>
          <w:lang w:val="en-US"/>
        </w:rPr>
        <w:t>,</w:t>
      </w:r>
      <w:r>
        <w:rPr>
          <w:sz w:val="28"/>
          <w:szCs w:val="28"/>
          <w:lang w:val="en-US"/>
        </w:rPr>
        <w:t xml:space="preserve"> A.A. Effect of endodontic irrigation solutions on microhardness of root canal dentin [Text] </w:t>
      </w:r>
      <w:r w:rsidRPr="009A6F7A">
        <w:rPr>
          <w:sz w:val="28"/>
          <w:szCs w:val="28"/>
          <w:lang w:val="en-US"/>
        </w:rPr>
        <w:t xml:space="preserve">/ </w:t>
      </w:r>
      <w:r>
        <w:rPr>
          <w:sz w:val="28"/>
          <w:szCs w:val="28"/>
          <w:lang w:val="en-US"/>
        </w:rPr>
        <w:t xml:space="preserve">Saleh A.A., Ettman W.M. </w:t>
      </w:r>
      <w:r w:rsidRPr="001E695A">
        <w:rPr>
          <w:sz w:val="28"/>
          <w:szCs w:val="28"/>
          <w:lang w:val="en-US"/>
        </w:rPr>
        <w:t>//</w:t>
      </w:r>
      <w:r>
        <w:rPr>
          <w:sz w:val="28"/>
          <w:szCs w:val="28"/>
          <w:lang w:val="en-US"/>
        </w:rPr>
        <w:t xml:space="preserve"> J.Dent. – 1997. - </w:t>
      </w:r>
      <w:r w:rsidRPr="001E695A">
        <w:rPr>
          <w:sz w:val="28"/>
          <w:szCs w:val="28"/>
          <w:lang w:val="en-US"/>
        </w:rPr>
        <w:t xml:space="preserve">№27. </w:t>
      </w:r>
      <w:r>
        <w:rPr>
          <w:sz w:val="28"/>
          <w:szCs w:val="28"/>
          <w:lang w:val="en-US"/>
        </w:rPr>
        <w:t>–P. 43-46.</w:t>
      </w:r>
    </w:p>
    <w:p w:rsidR="00847B53" w:rsidRPr="0043683E" w:rsidRDefault="00847B53" w:rsidP="00847B53">
      <w:pPr>
        <w:numPr>
          <w:ilvl w:val="0"/>
          <w:numId w:val="18"/>
        </w:numPr>
        <w:spacing w:line="360" w:lineRule="auto"/>
        <w:ind w:left="709" w:hanging="709"/>
        <w:jc w:val="both"/>
        <w:rPr>
          <w:sz w:val="28"/>
          <w:szCs w:val="28"/>
        </w:rPr>
      </w:pPr>
      <w:r>
        <w:rPr>
          <w:sz w:val="28"/>
          <w:szCs w:val="28"/>
        </w:rPr>
        <w:t>Самет</w:t>
      </w:r>
      <w:r w:rsidRPr="0043683E">
        <w:rPr>
          <w:sz w:val="28"/>
          <w:szCs w:val="28"/>
        </w:rPr>
        <w:t xml:space="preserve">, </w:t>
      </w:r>
      <w:r>
        <w:rPr>
          <w:sz w:val="28"/>
          <w:szCs w:val="28"/>
        </w:rPr>
        <w:t>Н</w:t>
      </w:r>
      <w:r w:rsidRPr="0043683E">
        <w:rPr>
          <w:sz w:val="28"/>
          <w:szCs w:val="28"/>
        </w:rPr>
        <w:t xml:space="preserve">. </w:t>
      </w:r>
      <w:r>
        <w:rPr>
          <w:sz w:val="28"/>
          <w:szCs w:val="28"/>
        </w:rPr>
        <w:t>Классификация и определение прогноза отдельных зубов. Всеобъемлющийподход</w:t>
      </w:r>
      <w:r w:rsidRPr="0043683E">
        <w:rPr>
          <w:sz w:val="28"/>
          <w:szCs w:val="28"/>
        </w:rPr>
        <w:t xml:space="preserve"> [</w:t>
      </w:r>
      <w:r>
        <w:rPr>
          <w:sz w:val="28"/>
          <w:szCs w:val="28"/>
        </w:rPr>
        <w:t>Текст</w:t>
      </w:r>
      <w:r w:rsidRPr="0043683E">
        <w:rPr>
          <w:sz w:val="28"/>
          <w:szCs w:val="28"/>
        </w:rPr>
        <w:t xml:space="preserve">] / </w:t>
      </w:r>
      <w:r>
        <w:rPr>
          <w:sz w:val="28"/>
          <w:szCs w:val="28"/>
        </w:rPr>
        <w:t>Н</w:t>
      </w:r>
      <w:r w:rsidRPr="0043683E">
        <w:rPr>
          <w:sz w:val="28"/>
          <w:szCs w:val="28"/>
        </w:rPr>
        <w:t xml:space="preserve">. </w:t>
      </w:r>
      <w:r>
        <w:rPr>
          <w:sz w:val="28"/>
          <w:szCs w:val="28"/>
        </w:rPr>
        <w:t>Самет, А. Йотковиц // Квинтессенция. – 2009. - №4. – С. 301-314.</w:t>
      </w:r>
    </w:p>
    <w:p w:rsidR="00847B53" w:rsidRDefault="00847B53" w:rsidP="00847B53">
      <w:pPr>
        <w:numPr>
          <w:ilvl w:val="0"/>
          <w:numId w:val="18"/>
        </w:numPr>
        <w:spacing w:line="360" w:lineRule="auto"/>
        <w:ind w:left="709" w:hanging="709"/>
        <w:jc w:val="both"/>
        <w:rPr>
          <w:sz w:val="28"/>
          <w:szCs w:val="28"/>
          <w:lang w:val="en-US"/>
        </w:rPr>
      </w:pPr>
      <w:r w:rsidRPr="00CC73CC">
        <w:rPr>
          <w:sz w:val="28"/>
          <w:szCs w:val="28"/>
          <w:lang w:val="en-US"/>
        </w:rPr>
        <w:t>Saunders</w:t>
      </w:r>
      <w:r w:rsidRPr="009A6F7A">
        <w:rPr>
          <w:sz w:val="28"/>
          <w:szCs w:val="28"/>
          <w:lang w:val="en-US"/>
        </w:rPr>
        <w:t>,</w:t>
      </w:r>
      <w:r w:rsidRPr="00CC73CC">
        <w:rPr>
          <w:sz w:val="28"/>
          <w:szCs w:val="28"/>
          <w:lang w:val="en-US"/>
        </w:rPr>
        <w:t xml:space="preserve"> E. M. The effect of variation in thermomecha-quality of apical seal </w:t>
      </w:r>
      <w:r>
        <w:rPr>
          <w:sz w:val="28"/>
          <w:szCs w:val="28"/>
          <w:lang w:val="en-US"/>
        </w:rPr>
        <w:t xml:space="preserve">[Text] </w:t>
      </w:r>
      <w:r w:rsidRPr="009A6F7A">
        <w:rPr>
          <w:sz w:val="28"/>
          <w:szCs w:val="28"/>
          <w:lang w:val="en-US"/>
        </w:rPr>
        <w:t xml:space="preserve">/ </w:t>
      </w:r>
      <w:r w:rsidRPr="00CC73CC">
        <w:rPr>
          <w:sz w:val="28"/>
          <w:szCs w:val="28"/>
          <w:lang w:val="en-US"/>
        </w:rPr>
        <w:t xml:space="preserve">Saunders E. M. //Intern. Endodont J. — 1989. — 22. — 163. </w:t>
      </w:r>
    </w:p>
    <w:p w:rsidR="00847B53" w:rsidRPr="00A23527" w:rsidRDefault="00847B53" w:rsidP="00847B53">
      <w:pPr>
        <w:numPr>
          <w:ilvl w:val="0"/>
          <w:numId w:val="18"/>
        </w:numPr>
        <w:spacing w:line="360" w:lineRule="auto"/>
        <w:ind w:left="709" w:hanging="709"/>
        <w:jc w:val="both"/>
        <w:rPr>
          <w:sz w:val="28"/>
          <w:szCs w:val="28"/>
          <w:lang w:val="en-US"/>
        </w:rPr>
      </w:pPr>
      <w:r>
        <w:rPr>
          <w:sz w:val="28"/>
          <w:szCs w:val="28"/>
          <w:lang w:val="de-DE"/>
        </w:rPr>
        <w:t>Schoop</w:t>
      </w:r>
      <w:r w:rsidRPr="009A6F7A">
        <w:rPr>
          <w:sz w:val="28"/>
          <w:szCs w:val="28"/>
          <w:lang w:val="en-US"/>
        </w:rPr>
        <w:t>,</w:t>
      </w:r>
      <w:r>
        <w:rPr>
          <w:sz w:val="28"/>
          <w:szCs w:val="28"/>
          <w:lang w:val="de-DE"/>
        </w:rPr>
        <w:t xml:space="preserve"> U.</w:t>
      </w:r>
      <w:r w:rsidRPr="00A23527">
        <w:rPr>
          <w:sz w:val="28"/>
          <w:szCs w:val="28"/>
          <w:lang w:val="en-US"/>
        </w:rPr>
        <w:t xml:space="preserve">Bactericidal effect of different laser systems in the deep layer of the dentin </w:t>
      </w:r>
      <w:r>
        <w:rPr>
          <w:sz w:val="28"/>
          <w:szCs w:val="28"/>
          <w:lang w:val="en-US"/>
        </w:rPr>
        <w:t xml:space="preserve">[Text] </w:t>
      </w:r>
      <w:r w:rsidRPr="009A6F7A">
        <w:rPr>
          <w:sz w:val="28"/>
          <w:szCs w:val="28"/>
          <w:lang w:val="en-US"/>
        </w:rPr>
        <w:t xml:space="preserve">/ </w:t>
      </w:r>
      <w:r w:rsidRPr="00646A2E">
        <w:rPr>
          <w:sz w:val="28"/>
          <w:szCs w:val="28"/>
          <w:lang w:val="de-DE"/>
        </w:rPr>
        <w:t>Schoop U., Kluger W., Moritz A. e</w:t>
      </w:r>
      <w:r>
        <w:rPr>
          <w:sz w:val="28"/>
          <w:szCs w:val="28"/>
          <w:lang w:val="de-DE"/>
        </w:rPr>
        <w:t xml:space="preserve">t al. </w:t>
      </w:r>
      <w:r w:rsidRPr="00A23527">
        <w:rPr>
          <w:sz w:val="28"/>
          <w:szCs w:val="28"/>
          <w:lang w:val="en-US"/>
        </w:rPr>
        <w:t>//</w:t>
      </w:r>
      <w:r>
        <w:rPr>
          <w:sz w:val="28"/>
          <w:szCs w:val="28"/>
          <w:lang w:val="en-US"/>
        </w:rPr>
        <w:t xml:space="preserve"> Laser surg. Med. – 2004. </w:t>
      </w:r>
      <w:r w:rsidRPr="009A6F7A">
        <w:rPr>
          <w:sz w:val="28"/>
          <w:szCs w:val="28"/>
          <w:lang w:val="en-US"/>
        </w:rPr>
        <w:t xml:space="preserve">- №35.2. – </w:t>
      </w:r>
      <w:r>
        <w:rPr>
          <w:sz w:val="28"/>
          <w:szCs w:val="28"/>
          <w:lang w:val="en-US"/>
        </w:rPr>
        <w:t xml:space="preserve">P. </w:t>
      </w:r>
      <w:r w:rsidRPr="009A6F7A">
        <w:rPr>
          <w:sz w:val="28"/>
          <w:szCs w:val="28"/>
          <w:lang w:val="en-US"/>
        </w:rPr>
        <w:t>111-116.</w:t>
      </w:r>
    </w:p>
    <w:p w:rsidR="00847B53"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z w:val="28"/>
          <w:szCs w:val="28"/>
          <w:lang w:val="en-US"/>
        </w:rPr>
      </w:pPr>
      <w:r>
        <w:rPr>
          <w:sz w:val="28"/>
          <w:szCs w:val="28"/>
          <w:lang w:val="en-US"/>
        </w:rPr>
        <w:t xml:space="preserve">Schmitter, M. Fracture resistance of incisor teeth restored using fibre-reinforced posts and threaded metal posts: effect of post length, location, pretreatment and cementation of the final restoration [Text] / M. Schmitter, S. Lippenberger, S. Rues, H. Glide, P. Rammelsberg // Int Endod. J.- </w:t>
      </w:r>
      <w:r w:rsidRPr="00A44CDA">
        <w:rPr>
          <w:sz w:val="28"/>
          <w:szCs w:val="28"/>
          <w:lang w:val="en-US"/>
        </w:rPr>
        <w:t xml:space="preserve">2010. - №43(5). – </w:t>
      </w:r>
      <w:r>
        <w:rPr>
          <w:sz w:val="28"/>
          <w:szCs w:val="28"/>
        </w:rPr>
        <w:t>Р</w:t>
      </w:r>
      <w:r w:rsidRPr="00A44CDA">
        <w:rPr>
          <w:sz w:val="28"/>
          <w:szCs w:val="28"/>
          <w:lang w:val="en-US"/>
        </w:rPr>
        <w:t>. 436-442.</w:t>
      </w:r>
    </w:p>
    <w:p w:rsidR="00847B53" w:rsidRPr="00D42879"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z w:val="28"/>
          <w:szCs w:val="28"/>
          <w:lang w:val="en-US"/>
        </w:rPr>
      </w:pPr>
      <w:r w:rsidRPr="000F1A33">
        <w:rPr>
          <w:sz w:val="28"/>
          <w:szCs w:val="28"/>
          <w:lang w:val="en-US"/>
        </w:rPr>
        <w:t>Sedgley</w:t>
      </w:r>
      <w:r w:rsidRPr="009A6F7A">
        <w:rPr>
          <w:sz w:val="28"/>
          <w:szCs w:val="28"/>
          <w:lang w:val="en-US"/>
        </w:rPr>
        <w:t>,</w:t>
      </w:r>
      <w:r>
        <w:rPr>
          <w:sz w:val="28"/>
          <w:szCs w:val="28"/>
        </w:rPr>
        <w:t>С</w:t>
      </w:r>
      <w:r w:rsidRPr="00471AEE">
        <w:rPr>
          <w:sz w:val="28"/>
          <w:szCs w:val="28"/>
          <w:lang w:val="en-US"/>
        </w:rPr>
        <w:t>.</w:t>
      </w:r>
      <w:r>
        <w:rPr>
          <w:sz w:val="28"/>
          <w:szCs w:val="28"/>
        </w:rPr>
        <w:t>М</w:t>
      </w:r>
      <w:r w:rsidRPr="009A6F7A">
        <w:rPr>
          <w:sz w:val="28"/>
          <w:szCs w:val="28"/>
          <w:lang w:val="en-US"/>
        </w:rPr>
        <w:t>.</w:t>
      </w:r>
      <w:r>
        <w:rPr>
          <w:sz w:val="28"/>
          <w:szCs w:val="28"/>
          <w:lang w:val="en-US"/>
        </w:rPr>
        <w:t xml:space="preserve"> Are endodontically treated teeth more brittle? [Text] </w:t>
      </w:r>
      <w:r w:rsidRPr="009A6F7A">
        <w:rPr>
          <w:sz w:val="28"/>
          <w:szCs w:val="28"/>
          <w:lang w:val="en-US"/>
        </w:rPr>
        <w:t xml:space="preserve">/ </w:t>
      </w:r>
      <w:r w:rsidRPr="000F1A33">
        <w:rPr>
          <w:sz w:val="28"/>
          <w:szCs w:val="28"/>
          <w:lang w:val="en-US"/>
        </w:rPr>
        <w:t>Sedgley</w:t>
      </w:r>
      <w:r>
        <w:rPr>
          <w:sz w:val="28"/>
          <w:szCs w:val="28"/>
        </w:rPr>
        <w:t>С</w:t>
      </w:r>
      <w:r w:rsidRPr="00471AEE">
        <w:rPr>
          <w:sz w:val="28"/>
          <w:szCs w:val="28"/>
          <w:lang w:val="en-US"/>
        </w:rPr>
        <w:t>.</w:t>
      </w:r>
      <w:r>
        <w:rPr>
          <w:sz w:val="28"/>
          <w:szCs w:val="28"/>
        </w:rPr>
        <w:t>М</w:t>
      </w:r>
      <w:r w:rsidRPr="00471AEE">
        <w:rPr>
          <w:sz w:val="28"/>
          <w:szCs w:val="28"/>
          <w:lang w:val="en-US"/>
        </w:rPr>
        <w:t xml:space="preserve">., </w:t>
      </w:r>
      <w:r>
        <w:rPr>
          <w:sz w:val="28"/>
          <w:szCs w:val="28"/>
          <w:lang w:val="en-US"/>
        </w:rPr>
        <w:t>MesserH</w:t>
      </w:r>
      <w:r w:rsidRPr="00471AEE">
        <w:rPr>
          <w:sz w:val="28"/>
          <w:szCs w:val="28"/>
          <w:lang w:val="en-US"/>
        </w:rPr>
        <w:t>.</w:t>
      </w:r>
      <w:r>
        <w:rPr>
          <w:sz w:val="28"/>
          <w:szCs w:val="28"/>
          <w:lang w:val="en-US"/>
        </w:rPr>
        <w:t>H</w:t>
      </w:r>
      <w:r w:rsidRPr="00471AEE">
        <w:rPr>
          <w:sz w:val="28"/>
          <w:szCs w:val="28"/>
          <w:lang w:val="en-US"/>
        </w:rPr>
        <w:t xml:space="preserve">.// </w:t>
      </w:r>
      <w:r>
        <w:rPr>
          <w:sz w:val="28"/>
          <w:szCs w:val="28"/>
          <w:lang w:val="en-US"/>
        </w:rPr>
        <w:t xml:space="preserve">J. Endod. – 1992. - </w:t>
      </w:r>
      <w:r w:rsidRPr="00471AEE">
        <w:rPr>
          <w:sz w:val="28"/>
          <w:szCs w:val="28"/>
          <w:lang w:val="en-US"/>
        </w:rPr>
        <w:t xml:space="preserve">№7. </w:t>
      </w:r>
      <w:r>
        <w:rPr>
          <w:sz w:val="28"/>
          <w:szCs w:val="28"/>
          <w:lang w:val="en-US"/>
        </w:rPr>
        <w:t>–</w:t>
      </w:r>
      <w:r>
        <w:rPr>
          <w:sz w:val="28"/>
          <w:szCs w:val="28"/>
        </w:rPr>
        <w:t>Р</w:t>
      </w:r>
      <w:r w:rsidRPr="00471AEE">
        <w:rPr>
          <w:sz w:val="28"/>
          <w:szCs w:val="28"/>
          <w:lang w:val="en-US"/>
        </w:rPr>
        <w:t xml:space="preserve">. </w:t>
      </w:r>
      <w:r w:rsidRPr="0084448E">
        <w:rPr>
          <w:sz w:val="28"/>
          <w:szCs w:val="28"/>
          <w:lang w:val="en-US"/>
        </w:rPr>
        <w:t>332-335.</w:t>
      </w:r>
    </w:p>
    <w:p w:rsidR="00847B53"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z w:val="28"/>
          <w:szCs w:val="28"/>
          <w:lang w:val="en-US"/>
        </w:rPr>
      </w:pPr>
      <w:r>
        <w:rPr>
          <w:sz w:val="28"/>
          <w:szCs w:val="28"/>
          <w:lang w:val="en-US"/>
        </w:rPr>
        <w:t xml:space="preserve">Sendhinathan, D. The effect of post-core and ferrule on the fracture resistance of endodontically treated maxillary central incisors [Text] / D. Sendhinathan, S. Nayar // Indian J. Dent. Res. – 2008. - </w:t>
      </w:r>
      <w:r w:rsidRPr="00266BB2">
        <w:rPr>
          <w:sz w:val="28"/>
          <w:szCs w:val="28"/>
          <w:lang w:val="en-US"/>
        </w:rPr>
        <w:t xml:space="preserve">№19(1). </w:t>
      </w:r>
      <w:r>
        <w:rPr>
          <w:sz w:val="28"/>
          <w:szCs w:val="28"/>
          <w:lang w:val="en-US"/>
        </w:rPr>
        <w:t>–</w:t>
      </w:r>
      <w:r>
        <w:rPr>
          <w:sz w:val="28"/>
          <w:szCs w:val="28"/>
        </w:rPr>
        <w:t>Р</w:t>
      </w:r>
      <w:r w:rsidRPr="00266BB2">
        <w:rPr>
          <w:sz w:val="28"/>
          <w:szCs w:val="28"/>
          <w:lang w:val="en-US"/>
        </w:rPr>
        <w:t>. 17-21.</w:t>
      </w:r>
    </w:p>
    <w:p w:rsidR="00847B53" w:rsidRPr="00E935EB"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z w:val="28"/>
          <w:szCs w:val="28"/>
          <w:lang w:val="en-US"/>
        </w:rPr>
      </w:pPr>
      <w:r>
        <w:rPr>
          <w:sz w:val="28"/>
          <w:szCs w:val="28"/>
          <w:lang w:val="en-US"/>
        </w:rPr>
        <w:lastRenderedPageBreak/>
        <w:t xml:space="preserve">Setcos, J.S. Dentin bonding in perspective [Text] / J.S.Setcos // Am. J. Dent. – 1988. - </w:t>
      </w:r>
      <w:r w:rsidRPr="00B145CD">
        <w:rPr>
          <w:sz w:val="28"/>
          <w:szCs w:val="28"/>
          <w:lang w:val="en-US"/>
        </w:rPr>
        <w:t xml:space="preserve">№1. – </w:t>
      </w:r>
      <w:r>
        <w:rPr>
          <w:sz w:val="28"/>
          <w:szCs w:val="28"/>
        </w:rPr>
        <w:t>Р</w:t>
      </w:r>
      <w:r w:rsidRPr="00B145CD">
        <w:rPr>
          <w:sz w:val="28"/>
          <w:szCs w:val="28"/>
          <w:lang w:val="en-US"/>
        </w:rPr>
        <w:t>. 173-175.</w:t>
      </w:r>
    </w:p>
    <w:p w:rsidR="00847B53" w:rsidRPr="00A63A82" w:rsidRDefault="00847B53" w:rsidP="00847B53">
      <w:pPr>
        <w:numPr>
          <w:ilvl w:val="0"/>
          <w:numId w:val="18"/>
        </w:numPr>
        <w:spacing w:line="360" w:lineRule="auto"/>
        <w:ind w:left="709" w:hanging="709"/>
        <w:jc w:val="both"/>
        <w:rPr>
          <w:sz w:val="28"/>
          <w:szCs w:val="28"/>
          <w:lang w:val="en-US"/>
        </w:rPr>
      </w:pPr>
      <w:r>
        <w:rPr>
          <w:sz w:val="28"/>
          <w:szCs w:val="28"/>
          <w:lang w:val="en-US"/>
        </w:rPr>
        <w:t>Shilinburg</w:t>
      </w:r>
      <w:r w:rsidRPr="009A6F7A">
        <w:rPr>
          <w:sz w:val="28"/>
          <w:szCs w:val="28"/>
          <w:lang w:val="en-US"/>
        </w:rPr>
        <w:t>,</w:t>
      </w:r>
      <w:r>
        <w:rPr>
          <w:sz w:val="28"/>
          <w:szCs w:val="28"/>
          <w:lang w:val="en-US"/>
        </w:rPr>
        <w:t xml:space="preserve"> Jr. H.T. Fundamentals of fixed prostodontics[Text] </w:t>
      </w:r>
      <w:r w:rsidRPr="009A6F7A">
        <w:rPr>
          <w:sz w:val="28"/>
          <w:szCs w:val="28"/>
          <w:lang w:val="en-US"/>
        </w:rPr>
        <w:t xml:space="preserve">/ </w:t>
      </w:r>
      <w:r>
        <w:rPr>
          <w:sz w:val="28"/>
          <w:szCs w:val="28"/>
          <w:lang w:val="en-US"/>
        </w:rPr>
        <w:t xml:space="preserve">Shilinburg Jr. H.T., Hobo S., Whitsett L.D., Jacobi R., Brackett S.E. </w:t>
      </w:r>
      <w:r w:rsidRPr="009A6F7A">
        <w:rPr>
          <w:sz w:val="28"/>
          <w:szCs w:val="28"/>
          <w:lang w:val="en-US"/>
        </w:rPr>
        <w:t xml:space="preserve">// </w:t>
      </w:r>
      <w:r>
        <w:rPr>
          <w:sz w:val="28"/>
          <w:szCs w:val="28"/>
          <w:lang w:val="en-US"/>
        </w:rPr>
        <w:t>Third edition. –</w:t>
      </w:r>
      <w:r w:rsidRPr="00D42879">
        <w:rPr>
          <w:sz w:val="28"/>
          <w:szCs w:val="28"/>
          <w:lang w:val="en-US"/>
        </w:rPr>
        <w:t xml:space="preserve"> 2011. – 563</w:t>
      </w:r>
      <w:r>
        <w:rPr>
          <w:sz w:val="28"/>
          <w:szCs w:val="28"/>
          <w:lang w:val="en-US"/>
        </w:rPr>
        <w:t>p.</w:t>
      </w:r>
    </w:p>
    <w:p w:rsidR="00847B53" w:rsidRPr="009A6F7A" w:rsidRDefault="00847B53" w:rsidP="00847B53">
      <w:pPr>
        <w:numPr>
          <w:ilvl w:val="0"/>
          <w:numId w:val="18"/>
        </w:numPr>
        <w:spacing w:line="360" w:lineRule="auto"/>
        <w:ind w:left="709" w:hanging="709"/>
        <w:jc w:val="both"/>
        <w:rPr>
          <w:sz w:val="28"/>
          <w:szCs w:val="28"/>
          <w:lang w:val="en-US"/>
        </w:rPr>
      </w:pPr>
      <w:r>
        <w:rPr>
          <w:sz w:val="28"/>
          <w:szCs w:val="28"/>
          <w:lang w:val="en-US"/>
        </w:rPr>
        <w:t>Siqueira</w:t>
      </w:r>
      <w:r w:rsidRPr="009A6F7A">
        <w:rPr>
          <w:sz w:val="28"/>
          <w:szCs w:val="28"/>
          <w:lang w:val="en-US"/>
        </w:rPr>
        <w:t>,</w:t>
      </w:r>
      <w:r>
        <w:rPr>
          <w:sz w:val="28"/>
          <w:szCs w:val="28"/>
          <w:lang w:val="en-US"/>
        </w:rPr>
        <w:t xml:space="preserve"> J.F.Jr. Microbial causes of endodontic flare-ups [Text] </w:t>
      </w:r>
      <w:r w:rsidRPr="009A6F7A">
        <w:rPr>
          <w:sz w:val="28"/>
          <w:szCs w:val="28"/>
          <w:lang w:val="en-US"/>
        </w:rPr>
        <w:t xml:space="preserve">/ </w:t>
      </w:r>
      <w:r>
        <w:rPr>
          <w:sz w:val="28"/>
          <w:szCs w:val="28"/>
          <w:lang w:val="en-US"/>
        </w:rPr>
        <w:t xml:space="preserve">Siqueira J.F.Jr. </w:t>
      </w:r>
      <w:r w:rsidRPr="00065276">
        <w:rPr>
          <w:sz w:val="28"/>
          <w:szCs w:val="28"/>
          <w:lang w:val="en-US"/>
        </w:rPr>
        <w:t>//</w:t>
      </w:r>
      <w:r>
        <w:rPr>
          <w:sz w:val="28"/>
          <w:szCs w:val="28"/>
          <w:lang w:val="en-US"/>
        </w:rPr>
        <w:t xml:space="preserve"> Int. Endod. J. – 2003. - </w:t>
      </w:r>
      <w:r w:rsidRPr="00AE5DA8">
        <w:rPr>
          <w:sz w:val="28"/>
          <w:szCs w:val="28"/>
          <w:lang w:val="en-US"/>
        </w:rPr>
        <w:t xml:space="preserve">№36.7. – </w:t>
      </w:r>
      <w:r>
        <w:rPr>
          <w:sz w:val="28"/>
          <w:szCs w:val="28"/>
          <w:lang w:val="en-US"/>
        </w:rPr>
        <w:t xml:space="preserve">P. </w:t>
      </w:r>
      <w:r w:rsidRPr="00AE5DA8">
        <w:rPr>
          <w:sz w:val="28"/>
          <w:szCs w:val="28"/>
          <w:lang w:val="en-US"/>
        </w:rPr>
        <w:t>453-463.</w:t>
      </w:r>
    </w:p>
    <w:p w:rsidR="00847B53" w:rsidRDefault="00847B53" w:rsidP="00847B53">
      <w:pPr>
        <w:numPr>
          <w:ilvl w:val="0"/>
          <w:numId w:val="18"/>
        </w:numPr>
        <w:spacing w:line="360" w:lineRule="auto"/>
        <w:ind w:left="709" w:hanging="709"/>
        <w:jc w:val="both"/>
        <w:rPr>
          <w:sz w:val="28"/>
          <w:szCs w:val="28"/>
          <w:lang w:val="en-US"/>
        </w:rPr>
      </w:pPr>
      <w:r>
        <w:rPr>
          <w:sz w:val="28"/>
          <w:szCs w:val="28"/>
          <w:lang w:val="en-US"/>
        </w:rPr>
        <w:t>Stankiewicz</w:t>
      </w:r>
      <w:r w:rsidRPr="009A6F7A">
        <w:rPr>
          <w:sz w:val="28"/>
          <w:szCs w:val="28"/>
          <w:lang w:val="en-US"/>
        </w:rPr>
        <w:t>,</w:t>
      </w:r>
      <w:r>
        <w:rPr>
          <w:sz w:val="28"/>
          <w:szCs w:val="28"/>
          <w:lang w:val="en-US"/>
        </w:rPr>
        <w:t xml:space="preserve"> N. The ferulle effect [Text] </w:t>
      </w:r>
      <w:r w:rsidRPr="009A6F7A">
        <w:rPr>
          <w:sz w:val="28"/>
          <w:szCs w:val="28"/>
          <w:lang w:val="en-US"/>
        </w:rPr>
        <w:t xml:space="preserve">/ </w:t>
      </w:r>
      <w:r>
        <w:rPr>
          <w:sz w:val="28"/>
          <w:szCs w:val="28"/>
          <w:lang w:val="en-US"/>
        </w:rPr>
        <w:t xml:space="preserve">Stankiewicz N., Wilson P. // Dent update. – 2008. </w:t>
      </w:r>
      <w:r w:rsidRPr="000C0DCE">
        <w:rPr>
          <w:sz w:val="28"/>
          <w:szCs w:val="28"/>
          <w:lang w:val="en-US"/>
        </w:rPr>
        <w:t>- №</w:t>
      </w:r>
      <w:r w:rsidRPr="009E3FAB">
        <w:rPr>
          <w:sz w:val="28"/>
          <w:szCs w:val="28"/>
          <w:lang w:val="en-US"/>
        </w:rPr>
        <w:t xml:space="preserve">35. </w:t>
      </w:r>
      <w:r>
        <w:rPr>
          <w:sz w:val="28"/>
          <w:szCs w:val="28"/>
          <w:lang w:val="en-US"/>
        </w:rPr>
        <w:t xml:space="preserve">–P. </w:t>
      </w:r>
      <w:r w:rsidRPr="009E3FAB">
        <w:rPr>
          <w:sz w:val="28"/>
          <w:szCs w:val="28"/>
          <w:lang w:val="en-US"/>
        </w:rPr>
        <w:t>222-224, 227-228.</w:t>
      </w:r>
    </w:p>
    <w:p w:rsidR="00847B53" w:rsidRPr="00696856" w:rsidRDefault="00847B53" w:rsidP="00847B53">
      <w:pPr>
        <w:numPr>
          <w:ilvl w:val="0"/>
          <w:numId w:val="18"/>
        </w:numPr>
        <w:spacing w:line="360" w:lineRule="auto"/>
        <w:ind w:left="709" w:hanging="709"/>
        <w:jc w:val="both"/>
        <w:rPr>
          <w:sz w:val="28"/>
          <w:szCs w:val="28"/>
          <w:lang w:val="en-US"/>
        </w:rPr>
      </w:pPr>
      <w:r>
        <w:rPr>
          <w:sz w:val="28"/>
          <w:szCs w:val="28"/>
          <w:lang w:val="en-US"/>
        </w:rPr>
        <w:t xml:space="preserve">Soares, P.V. Influence of restorative technique on the biomechanical behavior of endodontically treated maxillary premolars. Part 1: Fracture resistance and fracture mode [Text] / P.V. Soares, P.C. Santos-Filho, L.R. Martins, C.J. Soares // J. Prosthet. Dent. – 2008. - </w:t>
      </w:r>
      <w:r>
        <w:rPr>
          <w:sz w:val="28"/>
          <w:szCs w:val="28"/>
        </w:rPr>
        <w:t>№99(1). – Р. 30-37.</w:t>
      </w:r>
    </w:p>
    <w:p w:rsidR="00847B53" w:rsidRPr="000E5496"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pacing w:val="-1"/>
          <w:sz w:val="28"/>
          <w:szCs w:val="28"/>
          <w:lang w:val="en-US"/>
        </w:rPr>
      </w:pPr>
      <w:r w:rsidRPr="001E210F">
        <w:rPr>
          <w:sz w:val="28"/>
          <w:szCs w:val="28"/>
          <w:lang w:val="en-US"/>
        </w:rPr>
        <w:t xml:space="preserve">Spear, F. </w:t>
      </w:r>
      <w:r w:rsidRPr="001E210F">
        <w:rPr>
          <w:bCs/>
          <w:sz w:val="28"/>
          <w:szCs w:val="28"/>
          <w:lang w:val="en-US"/>
        </w:rPr>
        <w:t>The esthetic management of dental midline problems with restorative dentistry [Text]/</w:t>
      </w:r>
      <w:r w:rsidRPr="001E210F">
        <w:rPr>
          <w:sz w:val="28"/>
          <w:szCs w:val="28"/>
          <w:lang w:val="en-US"/>
        </w:rPr>
        <w:t xml:space="preserve"> F. Spear // Compend Contin Educ Dent. – 1999. – Oct; Vol.20, №10. – P. 912-918.</w:t>
      </w:r>
    </w:p>
    <w:p w:rsidR="00847B53" w:rsidRPr="00AF592A"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pacing w:val="-1"/>
          <w:sz w:val="28"/>
          <w:szCs w:val="28"/>
          <w:lang w:val="en-US"/>
        </w:rPr>
      </w:pPr>
      <w:r>
        <w:rPr>
          <w:sz w:val="28"/>
          <w:szCs w:val="28"/>
          <w:lang w:val="en-US"/>
        </w:rPr>
        <w:t xml:space="preserve">Stankiewicz, N. The ferrule effect [Text] / N. Stankiewicz, P. Wilson // Dent Update. – 2008. - </w:t>
      </w:r>
      <w:r w:rsidRPr="005F4718">
        <w:rPr>
          <w:sz w:val="28"/>
          <w:szCs w:val="28"/>
          <w:lang w:val="en-US"/>
        </w:rPr>
        <w:t xml:space="preserve">№35(4). – </w:t>
      </w:r>
      <w:r>
        <w:rPr>
          <w:sz w:val="28"/>
          <w:szCs w:val="28"/>
        </w:rPr>
        <w:t>Р</w:t>
      </w:r>
      <w:r w:rsidRPr="005F4718">
        <w:rPr>
          <w:sz w:val="28"/>
          <w:szCs w:val="28"/>
          <w:lang w:val="en-US"/>
        </w:rPr>
        <w:t>. 222-224.</w:t>
      </w:r>
    </w:p>
    <w:p w:rsidR="00847B53" w:rsidRPr="00D3427B"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pacing w:val="-1"/>
          <w:sz w:val="28"/>
          <w:szCs w:val="28"/>
          <w:lang w:val="en-US"/>
        </w:rPr>
      </w:pPr>
      <w:r>
        <w:rPr>
          <w:sz w:val="28"/>
          <w:szCs w:val="28"/>
          <w:lang w:val="en-US"/>
        </w:rPr>
        <w:t xml:space="preserve">Taha, N.A. Cuspal deflection, strain and microleakage of endodontically treated premolar teeth restored with direct resin composites [Text] / N.A. Taha, J.E. Palamara, H.H. Messer // J. Dent. – 2009. - </w:t>
      </w:r>
      <w:r w:rsidRPr="00AF592A">
        <w:rPr>
          <w:sz w:val="28"/>
          <w:szCs w:val="28"/>
          <w:lang w:val="en-US"/>
        </w:rPr>
        <w:t xml:space="preserve">№37(9). – </w:t>
      </w:r>
      <w:r>
        <w:rPr>
          <w:sz w:val="28"/>
          <w:szCs w:val="28"/>
        </w:rPr>
        <w:t>Р</w:t>
      </w:r>
      <w:r w:rsidRPr="00AF592A">
        <w:rPr>
          <w:sz w:val="28"/>
          <w:szCs w:val="28"/>
          <w:lang w:val="en-US"/>
        </w:rPr>
        <w:t>. 724-730.</w:t>
      </w:r>
    </w:p>
    <w:p w:rsidR="00847B53" w:rsidRPr="00E334DC"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pacing w:val="-1"/>
          <w:sz w:val="28"/>
          <w:szCs w:val="28"/>
          <w:lang w:val="en-US"/>
        </w:rPr>
      </w:pPr>
      <w:r>
        <w:rPr>
          <w:sz w:val="28"/>
          <w:szCs w:val="28"/>
          <w:lang w:val="en-US"/>
        </w:rPr>
        <w:t>Tang</w:t>
      </w:r>
      <w:r w:rsidRPr="009A6F7A">
        <w:rPr>
          <w:sz w:val="28"/>
          <w:szCs w:val="28"/>
          <w:lang w:val="en-US"/>
        </w:rPr>
        <w:t>,</w:t>
      </w:r>
      <w:r>
        <w:rPr>
          <w:sz w:val="28"/>
          <w:szCs w:val="28"/>
          <w:lang w:val="en-US"/>
        </w:rPr>
        <w:t xml:space="preserve"> W. Identifying and reducing risks for potential fractures in endodontically treated teeth [Text] </w:t>
      </w:r>
      <w:r w:rsidRPr="009A6F7A">
        <w:rPr>
          <w:sz w:val="28"/>
          <w:szCs w:val="28"/>
          <w:lang w:val="en-US"/>
        </w:rPr>
        <w:t xml:space="preserve">/ </w:t>
      </w:r>
      <w:r>
        <w:rPr>
          <w:sz w:val="28"/>
          <w:szCs w:val="28"/>
          <w:lang w:val="en-US"/>
        </w:rPr>
        <w:t xml:space="preserve">Tang W., Wu Y., Smales R.J. </w:t>
      </w:r>
      <w:r w:rsidRPr="00D6122B">
        <w:rPr>
          <w:sz w:val="28"/>
          <w:szCs w:val="28"/>
          <w:lang w:val="en-US"/>
        </w:rPr>
        <w:t>//</w:t>
      </w:r>
      <w:r>
        <w:rPr>
          <w:sz w:val="28"/>
          <w:szCs w:val="28"/>
          <w:lang w:val="en-US"/>
        </w:rPr>
        <w:t xml:space="preserve"> J. Endod. – 2010. - </w:t>
      </w:r>
      <w:r w:rsidRPr="00D6122B">
        <w:rPr>
          <w:sz w:val="28"/>
          <w:szCs w:val="28"/>
          <w:lang w:val="en-US"/>
        </w:rPr>
        <w:t xml:space="preserve">№36(4). – </w:t>
      </w:r>
      <w:r>
        <w:rPr>
          <w:sz w:val="28"/>
          <w:szCs w:val="28"/>
        </w:rPr>
        <w:t>Р</w:t>
      </w:r>
      <w:r w:rsidRPr="00D6122B">
        <w:rPr>
          <w:sz w:val="28"/>
          <w:szCs w:val="28"/>
          <w:lang w:val="en-US"/>
        </w:rPr>
        <w:t>. 609-617.</w:t>
      </w:r>
    </w:p>
    <w:p w:rsidR="00847B53" w:rsidRPr="00326975"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pacing w:val="-1"/>
          <w:sz w:val="28"/>
          <w:szCs w:val="28"/>
          <w:lang w:val="en-US"/>
        </w:rPr>
      </w:pPr>
      <w:r>
        <w:rPr>
          <w:sz w:val="28"/>
          <w:szCs w:val="28"/>
          <w:lang w:val="en-US"/>
        </w:rPr>
        <w:t xml:space="preserve">Thorsteinsson, P.S. A comparison of stress distribution at tapered vs. threaded cylindrical posts using photoelactic stress analysis [Text] / P.S.Thorsteinsson, P. Yaman // Tannlaeknabladid. – </w:t>
      </w:r>
      <w:r w:rsidRPr="0037515A">
        <w:rPr>
          <w:sz w:val="28"/>
          <w:szCs w:val="28"/>
          <w:lang w:val="en-US"/>
        </w:rPr>
        <w:t xml:space="preserve">1991. - №9(1). </w:t>
      </w:r>
      <w:r>
        <w:rPr>
          <w:sz w:val="28"/>
          <w:szCs w:val="28"/>
          <w:lang w:val="en-US"/>
        </w:rPr>
        <w:t>–</w:t>
      </w:r>
      <w:r>
        <w:rPr>
          <w:sz w:val="28"/>
          <w:szCs w:val="28"/>
        </w:rPr>
        <w:t>Р</w:t>
      </w:r>
      <w:r w:rsidRPr="0037515A">
        <w:rPr>
          <w:sz w:val="28"/>
          <w:szCs w:val="28"/>
          <w:lang w:val="en-US"/>
        </w:rPr>
        <w:t xml:space="preserve">. 7-12. </w:t>
      </w:r>
    </w:p>
    <w:p w:rsidR="00847B53" w:rsidRPr="00413774"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pacing w:val="-1"/>
          <w:sz w:val="28"/>
          <w:szCs w:val="28"/>
          <w:lang w:val="en-US"/>
        </w:rPr>
      </w:pPr>
      <w:r>
        <w:rPr>
          <w:sz w:val="28"/>
          <w:szCs w:val="28"/>
          <w:lang w:val="en-US"/>
        </w:rPr>
        <w:t>Toh</w:t>
      </w:r>
      <w:r w:rsidRPr="009A6F7A">
        <w:rPr>
          <w:sz w:val="28"/>
          <w:szCs w:val="28"/>
          <w:lang w:val="en-US"/>
        </w:rPr>
        <w:t>,</w:t>
      </w:r>
      <w:r>
        <w:rPr>
          <w:sz w:val="28"/>
          <w:szCs w:val="28"/>
          <w:lang w:val="en-US"/>
        </w:rPr>
        <w:t xml:space="preserve"> S.L. Evidence-basad assessment of tooth colored restorations in proximal lesions of primary molars[Text] </w:t>
      </w:r>
      <w:r w:rsidRPr="009A6F7A">
        <w:rPr>
          <w:sz w:val="28"/>
          <w:szCs w:val="28"/>
          <w:lang w:val="en-US"/>
        </w:rPr>
        <w:t xml:space="preserve">/ </w:t>
      </w:r>
      <w:r>
        <w:rPr>
          <w:sz w:val="28"/>
          <w:szCs w:val="28"/>
          <w:lang w:val="en-US"/>
        </w:rPr>
        <w:t xml:space="preserve">Toh S.L., Messer L.B. // Pediatr. </w:t>
      </w:r>
      <w:r>
        <w:rPr>
          <w:sz w:val="28"/>
          <w:szCs w:val="28"/>
          <w:lang w:val="en-US"/>
        </w:rPr>
        <w:lastRenderedPageBreak/>
        <w:t xml:space="preserve">Dent. – 2007. - </w:t>
      </w:r>
      <w:r w:rsidRPr="00E334DC">
        <w:rPr>
          <w:sz w:val="28"/>
          <w:szCs w:val="28"/>
          <w:lang w:val="en-US"/>
        </w:rPr>
        <w:t xml:space="preserve">№1. – </w:t>
      </w:r>
      <w:r>
        <w:rPr>
          <w:sz w:val="28"/>
          <w:szCs w:val="28"/>
        </w:rPr>
        <w:t>Р</w:t>
      </w:r>
      <w:r w:rsidRPr="00E334DC">
        <w:rPr>
          <w:sz w:val="28"/>
          <w:szCs w:val="28"/>
          <w:lang w:val="en-US"/>
        </w:rPr>
        <w:t>. 8-15.</w:t>
      </w:r>
    </w:p>
    <w:p w:rsidR="00847B53" w:rsidRPr="001E210F" w:rsidRDefault="00847B53" w:rsidP="00847B53">
      <w:pPr>
        <w:widowControl w:val="0"/>
        <w:numPr>
          <w:ilvl w:val="0"/>
          <w:numId w:val="18"/>
        </w:numPr>
        <w:shd w:val="clear" w:color="auto" w:fill="FFFFFF"/>
        <w:tabs>
          <w:tab w:val="left" w:pos="360"/>
          <w:tab w:val="left" w:pos="439"/>
        </w:tabs>
        <w:autoSpaceDE w:val="0"/>
        <w:autoSpaceDN w:val="0"/>
        <w:adjustRightInd w:val="0"/>
        <w:spacing w:before="7" w:line="360" w:lineRule="auto"/>
        <w:ind w:hanging="720"/>
        <w:jc w:val="both"/>
        <w:rPr>
          <w:spacing w:val="-1"/>
          <w:sz w:val="28"/>
          <w:szCs w:val="28"/>
          <w:lang w:val="en-US"/>
        </w:rPr>
      </w:pPr>
      <w:r>
        <w:rPr>
          <w:sz w:val="28"/>
          <w:szCs w:val="28"/>
          <w:lang w:val="en-US"/>
        </w:rPr>
        <w:t xml:space="preserve">Toman, M. Fracture resistance of endodontically treated teeth: effect of tooth coloured post material and surface conditioning [Text] / M. Toman, S. Toksavul, M. Sarikanat, I. Nergiz, P. Schmage // Eur. J. Prosthodont. Restor.Dent. – 2010. - </w:t>
      </w:r>
      <w:r>
        <w:rPr>
          <w:sz w:val="28"/>
          <w:szCs w:val="28"/>
        </w:rPr>
        <w:t>№18(1). – Р. 23-30.</w:t>
      </w:r>
    </w:p>
    <w:p w:rsidR="00847B53" w:rsidRPr="00865029" w:rsidRDefault="00847B53" w:rsidP="00847B53">
      <w:pPr>
        <w:numPr>
          <w:ilvl w:val="0"/>
          <w:numId w:val="18"/>
        </w:numPr>
        <w:spacing w:line="360" w:lineRule="auto"/>
        <w:ind w:left="709" w:hanging="709"/>
        <w:jc w:val="both"/>
        <w:rPr>
          <w:sz w:val="28"/>
          <w:szCs w:val="28"/>
          <w:lang w:val="en-US"/>
        </w:rPr>
      </w:pPr>
      <w:r>
        <w:rPr>
          <w:sz w:val="28"/>
          <w:szCs w:val="28"/>
          <w:lang w:val="en-US"/>
        </w:rPr>
        <w:t xml:space="preserve">Trope M. Resistance to fracture of endodntically treated roots[Text] </w:t>
      </w:r>
      <w:r w:rsidRPr="009A6F7A">
        <w:rPr>
          <w:sz w:val="28"/>
          <w:szCs w:val="28"/>
          <w:lang w:val="en-US"/>
        </w:rPr>
        <w:t xml:space="preserve">/ </w:t>
      </w:r>
      <w:r>
        <w:rPr>
          <w:sz w:val="28"/>
          <w:szCs w:val="28"/>
          <w:lang w:val="en-US"/>
        </w:rPr>
        <w:t xml:space="preserve">Trope M., Ray HL. </w:t>
      </w:r>
      <w:r w:rsidRPr="0000707A">
        <w:rPr>
          <w:sz w:val="28"/>
          <w:szCs w:val="28"/>
          <w:lang w:val="en-US"/>
        </w:rPr>
        <w:t>//</w:t>
      </w:r>
      <w:r>
        <w:rPr>
          <w:sz w:val="28"/>
          <w:szCs w:val="28"/>
          <w:lang w:val="en-US"/>
        </w:rPr>
        <w:t xml:space="preserve"> Oral Surg., Oral Med., Oral Pathol. </w:t>
      </w:r>
      <w:r w:rsidRPr="0000707A">
        <w:rPr>
          <w:sz w:val="28"/>
          <w:szCs w:val="28"/>
          <w:lang w:val="en-US"/>
        </w:rPr>
        <w:t xml:space="preserve">– 1992. - №73. – </w:t>
      </w:r>
      <w:r>
        <w:rPr>
          <w:sz w:val="28"/>
          <w:szCs w:val="28"/>
        </w:rPr>
        <w:t>Р</w:t>
      </w:r>
      <w:r w:rsidRPr="0000707A">
        <w:rPr>
          <w:sz w:val="28"/>
          <w:szCs w:val="28"/>
          <w:lang w:val="en-US"/>
        </w:rPr>
        <w:t>. 99-102.</w:t>
      </w:r>
    </w:p>
    <w:p w:rsidR="00847B53" w:rsidRPr="009A6F7A" w:rsidRDefault="00847B53" w:rsidP="00847B53">
      <w:pPr>
        <w:numPr>
          <w:ilvl w:val="0"/>
          <w:numId w:val="18"/>
        </w:numPr>
        <w:spacing w:line="360" w:lineRule="auto"/>
        <w:ind w:left="709" w:hanging="709"/>
        <w:jc w:val="both"/>
        <w:rPr>
          <w:sz w:val="28"/>
          <w:szCs w:val="28"/>
        </w:rPr>
      </w:pPr>
      <w:r>
        <w:rPr>
          <w:sz w:val="28"/>
          <w:szCs w:val="28"/>
        </w:rPr>
        <w:t>ТронстадЛейфКлиническаяэндодонтия(Пер</w:t>
      </w:r>
      <w:r w:rsidRPr="009A6F7A">
        <w:rPr>
          <w:sz w:val="28"/>
          <w:szCs w:val="28"/>
        </w:rPr>
        <w:t xml:space="preserve">. </w:t>
      </w:r>
      <w:r>
        <w:rPr>
          <w:sz w:val="28"/>
          <w:szCs w:val="28"/>
        </w:rPr>
        <w:t>сангл</w:t>
      </w:r>
      <w:r w:rsidRPr="009A6F7A">
        <w:rPr>
          <w:sz w:val="28"/>
          <w:szCs w:val="28"/>
        </w:rPr>
        <w:t xml:space="preserve">. </w:t>
      </w:r>
      <w:r>
        <w:rPr>
          <w:sz w:val="28"/>
          <w:szCs w:val="28"/>
        </w:rPr>
        <w:t>Подред</w:t>
      </w:r>
      <w:r w:rsidRPr="009A6F7A">
        <w:rPr>
          <w:sz w:val="28"/>
          <w:szCs w:val="28"/>
        </w:rPr>
        <w:t>.</w:t>
      </w:r>
      <w:r>
        <w:rPr>
          <w:sz w:val="28"/>
          <w:szCs w:val="28"/>
        </w:rPr>
        <w:t>проф</w:t>
      </w:r>
      <w:r w:rsidRPr="009A6F7A">
        <w:rPr>
          <w:sz w:val="28"/>
          <w:szCs w:val="28"/>
        </w:rPr>
        <w:t xml:space="preserve">. </w:t>
      </w:r>
      <w:r>
        <w:rPr>
          <w:sz w:val="28"/>
          <w:szCs w:val="28"/>
        </w:rPr>
        <w:t>Т</w:t>
      </w:r>
      <w:r w:rsidRPr="009A6F7A">
        <w:rPr>
          <w:sz w:val="28"/>
          <w:szCs w:val="28"/>
        </w:rPr>
        <w:t>.</w:t>
      </w:r>
      <w:r>
        <w:rPr>
          <w:sz w:val="28"/>
          <w:szCs w:val="28"/>
        </w:rPr>
        <w:t>Ф</w:t>
      </w:r>
      <w:r w:rsidRPr="009A6F7A">
        <w:rPr>
          <w:sz w:val="28"/>
          <w:szCs w:val="28"/>
        </w:rPr>
        <w:t xml:space="preserve">. </w:t>
      </w:r>
      <w:r>
        <w:rPr>
          <w:sz w:val="28"/>
          <w:szCs w:val="28"/>
        </w:rPr>
        <w:t xml:space="preserve">Виноградовой) </w:t>
      </w:r>
      <w:r w:rsidRPr="00DC4386">
        <w:rPr>
          <w:sz w:val="28"/>
          <w:szCs w:val="28"/>
        </w:rPr>
        <w:t>[</w:t>
      </w:r>
      <w:r>
        <w:rPr>
          <w:sz w:val="28"/>
          <w:szCs w:val="28"/>
        </w:rPr>
        <w:t>Текст</w:t>
      </w:r>
      <w:r w:rsidRPr="00DC4386">
        <w:rPr>
          <w:sz w:val="28"/>
          <w:szCs w:val="28"/>
        </w:rPr>
        <w:t>]</w:t>
      </w:r>
      <w:r>
        <w:rPr>
          <w:sz w:val="28"/>
          <w:szCs w:val="28"/>
        </w:rPr>
        <w:t>/ТронстадЛейф//М</w:t>
      </w:r>
      <w:r w:rsidRPr="009A6F7A">
        <w:rPr>
          <w:sz w:val="28"/>
          <w:szCs w:val="28"/>
        </w:rPr>
        <w:t xml:space="preserve">.: </w:t>
      </w:r>
      <w:r>
        <w:rPr>
          <w:sz w:val="28"/>
          <w:szCs w:val="28"/>
        </w:rPr>
        <w:t>Медпресс</w:t>
      </w:r>
      <w:r w:rsidRPr="009A6F7A">
        <w:rPr>
          <w:sz w:val="28"/>
          <w:szCs w:val="28"/>
        </w:rPr>
        <w:t>-</w:t>
      </w:r>
      <w:r>
        <w:rPr>
          <w:sz w:val="28"/>
          <w:szCs w:val="28"/>
        </w:rPr>
        <w:t>информ</w:t>
      </w:r>
      <w:r w:rsidRPr="009A6F7A">
        <w:rPr>
          <w:sz w:val="28"/>
          <w:szCs w:val="28"/>
        </w:rPr>
        <w:t xml:space="preserve">, 2008. – 288 </w:t>
      </w:r>
      <w:r>
        <w:rPr>
          <w:sz w:val="28"/>
          <w:szCs w:val="28"/>
        </w:rPr>
        <w:t>с</w:t>
      </w:r>
      <w:r w:rsidRPr="009A6F7A">
        <w:rPr>
          <w:sz w:val="28"/>
          <w:szCs w:val="28"/>
        </w:rPr>
        <w:t>.</w:t>
      </w:r>
    </w:p>
    <w:p w:rsidR="00847B53" w:rsidRPr="00473DDE" w:rsidRDefault="00847B53" w:rsidP="00847B53">
      <w:pPr>
        <w:numPr>
          <w:ilvl w:val="0"/>
          <w:numId w:val="18"/>
        </w:numPr>
        <w:spacing w:line="360" w:lineRule="auto"/>
        <w:ind w:left="709" w:hanging="709"/>
        <w:jc w:val="both"/>
        <w:rPr>
          <w:sz w:val="28"/>
          <w:szCs w:val="28"/>
          <w:lang w:val="en-US"/>
        </w:rPr>
      </w:pPr>
      <w:r>
        <w:rPr>
          <w:sz w:val="28"/>
          <w:szCs w:val="28"/>
          <w:lang w:val="en-US"/>
        </w:rPr>
        <w:t xml:space="preserve">Uludag, B. Microleakage of ceramic inlays luted with different resin cements and dentin adhesives [Text] / B. Uludag, O. Ozturk, A.N. Ozturk. – 2009. - </w:t>
      </w:r>
      <w:r w:rsidRPr="00473DDE">
        <w:rPr>
          <w:sz w:val="28"/>
          <w:szCs w:val="28"/>
          <w:lang w:val="en-US"/>
        </w:rPr>
        <w:t xml:space="preserve">№102(4). – </w:t>
      </w:r>
      <w:r>
        <w:rPr>
          <w:sz w:val="28"/>
          <w:szCs w:val="28"/>
        </w:rPr>
        <w:t>Р</w:t>
      </w:r>
      <w:r w:rsidRPr="00473DDE">
        <w:rPr>
          <w:sz w:val="28"/>
          <w:szCs w:val="28"/>
          <w:lang w:val="en-US"/>
        </w:rPr>
        <w:t>. 235-241.</w:t>
      </w:r>
    </w:p>
    <w:p w:rsidR="00847B53" w:rsidRPr="00606951" w:rsidRDefault="00847B53" w:rsidP="00847B53">
      <w:pPr>
        <w:numPr>
          <w:ilvl w:val="0"/>
          <w:numId w:val="18"/>
        </w:numPr>
        <w:spacing w:line="360" w:lineRule="auto"/>
        <w:ind w:left="709" w:hanging="709"/>
        <w:jc w:val="both"/>
        <w:rPr>
          <w:sz w:val="28"/>
          <w:szCs w:val="28"/>
          <w:lang w:val="en-US"/>
        </w:rPr>
      </w:pPr>
      <w:r>
        <w:rPr>
          <w:sz w:val="28"/>
          <w:szCs w:val="28"/>
          <w:lang w:val="en-US"/>
        </w:rPr>
        <w:t>Wagnild, G.W. Restoration of the endodontically treated tooth [Text] / G.W. Wagnild, K.I. Mueller // In: Cohen S., Burns R.C., eds. Pathways of the Pulp, 8 th edition. – 2002. – P.765-795.</w:t>
      </w:r>
    </w:p>
    <w:p w:rsidR="00847B53" w:rsidRPr="00125A1A" w:rsidRDefault="00847B53" w:rsidP="00847B53">
      <w:pPr>
        <w:numPr>
          <w:ilvl w:val="0"/>
          <w:numId w:val="18"/>
        </w:numPr>
        <w:spacing w:line="360" w:lineRule="auto"/>
        <w:ind w:left="709" w:hanging="709"/>
        <w:jc w:val="both"/>
        <w:rPr>
          <w:sz w:val="28"/>
          <w:szCs w:val="28"/>
          <w:lang w:val="en-US"/>
        </w:rPr>
      </w:pPr>
      <w:r>
        <w:rPr>
          <w:sz w:val="28"/>
          <w:szCs w:val="28"/>
          <w:lang w:val="en-US"/>
        </w:rPr>
        <w:t xml:space="preserve">Weine, F.S. Retrospective study of tapered, smooth post systems in place for 10 years or more [Text] / F.S. Weine, A.H. Wax, C.S. Wenckus // J. Endod. – 1991. - </w:t>
      </w:r>
      <w:r w:rsidRPr="00125A1A">
        <w:rPr>
          <w:sz w:val="28"/>
          <w:szCs w:val="28"/>
          <w:lang w:val="en-US"/>
        </w:rPr>
        <w:t xml:space="preserve">№17(6). </w:t>
      </w:r>
      <w:r>
        <w:rPr>
          <w:sz w:val="28"/>
          <w:szCs w:val="28"/>
          <w:lang w:val="en-US"/>
        </w:rPr>
        <w:t>–P. 293-297.</w:t>
      </w:r>
    </w:p>
    <w:p w:rsidR="00847B53" w:rsidRPr="009A6F7A" w:rsidRDefault="00847B53" w:rsidP="00847B53">
      <w:pPr>
        <w:numPr>
          <w:ilvl w:val="0"/>
          <w:numId w:val="18"/>
        </w:numPr>
        <w:spacing w:line="360" w:lineRule="auto"/>
        <w:ind w:left="709" w:hanging="709"/>
        <w:jc w:val="both"/>
        <w:rPr>
          <w:sz w:val="28"/>
          <w:szCs w:val="28"/>
          <w:lang w:val="en-US"/>
        </w:rPr>
      </w:pPr>
      <w:r>
        <w:rPr>
          <w:sz w:val="28"/>
          <w:szCs w:val="28"/>
          <w:lang w:val="en-US"/>
        </w:rPr>
        <w:t xml:space="preserve">Wu MKFluid movement along the coronal two-thirds of root filings placed by three different gutta-percha techniques[Text] </w:t>
      </w:r>
      <w:r w:rsidRPr="009A6F7A">
        <w:rPr>
          <w:sz w:val="28"/>
          <w:szCs w:val="28"/>
          <w:lang w:val="en-US"/>
        </w:rPr>
        <w:t xml:space="preserve">/ </w:t>
      </w:r>
      <w:r>
        <w:rPr>
          <w:sz w:val="28"/>
          <w:szCs w:val="28"/>
          <w:lang w:val="en-US"/>
        </w:rPr>
        <w:t xml:space="preserve">Wu MK, van der Sluis LW, Ardila CN, Wesserlink PR. </w:t>
      </w:r>
      <w:r w:rsidRPr="00CE31F3">
        <w:rPr>
          <w:sz w:val="28"/>
          <w:szCs w:val="28"/>
          <w:lang w:val="en-US"/>
        </w:rPr>
        <w:t>//</w:t>
      </w:r>
      <w:r>
        <w:rPr>
          <w:sz w:val="28"/>
          <w:szCs w:val="28"/>
          <w:lang w:val="en-US"/>
        </w:rPr>
        <w:t xml:space="preserve"> Int. Endodont</w:t>
      </w:r>
      <w:r w:rsidRPr="009A6F7A">
        <w:rPr>
          <w:sz w:val="28"/>
          <w:szCs w:val="28"/>
          <w:lang w:val="en-US"/>
        </w:rPr>
        <w:t xml:space="preserve">. </w:t>
      </w:r>
      <w:r>
        <w:rPr>
          <w:sz w:val="28"/>
          <w:szCs w:val="28"/>
          <w:lang w:val="en-US"/>
        </w:rPr>
        <w:t>J</w:t>
      </w:r>
      <w:r w:rsidRPr="009A6F7A">
        <w:rPr>
          <w:sz w:val="28"/>
          <w:szCs w:val="28"/>
          <w:lang w:val="en-US"/>
        </w:rPr>
        <w:t>.</w:t>
      </w:r>
      <w:r>
        <w:rPr>
          <w:sz w:val="28"/>
          <w:szCs w:val="28"/>
          <w:lang w:val="en-US"/>
        </w:rPr>
        <w:t xml:space="preserve"> – </w:t>
      </w:r>
      <w:r w:rsidRPr="009A6F7A">
        <w:rPr>
          <w:sz w:val="28"/>
          <w:szCs w:val="28"/>
          <w:lang w:val="en-US"/>
        </w:rPr>
        <w:t xml:space="preserve">2003. - №12. – </w:t>
      </w:r>
      <w:r>
        <w:rPr>
          <w:sz w:val="28"/>
          <w:szCs w:val="28"/>
        </w:rPr>
        <w:t>Р</w:t>
      </w:r>
      <w:r w:rsidRPr="009A6F7A">
        <w:rPr>
          <w:sz w:val="28"/>
          <w:szCs w:val="28"/>
          <w:lang w:val="en-US"/>
        </w:rPr>
        <w:t>. 533-540.</w:t>
      </w:r>
    </w:p>
    <w:p w:rsidR="00164BA6" w:rsidRDefault="00164BA6"/>
    <w:sectPr w:rsidR="00164BA6" w:rsidSect="003D0106">
      <w:headerReference w:type="default" r:id="rId1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C0D" w:rsidRDefault="00244C0D">
      <w:r>
        <w:separator/>
      </w:r>
    </w:p>
  </w:endnote>
  <w:endnote w:type="continuationSeparator" w:id="0">
    <w:p w:rsidR="00244C0D" w:rsidRDefault="0024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C0D" w:rsidRDefault="00244C0D">
      <w:r>
        <w:separator/>
      </w:r>
    </w:p>
  </w:footnote>
  <w:footnote w:type="continuationSeparator" w:id="0">
    <w:p w:rsidR="00244C0D" w:rsidRDefault="00244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7007"/>
      <w:docPartObj>
        <w:docPartGallery w:val="Page Numbers (Top of Page)"/>
        <w:docPartUnique/>
      </w:docPartObj>
    </w:sdtPr>
    <w:sdtEndPr/>
    <w:sdtContent>
      <w:p w:rsidR="00FC1ABC" w:rsidRDefault="00E009B8">
        <w:pPr>
          <w:pStyle w:val="a3"/>
          <w:jc w:val="center"/>
        </w:pPr>
        <w:r>
          <w:fldChar w:fldCharType="begin"/>
        </w:r>
        <w:r>
          <w:instrText xml:space="preserve"> PAGE   \* MERGEFORMAT </w:instrText>
        </w:r>
        <w:r>
          <w:fldChar w:fldCharType="separate"/>
        </w:r>
        <w:r w:rsidR="0016125D">
          <w:rPr>
            <w:noProof/>
          </w:rPr>
          <w:t>6</w:t>
        </w:r>
        <w:r>
          <w:fldChar w:fldCharType="end"/>
        </w:r>
      </w:p>
    </w:sdtContent>
  </w:sdt>
  <w:p w:rsidR="00FC1ABC" w:rsidRDefault="00244C0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EAF"/>
    <w:multiLevelType w:val="hybridMultilevel"/>
    <w:tmpl w:val="A4A2664A"/>
    <w:lvl w:ilvl="0" w:tplc="ADFE59C8">
      <w:start w:val="1"/>
      <w:numFmt w:val="decimal"/>
      <w:lvlText w:val="%1."/>
      <w:lvlJc w:val="left"/>
      <w:pPr>
        <w:tabs>
          <w:tab w:val="num" w:pos="360"/>
        </w:tabs>
        <w:ind w:left="360" w:hanging="360"/>
      </w:pPr>
      <w:rPr>
        <w:b w:val="0"/>
        <w:color w:val="auto"/>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477EDF"/>
    <w:multiLevelType w:val="hybridMultilevel"/>
    <w:tmpl w:val="F790FB92"/>
    <w:lvl w:ilvl="0" w:tplc="D8B092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9036B3F"/>
    <w:multiLevelType w:val="hybridMultilevel"/>
    <w:tmpl w:val="61E88154"/>
    <w:lvl w:ilvl="0" w:tplc="C96CB9E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4E7C91"/>
    <w:multiLevelType w:val="multilevel"/>
    <w:tmpl w:val="2E62C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200B88"/>
    <w:multiLevelType w:val="hybridMultilevel"/>
    <w:tmpl w:val="29B20218"/>
    <w:lvl w:ilvl="0" w:tplc="F84E79CE">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A231C2"/>
    <w:multiLevelType w:val="hybridMultilevel"/>
    <w:tmpl w:val="2C8410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D3473B"/>
    <w:multiLevelType w:val="hybridMultilevel"/>
    <w:tmpl w:val="37D44E7C"/>
    <w:lvl w:ilvl="0" w:tplc="60C00F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7C80BF9"/>
    <w:multiLevelType w:val="hybridMultilevel"/>
    <w:tmpl w:val="3800CD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E110AF"/>
    <w:multiLevelType w:val="multilevel"/>
    <w:tmpl w:val="7C704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1E4BB1"/>
    <w:multiLevelType w:val="hybridMultilevel"/>
    <w:tmpl w:val="3D16CB90"/>
    <w:lvl w:ilvl="0" w:tplc="3F60BF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7C328FF"/>
    <w:multiLevelType w:val="multilevel"/>
    <w:tmpl w:val="2A405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D4A32"/>
    <w:multiLevelType w:val="multilevel"/>
    <w:tmpl w:val="E6FC088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0C94265"/>
    <w:multiLevelType w:val="hybridMultilevel"/>
    <w:tmpl w:val="478C141C"/>
    <w:lvl w:ilvl="0" w:tplc="6092399A">
      <w:start w:val="1"/>
      <w:numFmt w:val="decimal"/>
      <w:lvlText w:val="%1)"/>
      <w:lvlJc w:val="left"/>
      <w:pPr>
        <w:ind w:left="1845" w:hanging="11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76850E1"/>
    <w:multiLevelType w:val="hybridMultilevel"/>
    <w:tmpl w:val="4AF87E16"/>
    <w:lvl w:ilvl="0" w:tplc="5E3A4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7754587"/>
    <w:multiLevelType w:val="hybridMultilevel"/>
    <w:tmpl w:val="2AF8CF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CEE2CEC"/>
    <w:multiLevelType w:val="hybridMultilevel"/>
    <w:tmpl w:val="A072A8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9A456DB"/>
    <w:multiLevelType w:val="hybridMultilevel"/>
    <w:tmpl w:val="6804D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D21BBC"/>
    <w:multiLevelType w:val="hybridMultilevel"/>
    <w:tmpl w:val="185495B2"/>
    <w:lvl w:ilvl="0" w:tplc="357E8C9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B035770"/>
    <w:multiLevelType w:val="multilevel"/>
    <w:tmpl w:val="BA2CBF54"/>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5DA12405"/>
    <w:multiLevelType w:val="hybridMultilevel"/>
    <w:tmpl w:val="3918B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690EB0"/>
    <w:multiLevelType w:val="hybridMultilevel"/>
    <w:tmpl w:val="1596A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686CBE"/>
    <w:multiLevelType w:val="hybridMultilevel"/>
    <w:tmpl w:val="A8CAB70E"/>
    <w:lvl w:ilvl="0" w:tplc="934C4CEC">
      <w:start w:val="1"/>
      <w:numFmt w:val="decimal"/>
      <w:lvlText w:val="%1."/>
      <w:lvlJc w:val="left"/>
      <w:pPr>
        <w:tabs>
          <w:tab w:val="num" w:pos="720"/>
        </w:tabs>
        <w:ind w:left="720" w:hanging="360"/>
      </w:pPr>
      <w:rPr>
        <w:b/>
        <w:i/>
      </w:rPr>
    </w:lvl>
    <w:lvl w:ilvl="1" w:tplc="0419000F">
      <w:start w:val="1"/>
      <w:numFmt w:val="decimal"/>
      <w:lvlText w:val="%2."/>
      <w:lvlJc w:val="left"/>
      <w:pPr>
        <w:tabs>
          <w:tab w:val="num" w:pos="1440"/>
        </w:tabs>
        <w:ind w:left="1440" w:hanging="360"/>
      </w:pPr>
      <w:rPr>
        <w:b/>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1EE0FF4"/>
    <w:multiLevelType w:val="hybridMultilevel"/>
    <w:tmpl w:val="E5D017A6"/>
    <w:lvl w:ilvl="0" w:tplc="83FA8F9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73445960"/>
    <w:multiLevelType w:val="multilevel"/>
    <w:tmpl w:val="50346C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B92577"/>
    <w:multiLevelType w:val="hybridMultilevel"/>
    <w:tmpl w:val="2070EF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2"/>
  </w:num>
  <w:num w:numId="4">
    <w:abstractNumId w:val="8"/>
  </w:num>
  <w:num w:numId="5">
    <w:abstractNumId w:val="23"/>
  </w:num>
  <w:num w:numId="6">
    <w:abstractNumId w:val="11"/>
  </w:num>
  <w:num w:numId="7">
    <w:abstractNumId w:val="6"/>
  </w:num>
  <w:num w:numId="8">
    <w:abstractNumId w:val="20"/>
  </w:num>
  <w:num w:numId="9">
    <w:abstractNumId w:val="13"/>
  </w:num>
  <w:num w:numId="10">
    <w:abstractNumId w:val="7"/>
  </w:num>
  <w:num w:numId="11">
    <w:abstractNumId w:val="12"/>
  </w:num>
  <w:num w:numId="12">
    <w:abstractNumId w:val="5"/>
  </w:num>
  <w:num w:numId="13">
    <w:abstractNumId w:val="9"/>
  </w:num>
  <w:num w:numId="14">
    <w:abstractNumId w:val="18"/>
  </w:num>
  <w:num w:numId="15">
    <w:abstractNumId w:val="16"/>
  </w:num>
  <w:num w:numId="16">
    <w:abstractNumId w:val="19"/>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4"/>
  </w:num>
  <w:num w:numId="20">
    <w:abstractNumId w:val="15"/>
  </w:num>
  <w:num w:numId="21">
    <w:abstractNumId w:val="10"/>
  </w:num>
  <w:num w:numId="22">
    <w:abstractNumId w:val="17"/>
  </w:num>
  <w:num w:numId="23">
    <w:abstractNumId w:val="0"/>
  </w:num>
  <w:num w:numId="24">
    <w:abstractNumId w:val="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D2B"/>
    <w:rsid w:val="0016125D"/>
    <w:rsid w:val="00164BA6"/>
    <w:rsid w:val="001D3D2B"/>
    <w:rsid w:val="00244C0D"/>
    <w:rsid w:val="00847B53"/>
    <w:rsid w:val="00E00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D2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47B53"/>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847B53"/>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
    <w:name w:val="body"/>
    <w:basedOn w:val="a0"/>
    <w:rsid w:val="001D3D2B"/>
  </w:style>
  <w:style w:type="paragraph" w:styleId="a3">
    <w:name w:val="header"/>
    <w:basedOn w:val="a"/>
    <w:link w:val="a4"/>
    <w:uiPriority w:val="99"/>
    <w:unhideWhenUsed/>
    <w:rsid w:val="001D3D2B"/>
    <w:pPr>
      <w:tabs>
        <w:tab w:val="center" w:pos="4677"/>
        <w:tab w:val="right" w:pos="9355"/>
      </w:tabs>
    </w:pPr>
  </w:style>
  <w:style w:type="character" w:customStyle="1" w:styleId="a4">
    <w:name w:val="Верхний колонтитул Знак"/>
    <w:basedOn w:val="a0"/>
    <w:link w:val="a3"/>
    <w:uiPriority w:val="99"/>
    <w:rsid w:val="001D3D2B"/>
    <w:rPr>
      <w:rFonts w:ascii="Times New Roman" w:eastAsia="Times New Roman" w:hAnsi="Times New Roman" w:cs="Times New Roman"/>
      <w:sz w:val="24"/>
      <w:szCs w:val="24"/>
      <w:lang w:eastAsia="ru-RU"/>
    </w:rPr>
  </w:style>
  <w:style w:type="paragraph" w:styleId="a5">
    <w:name w:val="List Paragraph"/>
    <w:basedOn w:val="a"/>
    <w:uiPriority w:val="34"/>
    <w:qFormat/>
    <w:rsid w:val="001D3D2B"/>
    <w:pPr>
      <w:ind w:left="720"/>
      <w:contextualSpacing/>
    </w:pPr>
  </w:style>
  <w:style w:type="table" w:styleId="a6">
    <w:name w:val="Table Grid"/>
    <w:basedOn w:val="a1"/>
    <w:uiPriority w:val="59"/>
    <w:rsid w:val="001D3D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rsid w:val="001D3D2B"/>
    <w:pPr>
      <w:spacing w:before="100" w:beforeAutospacing="1" w:after="100" w:afterAutospacing="1"/>
    </w:pPr>
  </w:style>
  <w:style w:type="paragraph" w:styleId="a8">
    <w:name w:val="footer"/>
    <w:basedOn w:val="a"/>
    <w:link w:val="a9"/>
    <w:unhideWhenUsed/>
    <w:rsid w:val="001D3D2B"/>
    <w:pPr>
      <w:tabs>
        <w:tab w:val="center" w:pos="4677"/>
        <w:tab w:val="right" w:pos="9355"/>
      </w:tabs>
    </w:pPr>
  </w:style>
  <w:style w:type="character" w:customStyle="1" w:styleId="a9">
    <w:name w:val="Нижний колонтитул Знак"/>
    <w:basedOn w:val="a0"/>
    <w:link w:val="a8"/>
    <w:rsid w:val="001D3D2B"/>
    <w:rPr>
      <w:rFonts w:ascii="Times New Roman" w:eastAsia="Times New Roman" w:hAnsi="Times New Roman" w:cs="Times New Roman"/>
      <w:sz w:val="24"/>
      <w:szCs w:val="24"/>
      <w:lang w:eastAsia="ru-RU"/>
    </w:rPr>
  </w:style>
  <w:style w:type="character" w:styleId="aa">
    <w:name w:val="Placeholder Text"/>
    <w:basedOn w:val="a0"/>
    <w:uiPriority w:val="99"/>
    <w:semiHidden/>
    <w:rsid w:val="001D3D2B"/>
    <w:rPr>
      <w:color w:val="808080"/>
    </w:rPr>
  </w:style>
  <w:style w:type="paragraph" w:styleId="ab">
    <w:name w:val="Balloon Text"/>
    <w:basedOn w:val="a"/>
    <w:link w:val="ac"/>
    <w:uiPriority w:val="99"/>
    <w:semiHidden/>
    <w:unhideWhenUsed/>
    <w:rsid w:val="001D3D2B"/>
    <w:rPr>
      <w:rFonts w:ascii="Tahoma" w:hAnsi="Tahoma" w:cs="Tahoma"/>
      <w:sz w:val="16"/>
      <w:szCs w:val="16"/>
    </w:rPr>
  </w:style>
  <w:style w:type="character" w:customStyle="1" w:styleId="ac">
    <w:name w:val="Текст выноски Знак"/>
    <w:basedOn w:val="a0"/>
    <w:link w:val="ab"/>
    <w:uiPriority w:val="99"/>
    <w:semiHidden/>
    <w:rsid w:val="001D3D2B"/>
    <w:rPr>
      <w:rFonts w:ascii="Tahoma" w:eastAsia="Times New Roman" w:hAnsi="Tahoma" w:cs="Tahoma"/>
      <w:sz w:val="16"/>
      <w:szCs w:val="16"/>
      <w:lang w:eastAsia="ru-RU"/>
    </w:rPr>
  </w:style>
  <w:style w:type="character" w:styleId="ad">
    <w:name w:val="Emphasis"/>
    <w:basedOn w:val="a0"/>
    <w:qFormat/>
    <w:rsid w:val="001D3D2B"/>
    <w:rPr>
      <w:i/>
      <w:iCs/>
    </w:rPr>
  </w:style>
  <w:style w:type="character" w:customStyle="1" w:styleId="apple-converted-space">
    <w:name w:val="apple-converted-space"/>
    <w:basedOn w:val="a0"/>
    <w:rsid w:val="001D3D2B"/>
  </w:style>
  <w:style w:type="character" w:styleId="ae">
    <w:name w:val="Hyperlink"/>
    <w:basedOn w:val="a0"/>
    <w:uiPriority w:val="99"/>
    <w:unhideWhenUsed/>
    <w:rsid w:val="001D3D2B"/>
    <w:rPr>
      <w:color w:val="0000FF"/>
      <w:u w:val="single"/>
    </w:rPr>
  </w:style>
  <w:style w:type="character" w:styleId="af">
    <w:name w:val="Strong"/>
    <w:basedOn w:val="a0"/>
    <w:uiPriority w:val="22"/>
    <w:qFormat/>
    <w:rsid w:val="001D3D2B"/>
    <w:rPr>
      <w:b/>
      <w:bCs/>
    </w:rPr>
  </w:style>
  <w:style w:type="paragraph" w:styleId="af0">
    <w:name w:val="caption"/>
    <w:basedOn w:val="a"/>
    <w:next w:val="a"/>
    <w:uiPriority w:val="35"/>
    <w:semiHidden/>
    <w:unhideWhenUsed/>
    <w:qFormat/>
    <w:rsid w:val="001D3D2B"/>
    <w:pPr>
      <w:spacing w:after="200"/>
    </w:pPr>
    <w:rPr>
      <w:rFonts w:asciiTheme="minorHAnsi" w:eastAsiaTheme="minorHAnsi" w:hAnsiTheme="minorHAnsi" w:cstheme="minorBidi"/>
      <w:b/>
      <w:bCs/>
      <w:color w:val="4F81BD" w:themeColor="accent1"/>
      <w:sz w:val="18"/>
      <w:szCs w:val="18"/>
      <w:lang w:eastAsia="en-US"/>
    </w:rPr>
  </w:style>
  <w:style w:type="character" w:customStyle="1" w:styleId="10">
    <w:name w:val="Заголовок 1 Знак"/>
    <w:basedOn w:val="a0"/>
    <w:link w:val="1"/>
    <w:rsid w:val="00847B5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847B53"/>
    <w:rPr>
      <w:rFonts w:ascii="Cambria" w:eastAsia="Times New Roman" w:hAnsi="Cambria" w:cs="Times New Roman"/>
      <w:b/>
      <w:bCs/>
      <w:color w:val="4F81BD"/>
      <w:sz w:val="26"/>
      <w:szCs w:val="26"/>
    </w:rPr>
  </w:style>
  <w:style w:type="character" w:styleId="af1">
    <w:name w:val="page number"/>
    <w:basedOn w:val="a0"/>
    <w:rsid w:val="00847B53"/>
  </w:style>
  <w:style w:type="character" w:styleId="af2">
    <w:name w:val="FollowedHyperlink"/>
    <w:basedOn w:val="a0"/>
    <w:rsid w:val="00847B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D2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47B53"/>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847B53"/>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
    <w:name w:val="body"/>
    <w:basedOn w:val="a0"/>
    <w:rsid w:val="001D3D2B"/>
  </w:style>
  <w:style w:type="paragraph" w:styleId="a3">
    <w:name w:val="header"/>
    <w:basedOn w:val="a"/>
    <w:link w:val="a4"/>
    <w:uiPriority w:val="99"/>
    <w:unhideWhenUsed/>
    <w:rsid w:val="001D3D2B"/>
    <w:pPr>
      <w:tabs>
        <w:tab w:val="center" w:pos="4677"/>
        <w:tab w:val="right" w:pos="9355"/>
      </w:tabs>
    </w:pPr>
  </w:style>
  <w:style w:type="character" w:customStyle="1" w:styleId="a4">
    <w:name w:val="Верхний колонтитул Знак"/>
    <w:basedOn w:val="a0"/>
    <w:link w:val="a3"/>
    <w:uiPriority w:val="99"/>
    <w:rsid w:val="001D3D2B"/>
    <w:rPr>
      <w:rFonts w:ascii="Times New Roman" w:eastAsia="Times New Roman" w:hAnsi="Times New Roman" w:cs="Times New Roman"/>
      <w:sz w:val="24"/>
      <w:szCs w:val="24"/>
      <w:lang w:eastAsia="ru-RU"/>
    </w:rPr>
  </w:style>
  <w:style w:type="paragraph" w:styleId="a5">
    <w:name w:val="List Paragraph"/>
    <w:basedOn w:val="a"/>
    <w:uiPriority w:val="34"/>
    <w:qFormat/>
    <w:rsid w:val="001D3D2B"/>
    <w:pPr>
      <w:ind w:left="720"/>
      <w:contextualSpacing/>
    </w:pPr>
  </w:style>
  <w:style w:type="table" w:styleId="a6">
    <w:name w:val="Table Grid"/>
    <w:basedOn w:val="a1"/>
    <w:uiPriority w:val="59"/>
    <w:rsid w:val="001D3D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rsid w:val="001D3D2B"/>
    <w:pPr>
      <w:spacing w:before="100" w:beforeAutospacing="1" w:after="100" w:afterAutospacing="1"/>
    </w:pPr>
  </w:style>
  <w:style w:type="paragraph" w:styleId="a8">
    <w:name w:val="footer"/>
    <w:basedOn w:val="a"/>
    <w:link w:val="a9"/>
    <w:unhideWhenUsed/>
    <w:rsid w:val="001D3D2B"/>
    <w:pPr>
      <w:tabs>
        <w:tab w:val="center" w:pos="4677"/>
        <w:tab w:val="right" w:pos="9355"/>
      </w:tabs>
    </w:pPr>
  </w:style>
  <w:style w:type="character" w:customStyle="1" w:styleId="a9">
    <w:name w:val="Нижний колонтитул Знак"/>
    <w:basedOn w:val="a0"/>
    <w:link w:val="a8"/>
    <w:rsid w:val="001D3D2B"/>
    <w:rPr>
      <w:rFonts w:ascii="Times New Roman" w:eastAsia="Times New Roman" w:hAnsi="Times New Roman" w:cs="Times New Roman"/>
      <w:sz w:val="24"/>
      <w:szCs w:val="24"/>
      <w:lang w:eastAsia="ru-RU"/>
    </w:rPr>
  </w:style>
  <w:style w:type="character" w:styleId="aa">
    <w:name w:val="Placeholder Text"/>
    <w:basedOn w:val="a0"/>
    <w:uiPriority w:val="99"/>
    <w:semiHidden/>
    <w:rsid w:val="001D3D2B"/>
    <w:rPr>
      <w:color w:val="808080"/>
    </w:rPr>
  </w:style>
  <w:style w:type="paragraph" w:styleId="ab">
    <w:name w:val="Balloon Text"/>
    <w:basedOn w:val="a"/>
    <w:link w:val="ac"/>
    <w:uiPriority w:val="99"/>
    <w:semiHidden/>
    <w:unhideWhenUsed/>
    <w:rsid w:val="001D3D2B"/>
    <w:rPr>
      <w:rFonts w:ascii="Tahoma" w:hAnsi="Tahoma" w:cs="Tahoma"/>
      <w:sz w:val="16"/>
      <w:szCs w:val="16"/>
    </w:rPr>
  </w:style>
  <w:style w:type="character" w:customStyle="1" w:styleId="ac">
    <w:name w:val="Текст выноски Знак"/>
    <w:basedOn w:val="a0"/>
    <w:link w:val="ab"/>
    <w:uiPriority w:val="99"/>
    <w:semiHidden/>
    <w:rsid w:val="001D3D2B"/>
    <w:rPr>
      <w:rFonts w:ascii="Tahoma" w:eastAsia="Times New Roman" w:hAnsi="Tahoma" w:cs="Tahoma"/>
      <w:sz w:val="16"/>
      <w:szCs w:val="16"/>
      <w:lang w:eastAsia="ru-RU"/>
    </w:rPr>
  </w:style>
  <w:style w:type="character" w:styleId="ad">
    <w:name w:val="Emphasis"/>
    <w:basedOn w:val="a0"/>
    <w:qFormat/>
    <w:rsid w:val="001D3D2B"/>
    <w:rPr>
      <w:i/>
      <w:iCs/>
    </w:rPr>
  </w:style>
  <w:style w:type="character" w:customStyle="1" w:styleId="apple-converted-space">
    <w:name w:val="apple-converted-space"/>
    <w:basedOn w:val="a0"/>
    <w:rsid w:val="001D3D2B"/>
  </w:style>
  <w:style w:type="character" w:styleId="ae">
    <w:name w:val="Hyperlink"/>
    <w:basedOn w:val="a0"/>
    <w:uiPriority w:val="99"/>
    <w:unhideWhenUsed/>
    <w:rsid w:val="001D3D2B"/>
    <w:rPr>
      <w:color w:val="0000FF"/>
      <w:u w:val="single"/>
    </w:rPr>
  </w:style>
  <w:style w:type="character" w:styleId="af">
    <w:name w:val="Strong"/>
    <w:basedOn w:val="a0"/>
    <w:uiPriority w:val="22"/>
    <w:qFormat/>
    <w:rsid w:val="001D3D2B"/>
    <w:rPr>
      <w:b/>
      <w:bCs/>
    </w:rPr>
  </w:style>
  <w:style w:type="paragraph" w:styleId="af0">
    <w:name w:val="caption"/>
    <w:basedOn w:val="a"/>
    <w:next w:val="a"/>
    <w:uiPriority w:val="35"/>
    <w:semiHidden/>
    <w:unhideWhenUsed/>
    <w:qFormat/>
    <w:rsid w:val="001D3D2B"/>
    <w:pPr>
      <w:spacing w:after="200"/>
    </w:pPr>
    <w:rPr>
      <w:rFonts w:asciiTheme="minorHAnsi" w:eastAsiaTheme="minorHAnsi" w:hAnsiTheme="minorHAnsi" w:cstheme="minorBidi"/>
      <w:b/>
      <w:bCs/>
      <w:color w:val="4F81BD" w:themeColor="accent1"/>
      <w:sz w:val="18"/>
      <w:szCs w:val="18"/>
      <w:lang w:eastAsia="en-US"/>
    </w:rPr>
  </w:style>
  <w:style w:type="character" w:customStyle="1" w:styleId="10">
    <w:name w:val="Заголовок 1 Знак"/>
    <w:basedOn w:val="a0"/>
    <w:link w:val="1"/>
    <w:rsid w:val="00847B5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847B53"/>
    <w:rPr>
      <w:rFonts w:ascii="Cambria" w:eastAsia="Times New Roman" w:hAnsi="Cambria" w:cs="Times New Roman"/>
      <w:b/>
      <w:bCs/>
      <w:color w:val="4F81BD"/>
      <w:sz w:val="26"/>
      <w:szCs w:val="26"/>
    </w:rPr>
  </w:style>
  <w:style w:type="character" w:styleId="af1">
    <w:name w:val="page number"/>
    <w:basedOn w:val="a0"/>
    <w:rsid w:val="00847B53"/>
  </w:style>
  <w:style w:type="character" w:styleId="af2">
    <w:name w:val="FollowedHyperlink"/>
    <w:basedOn w:val="a0"/>
    <w:rsid w:val="00847B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79.jpeg"/><Relationship Id="rId21" Type="http://schemas.openxmlformats.org/officeDocument/2006/relationships/image" Target="media/image12.wmf"/><Relationship Id="rId42" Type="http://schemas.openxmlformats.org/officeDocument/2006/relationships/hyperlink" Target="http://ru.wikipedia.org/wiki/Exxon" TargetMode="External"/><Relationship Id="rId47" Type="http://schemas.openxmlformats.org/officeDocument/2006/relationships/hyperlink" Target="http://ru.wikipedia.org/wiki/Mitsubishi" TargetMode="External"/><Relationship Id="rId63" Type="http://schemas.openxmlformats.org/officeDocument/2006/relationships/image" Target="media/image34.jpeg"/><Relationship Id="rId68" Type="http://schemas.openxmlformats.org/officeDocument/2006/relationships/image" Target="media/image36.jpeg"/><Relationship Id="rId84" Type="http://schemas.openxmlformats.org/officeDocument/2006/relationships/image" Target="media/image46.jpeg"/><Relationship Id="rId89" Type="http://schemas.openxmlformats.org/officeDocument/2006/relationships/image" Target="media/image51.jpeg"/><Relationship Id="rId112" Type="http://schemas.openxmlformats.org/officeDocument/2006/relationships/image" Target="media/image74.jpeg"/><Relationship Id="rId133" Type="http://schemas.openxmlformats.org/officeDocument/2006/relationships/hyperlink" Target="http://www.ncbi.nlm.nih.gov/sites/entrez?Db=pubmed&amp;Cmd=Search&amp;Term=%22Gegauff%20AG%22%5BAuthor%5D&amp;itool=EntrezSystem2.PEntrez.Pubmed.Pubmed_ResultsPanel.Pubmed_RVAbstractPlus" TargetMode="External"/><Relationship Id="rId138"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image" Target="media/image69.jpe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hyperlink" Target="http://ru.wikipedia.org/wiki/Computer-aided_engineering" TargetMode="External"/><Relationship Id="rId53" Type="http://schemas.openxmlformats.org/officeDocument/2006/relationships/hyperlink" Target="http://ru.wikipedia.org/wiki/%D0%9D%D0%98%D0%98%D0%9C%D0%BE%D1%81%D1%81%D1%82%D1%80%D0%BE%D0%B9" TargetMode="External"/><Relationship Id="rId58" Type="http://schemas.openxmlformats.org/officeDocument/2006/relationships/image" Target="media/image29.jpeg"/><Relationship Id="rId74" Type="http://schemas.openxmlformats.org/officeDocument/2006/relationships/chart" Target="charts/chart7.xml"/><Relationship Id="rId79" Type="http://schemas.openxmlformats.org/officeDocument/2006/relationships/image" Target="media/image41.png"/><Relationship Id="rId102" Type="http://schemas.openxmlformats.org/officeDocument/2006/relationships/image" Target="media/image64.jpeg"/><Relationship Id="rId123" Type="http://schemas.openxmlformats.org/officeDocument/2006/relationships/hyperlink" Target="http://www.edentworld.com" TargetMode="External"/><Relationship Id="rId128" Type="http://schemas.openxmlformats.org/officeDocument/2006/relationships/hyperlink" Target="http://elibrary.ru/contents.asp?issueid=967642&amp;selid=16915639" TargetMode="Externa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7.jpeg"/><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ru.wikipedia.org/wiki/Computer-aided_engineering" TargetMode="External"/><Relationship Id="rId43" Type="http://schemas.openxmlformats.org/officeDocument/2006/relationships/hyperlink" Target="http://ru.wikipedia.org/wiki/FIAT" TargetMode="External"/><Relationship Id="rId48" Type="http://schemas.openxmlformats.org/officeDocument/2006/relationships/hyperlink" Target="http://ru.wikipedia.org/wiki/Siemens" TargetMode="External"/><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37.jpeg"/><Relationship Id="rId77" Type="http://schemas.openxmlformats.org/officeDocument/2006/relationships/image" Target="media/image39.png"/><Relationship Id="rId100" Type="http://schemas.openxmlformats.org/officeDocument/2006/relationships/image" Target="media/image62.jpeg"/><Relationship Id="rId105" Type="http://schemas.openxmlformats.org/officeDocument/2006/relationships/image" Target="media/image67.jpeg"/><Relationship Id="rId113" Type="http://schemas.openxmlformats.org/officeDocument/2006/relationships/image" Target="media/image75.jpeg"/><Relationship Id="rId118" Type="http://schemas.openxmlformats.org/officeDocument/2006/relationships/image" Target="media/image80.jpeg"/><Relationship Id="rId126" Type="http://schemas.openxmlformats.org/officeDocument/2006/relationships/hyperlink" Target="http://elibrary.ru/author_items.asp?refid=147517225&amp;fam=%D0%9A%D1%80%D1%83%D1%88%D0%B5%D0%B2%D1%81%D0%BA%D0%B8%D0%B9&amp;init=%D0%90+%D0%95" TargetMode="External"/><Relationship Id="rId134" Type="http://schemas.openxmlformats.org/officeDocument/2006/relationships/hyperlink" Target="http://www.ncbi.nlm.nih.gov/sites/entrez?Db=pubmed&amp;Cmd=Search&amp;Term=%22Gegauff%20AG%22%5BAuthor%5D&amp;itool=EntrezSystem2.PEntrez.Pubmed.Pubmed_ResultsPanel.Pubmed_RVAbstractPlus" TargetMode="External"/><Relationship Id="rId8" Type="http://schemas.openxmlformats.org/officeDocument/2006/relationships/hyperlink" Target="http://www.ncbi.nlm.nih.gov/sites/entrez?Db=pubmed&amp;Cmd=Search&amp;Term=%22Gegauff%20AG%22%5BAuthor%5D&amp;itool=EntrezSystem2.PEntrez.Pubmed.Pubmed_ResultsPanel.Pubmed_RVAbstractPlus" TargetMode="External"/><Relationship Id="rId51" Type="http://schemas.openxmlformats.org/officeDocument/2006/relationships/hyperlink" Target="http://ru.wikipedia.org/wiki/Volkswagen_Group" TargetMode="External"/><Relationship Id="rId72" Type="http://schemas.openxmlformats.org/officeDocument/2006/relationships/chart" Target="charts/chart5.xml"/><Relationship Id="rId80" Type="http://schemas.openxmlformats.org/officeDocument/2006/relationships/image" Target="media/image42.png"/><Relationship Id="rId85" Type="http://schemas.openxmlformats.org/officeDocument/2006/relationships/image" Target="media/image47.jpe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82.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ru.wikipedia.org/wiki/BMW" TargetMode="External"/><Relationship Id="rId46" Type="http://schemas.openxmlformats.org/officeDocument/2006/relationships/hyperlink" Target="http://ru.wikipedia.org/wiki/General_Electric" TargetMode="External"/><Relationship Id="rId59" Type="http://schemas.openxmlformats.org/officeDocument/2006/relationships/image" Target="media/image30.jpeg"/><Relationship Id="rId67" Type="http://schemas.openxmlformats.org/officeDocument/2006/relationships/chart" Target="charts/chart3.xml"/><Relationship Id="rId103" Type="http://schemas.openxmlformats.org/officeDocument/2006/relationships/image" Target="media/image65.jpeg"/><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hyperlink" Target="http://elibrary.ru/author_items.asp?refid=147517225&amp;fam=%D0%9D%D0%B0%D1%83%D0%BC%D0%BE%D0%B2%D0%B8%D1%87&amp;init=%D0%A1+%D0%90" TargetMode="External"/><Relationship Id="rId129" Type="http://schemas.openxmlformats.org/officeDocument/2006/relationships/hyperlink" Target="http://www.medicum.nnov.ru/nmj/2002/3/09.php" TargetMode="External"/><Relationship Id="rId13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ru.wikipedia.org/wiki/Daimler-Chrysler" TargetMode="Externa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38.jpeg"/><Relationship Id="rId75" Type="http://schemas.openxmlformats.org/officeDocument/2006/relationships/chart" Target="charts/chart8.xml"/><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eg"/><Relationship Id="rId111" Type="http://schemas.openxmlformats.org/officeDocument/2006/relationships/image" Target="media/image73.jpeg"/><Relationship Id="rId132" Type="http://schemas.openxmlformats.org/officeDocument/2006/relationships/hyperlink" Target="javascript:AL_get(this,%20'jour',%20'J%20Prosthet%20Dent.');"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ru.wikipedia.org/wiki/Parasolid" TargetMode="External"/><Relationship Id="rId49" Type="http://schemas.openxmlformats.org/officeDocument/2006/relationships/hyperlink" Target="http://ru.wikipedia.org/wiki/Alfa_Laval" TargetMode="External"/><Relationship Id="rId57" Type="http://schemas.openxmlformats.org/officeDocument/2006/relationships/image" Target="media/image28.jpeg"/><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chart" Target="charts/chart10.xml"/><Relationship Id="rId127" Type="http://schemas.openxmlformats.org/officeDocument/2006/relationships/hyperlink" Target="http://elibrary.ru/contents.asp?issueid=967642" TargetMode="External"/><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hyperlink" Target="http://ru.wikipedia.org/wiki/Ford" TargetMode="External"/><Relationship Id="rId52" Type="http://schemas.openxmlformats.org/officeDocument/2006/relationships/hyperlink" Target="http://ru.wikipedia.org/wiki/%D0%93%D0%A3%D0%9F" TargetMode="External"/><Relationship Id="rId60" Type="http://schemas.openxmlformats.org/officeDocument/2006/relationships/image" Target="media/image31.jpeg"/><Relationship Id="rId65" Type="http://schemas.openxmlformats.org/officeDocument/2006/relationships/chart" Target="charts/chart1.xml"/><Relationship Id="rId73" Type="http://schemas.openxmlformats.org/officeDocument/2006/relationships/chart" Target="charts/chart6.xml"/><Relationship Id="rId78" Type="http://schemas.openxmlformats.org/officeDocument/2006/relationships/image" Target="media/image40.pn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chart" Target="charts/chart11.xml"/><Relationship Id="rId130" Type="http://schemas.openxmlformats.org/officeDocument/2006/relationships/hyperlink" Target="http://www.ncbi.nlm.nih.gov/sites/entrez?Db=pubmed&amp;Cmd=Search&amp;Term=%22Akkayan%20B%22%5BAuthor%5D&amp;itool=EntrezSystem2.PEntrez.Pubmed.Pubmed_ResultsPanel.Pubmed_RVAbstractPlus" TargetMode="External"/><Relationship Id="rId135" Type="http://schemas.openxmlformats.org/officeDocument/2006/relationships/hyperlink" Target="http://denta-info.ru/statyi/ortopedy/982-vkladka.html" TargetMode="External"/><Relationship Id="rId4" Type="http://schemas.openxmlformats.org/officeDocument/2006/relationships/settings" Target="settings.xml"/><Relationship Id="rId9" Type="http://schemas.openxmlformats.org/officeDocument/2006/relationships/hyperlink" Target="http://www.ncbi.nlm.nih.gov/sites/entrez?Db=pubmed&amp;Cmd=Search&amp;Term=%22Akkayan%20B%22%5BAuthor%5D&amp;itool=EntrezSystem2.PEntrez.Pubmed.Pubmed_ResultsPanel.Pubmed_RVAbstractPlus"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ru.wikipedia.org/wiki/Boeing" TargetMode="External"/><Relationship Id="rId109" Type="http://schemas.openxmlformats.org/officeDocument/2006/relationships/image" Target="media/image71.jpeg"/><Relationship Id="rId34" Type="http://schemas.openxmlformats.org/officeDocument/2006/relationships/image" Target="media/image24.jpeg"/><Relationship Id="rId50" Type="http://schemas.openxmlformats.org/officeDocument/2006/relationships/hyperlink" Target="http://ru.wikipedia.org/wiki/Royal_Dutch_Shell" TargetMode="External"/><Relationship Id="rId55" Type="http://schemas.openxmlformats.org/officeDocument/2006/relationships/image" Target="media/image26.jpeg"/><Relationship Id="rId76" Type="http://schemas.openxmlformats.org/officeDocument/2006/relationships/chart" Target="charts/chart9.xml"/><Relationship Id="rId97" Type="http://schemas.openxmlformats.org/officeDocument/2006/relationships/image" Target="media/image59.jpeg"/><Relationship Id="rId104" Type="http://schemas.openxmlformats.org/officeDocument/2006/relationships/image" Target="media/image66.jpeg"/><Relationship Id="rId120" Type="http://schemas.openxmlformats.org/officeDocument/2006/relationships/image" Target="media/image81.jpeg"/><Relationship Id="rId125" Type="http://schemas.openxmlformats.org/officeDocument/2006/relationships/hyperlink" Target="http://elibrary.ru/author_items.asp?refid=147517225&amp;fam=%D0%9D%D0%B0%D1%83%D0%BC%D0%BE%D0%B2%D0%B8%D1%87&amp;init=%D0%A1+%D0%90" TargetMode="External"/><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ru.wikipedia.org/wiki/Caterpillar" TargetMode="External"/><Relationship Id="rId45" Type="http://schemas.openxmlformats.org/officeDocument/2006/relationships/hyperlink" Target="http://ru.wikipedia.org/wiki/%D0%91%D0%B5%D0%BB%D0%BE%D1%80%D1%83%D1%81%D1%81%D0%BA%D0%B8%D0%B9_%D0%B0%D0%B2%D1%82%D0%BE%D0%BC%D0%BE%D0%B1%D0%B8%D0%BB%D1%8C%D0%BD%D1%8B%D0%B9_%D0%B7%D0%B0%D0%B2%D0%BE%D0%B4" TargetMode="External"/><Relationship Id="rId66" Type="http://schemas.openxmlformats.org/officeDocument/2006/relationships/chart" Target="charts/chart2.xml"/><Relationship Id="rId87" Type="http://schemas.openxmlformats.org/officeDocument/2006/relationships/image" Target="media/image49.jpeg"/><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hyperlink" Target="http://www.ncbi.nlm.nih.gov/sites/entrez?Db=pubmed&amp;Cmd=Search&amp;Term=%22Akkayan%20B%22%5BAuthor%5D&amp;itool=EntrezSystem2.PEntrez.Pubmed.Pubmed_ResultsPanel.Pubmed_RVAbstractPlus" TargetMode="External"/><Relationship Id="rId136" Type="http://schemas.openxmlformats.org/officeDocument/2006/relationships/header" Target="header1.xml"/><Relationship Id="rId61" Type="http://schemas.openxmlformats.org/officeDocument/2006/relationships/image" Target="media/image32.jpeg"/><Relationship Id="rId82" Type="http://schemas.openxmlformats.org/officeDocument/2006/relationships/image" Target="media/image44.jpeg"/><Relationship Id="rId19"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r.lynx\Desktop\&#1044;&#1080;&#1089;&#1089;&#1077;&#1088;&#1090;&#1072;&#1094;&#1080;&#1103;\&#1052;&#1080;&#1082;&#1088;&#1086;&#1090;&#1074;&#1077;&#1088;&#1076;&#1086;&#1089;&#1090;&#110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r.lynx\Desktop\&#1044;&#1080;&#1089;&#1089;&#1077;&#1088;&#1090;&#1072;&#1094;&#1080;&#1103;\&#1052;&#1080;&#1082;&#1088;&#1086;&#1090;&#1074;&#1077;&#1088;&#1076;&#1086;&#1089;&#1090;&#110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lynx\Desktop\&#1044;&#1080;&#1089;&#1089;&#1077;&#1088;&#1090;&#1072;&#1094;&#1080;&#1103;\&#1052;&#1080;&#1082;&#1088;&#1086;&#1090;&#1074;&#1077;&#1088;&#1076;&#1086;&#1089;&#1090;&#11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lynx\Desktop\&#1044;&#1080;&#1089;&#1089;&#1077;&#1088;&#1090;&#1072;&#1094;&#1080;&#1103;\&#1052;&#1080;&#1082;&#1088;&#1086;&#1090;&#1074;&#1077;&#1088;&#1076;&#1086;&#1089;&#1090;&#11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lynx\Desktop\&#1044;&#1080;&#1089;&#1089;&#1077;&#1088;&#1090;&#1072;&#1094;&#1080;&#1103;\&#1053;&#1040;&#1058;&#1040;&#1064;&#1040;%20&#1044;&#1051;&#1071;%20&#1044;&#1048;&#1057;\&#1050;&#1085;&#1080;&#1075;&#107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r.lynx\Desktop\&#1044;&#1080;&#1089;&#1089;&#1077;&#1088;&#1090;&#1072;&#1094;&#1080;&#1103;\&#1053;&#1040;&#1058;&#1040;&#1064;&#1040;%20&#1044;&#1051;&#1071;%20&#1044;&#1048;&#1057;\&#1050;&#1085;&#1080;&#1075;&#107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r.lynx\Desktop\&#1044;&#1080;&#1089;&#1089;&#1077;&#1088;&#1090;&#1072;&#1094;&#1080;&#1103;\&#1053;&#1040;&#1058;&#1040;&#1064;&#1040;%20&#1044;&#1051;&#1071;%20&#1044;&#1048;&#1057;\&#1050;&#1085;&#1080;&#1075;&#107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r.lynx\Desktop\&#1044;&#1080;&#1089;&#1089;&#1077;&#1088;&#1090;&#1072;&#1094;&#1080;&#1103;\&#1053;&#1040;&#1058;&#1040;&#1064;&#1040;%20&#1044;&#1051;&#1071;%20&#1044;&#1048;&#1057;\&#1050;&#1085;&#1080;&#1075;&#107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r.lynx\Desktop\&#1044;&#1080;&#1089;&#1089;&#1077;&#1088;&#1090;&#1072;&#1094;&#1080;&#1103;\&#1053;&#1040;&#1058;&#1040;&#1064;&#1040;%20&#1044;&#1051;&#1071;%20&#1044;&#1048;&#1057;\&#1050;&#1085;&#1080;&#1075;&#107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1 - Частота эндодонтических вмешательств в стоматологических учреждениях различных форм собственности</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v>СОКСП</c:v>
          </c:tx>
          <c:invertIfNegative val="0"/>
          <c:dLbls>
            <c:showLegendKey val="0"/>
            <c:showVal val="1"/>
            <c:showCatName val="0"/>
            <c:showSerName val="0"/>
            <c:showPercent val="0"/>
            <c:showBubbleSize val="0"/>
            <c:showLeaderLines val="0"/>
          </c:dLbls>
          <c:cat>
            <c:strLit>
              <c:ptCount val="3"/>
              <c:pt idx="0">
                <c:v>Пульпиты</c:v>
              </c:pt>
              <c:pt idx="1">
                <c:v> Периодонтиты</c:v>
              </c:pt>
              <c:pt idx="2">
                <c:v> Депульпация зубов по ортопедическим показаниям</c:v>
              </c:pt>
            </c:strLit>
          </c:cat>
          <c:val>
            <c:numRef>
              <c:f>Лист3!$B$3:$B$5</c:f>
              <c:numCache>
                <c:formatCode>0.00%</c:formatCode>
                <c:ptCount val="3"/>
                <c:pt idx="0">
                  <c:v>0.40620000000000001</c:v>
                </c:pt>
                <c:pt idx="1">
                  <c:v>0.54690000000000005</c:v>
                </c:pt>
                <c:pt idx="2">
                  <c:v>4.6899999999999997E-2</c:v>
                </c:pt>
              </c:numCache>
            </c:numRef>
          </c:val>
        </c:ser>
        <c:ser>
          <c:idx val="1"/>
          <c:order val="1"/>
          <c:tx>
            <c:v>ЧСК</c:v>
          </c:tx>
          <c:invertIfNegative val="0"/>
          <c:dLbls>
            <c:showLegendKey val="0"/>
            <c:showVal val="1"/>
            <c:showCatName val="0"/>
            <c:showSerName val="0"/>
            <c:showPercent val="0"/>
            <c:showBubbleSize val="0"/>
            <c:showLeaderLines val="0"/>
          </c:dLbls>
          <c:cat>
            <c:strLit>
              <c:ptCount val="3"/>
              <c:pt idx="0">
                <c:v>Пульпиты</c:v>
              </c:pt>
              <c:pt idx="1">
                <c:v> Периодонтиты</c:v>
              </c:pt>
              <c:pt idx="2">
                <c:v> Депульпация зубов по ортопедическим показаниям</c:v>
              </c:pt>
            </c:strLit>
          </c:cat>
          <c:val>
            <c:numRef>
              <c:f>Лист3!$C$3:$C$5</c:f>
              <c:numCache>
                <c:formatCode>0.00%</c:formatCode>
                <c:ptCount val="3"/>
                <c:pt idx="0">
                  <c:v>0.2702</c:v>
                </c:pt>
                <c:pt idx="1">
                  <c:v>0.6409000000000058</c:v>
                </c:pt>
                <c:pt idx="2">
                  <c:v>8.9500000000000884E-2</c:v>
                </c:pt>
              </c:numCache>
            </c:numRef>
          </c:val>
        </c:ser>
        <c:dLbls>
          <c:showLegendKey val="0"/>
          <c:showVal val="0"/>
          <c:showCatName val="0"/>
          <c:showSerName val="0"/>
          <c:showPercent val="0"/>
          <c:showBubbleSize val="0"/>
        </c:dLbls>
        <c:gapWidth val="150"/>
        <c:shape val="cylinder"/>
        <c:axId val="150227968"/>
        <c:axId val="150233856"/>
        <c:axId val="150209856"/>
      </c:bar3DChart>
      <c:catAx>
        <c:axId val="150227968"/>
        <c:scaling>
          <c:orientation val="minMax"/>
        </c:scaling>
        <c:delete val="0"/>
        <c:axPos val="b"/>
        <c:majorTickMark val="none"/>
        <c:minorTickMark val="none"/>
        <c:tickLblPos val="nextTo"/>
        <c:crossAx val="150233856"/>
        <c:crosses val="autoZero"/>
        <c:auto val="1"/>
        <c:lblAlgn val="ctr"/>
        <c:lblOffset val="100"/>
        <c:noMultiLvlLbl val="0"/>
      </c:catAx>
      <c:valAx>
        <c:axId val="150233856"/>
        <c:scaling>
          <c:orientation val="minMax"/>
        </c:scaling>
        <c:delete val="0"/>
        <c:axPos val="l"/>
        <c:majorGridlines/>
        <c:title>
          <c:tx>
            <c:rich>
              <a:bodyPr/>
              <a:lstStyle/>
              <a:p>
                <a:pPr>
                  <a:defRPr/>
                </a:pPr>
                <a:r>
                  <a:rPr lang="ru-RU"/>
                  <a:t>Частота (%)</a:t>
                </a:r>
              </a:p>
            </c:rich>
          </c:tx>
          <c:overlay val="0"/>
        </c:title>
        <c:numFmt formatCode="0.00%" sourceLinked="1"/>
        <c:majorTickMark val="out"/>
        <c:minorTickMark val="none"/>
        <c:tickLblPos val="nextTo"/>
        <c:crossAx val="150227968"/>
        <c:crosses val="autoZero"/>
        <c:crossBetween val="between"/>
      </c:valAx>
      <c:serAx>
        <c:axId val="150209856"/>
        <c:scaling>
          <c:orientation val="minMax"/>
        </c:scaling>
        <c:delete val="1"/>
        <c:axPos val="b"/>
        <c:majorTickMark val="out"/>
        <c:minorTickMark val="none"/>
        <c:tickLblPos val="nextTo"/>
        <c:crossAx val="150233856"/>
        <c:crosses val="autoZero"/>
      </c:ser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Диаграмма 10 - Степень снижения микротвердости в зависимости от метода пломбирования корневого канала депульпированного зуба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0000"/>
              </a:solidFill>
            </c:spPr>
          </c:dPt>
          <c:dPt>
            <c:idx val="1"/>
            <c:invertIfNegative val="0"/>
            <c:bubble3D val="0"/>
            <c:spPr>
              <a:solidFill>
                <a:srgbClr val="00B050"/>
              </a:solidFill>
            </c:spPr>
          </c:dPt>
          <c:dPt>
            <c:idx val="2"/>
            <c:invertIfNegative val="0"/>
            <c:bubble3D val="0"/>
            <c:spPr>
              <a:solidFill>
                <a:srgbClr val="7030A0"/>
              </a:solidFill>
            </c:spPr>
          </c:dPt>
          <c:cat>
            <c:strRef>
              <c:f>Лист2!$B$46:$B$48</c:f>
              <c:strCache>
                <c:ptCount val="3"/>
                <c:pt idx="0">
                  <c:v>Гуттаперчевые штифты</c:v>
                </c:pt>
                <c:pt idx="1">
                  <c:v>Резорцин-формалиновый метод</c:v>
                </c:pt>
                <c:pt idx="2">
                  <c:v>Цинкоксидэвгеноловая паста</c:v>
                </c:pt>
              </c:strCache>
            </c:strRef>
          </c:cat>
          <c:val>
            <c:numRef>
              <c:f>Лист2!$C$46:$C$48</c:f>
              <c:numCache>
                <c:formatCode>General</c:formatCode>
                <c:ptCount val="3"/>
                <c:pt idx="0">
                  <c:v>3.8299999999999987</c:v>
                </c:pt>
                <c:pt idx="1">
                  <c:v>5.6</c:v>
                </c:pt>
                <c:pt idx="2">
                  <c:v>11.61</c:v>
                </c:pt>
              </c:numCache>
            </c:numRef>
          </c:val>
        </c:ser>
        <c:dLbls>
          <c:showLegendKey val="0"/>
          <c:showVal val="0"/>
          <c:showCatName val="0"/>
          <c:showSerName val="0"/>
          <c:showPercent val="0"/>
          <c:showBubbleSize val="0"/>
        </c:dLbls>
        <c:gapWidth val="150"/>
        <c:shape val="cylinder"/>
        <c:axId val="154507904"/>
        <c:axId val="154509696"/>
        <c:axId val="0"/>
      </c:bar3DChart>
      <c:catAx>
        <c:axId val="154507904"/>
        <c:scaling>
          <c:orientation val="minMax"/>
        </c:scaling>
        <c:delete val="0"/>
        <c:axPos val="b"/>
        <c:majorTickMark val="none"/>
        <c:minorTickMark val="none"/>
        <c:tickLblPos val="nextTo"/>
        <c:txPr>
          <a:bodyPr/>
          <a:lstStyle/>
          <a:p>
            <a:pPr>
              <a:defRPr sz="900"/>
            </a:pPr>
            <a:endParaRPr lang="ru-RU"/>
          </a:p>
        </c:txPr>
        <c:crossAx val="154509696"/>
        <c:crosses val="autoZero"/>
        <c:auto val="1"/>
        <c:lblAlgn val="ctr"/>
        <c:lblOffset val="100"/>
        <c:noMultiLvlLbl val="0"/>
      </c:catAx>
      <c:valAx>
        <c:axId val="154509696"/>
        <c:scaling>
          <c:orientation val="minMax"/>
        </c:scaling>
        <c:delete val="0"/>
        <c:axPos val="l"/>
        <c:majorGridlines/>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Степень снижения</a:t>
                </a:r>
              </a:p>
              <a:p>
                <a:pPr>
                  <a:defRPr sz="900">
                    <a:latin typeface="Times New Roman" pitchFamily="18" charset="0"/>
                    <a:cs typeface="Times New Roman" pitchFamily="18" charset="0"/>
                  </a:defRPr>
                </a:pPr>
                <a:r>
                  <a:rPr lang="ru-RU" sz="900">
                    <a:latin typeface="Times New Roman" pitchFamily="18" charset="0"/>
                    <a:cs typeface="Times New Roman" pitchFamily="18" charset="0"/>
                  </a:rPr>
                  <a:t> микротвердости (%)</a:t>
                </a:r>
              </a:p>
            </c:rich>
          </c:tx>
          <c:layout>
            <c:manualLayout>
              <c:xMode val="edge"/>
              <c:yMode val="edge"/>
              <c:x val="3.2315265788285842E-2"/>
              <c:y val="0.30315872238331387"/>
            </c:manualLayout>
          </c:layout>
          <c:overlay val="0"/>
        </c:title>
        <c:numFmt formatCode="General" sourceLinked="1"/>
        <c:majorTickMark val="out"/>
        <c:minorTickMark val="none"/>
        <c:tickLblPos val="nextTo"/>
        <c:crossAx val="15450790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11 - Частота осложнений в основной  и контрольной группе через 2 года после завершения лечения (критерий </a:t>
            </a:r>
            <a:r>
              <a:rPr lang="en-US" sz="1400"/>
              <a:t>U-</a:t>
            </a:r>
            <a:r>
              <a:rPr lang="ru-RU" sz="1400"/>
              <a:t>Манна-Уитни, р</a:t>
            </a:r>
            <a:r>
              <a:rPr lang="ru-RU" sz="1400">
                <a:latin typeface="Times New Roman"/>
                <a:cs typeface="Times New Roman"/>
              </a:rPr>
              <a:t>&lt;0,05)</a:t>
            </a:r>
            <a:endParaRPr lang="ru-RU" sz="1400"/>
          </a:p>
        </c:rich>
      </c:tx>
      <c:overlay val="0"/>
    </c:title>
    <c:autoTitleDeleted val="0"/>
    <c:view3D>
      <c:rotX val="15"/>
      <c:rotY val="10"/>
      <c:rAngAx val="0"/>
      <c:perspective val="30"/>
    </c:view3D>
    <c:floor>
      <c:thickness val="0"/>
    </c:floor>
    <c:sideWall>
      <c:thickness val="0"/>
    </c:sideWall>
    <c:backWall>
      <c:thickness val="0"/>
    </c:backWall>
    <c:plotArea>
      <c:layout>
        <c:manualLayout>
          <c:layoutTarget val="inner"/>
          <c:xMode val="edge"/>
          <c:yMode val="edge"/>
          <c:x val="6.8828828828828834E-2"/>
          <c:y val="0.15586188497738268"/>
          <c:w val="0.92487546369899498"/>
          <c:h val="0.67406439665893902"/>
        </c:manualLayout>
      </c:layout>
      <c:bar3DChart>
        <c:barDir val="col"/>
        <c:grouping val="standard"/>
        <c:varyColors val="0"/>
        <c:ser>
          <c:idx val="0"/>
          <c:order val="0"/>
          <c:tx>
            <c:v>Контрольная группа</c:v>
          </c:tx>
          <c:invertIfNegative val="0"/>
          <c:cat>
            <c:strRef>
              <c:f>Лист1!$A$2:$A$5</c:f>
              <c:strCache>
                <c:ptCount val="4"/>
                <c:pt idx="0">
                  <c:v>Кариес опорного зуба</c:v>
                </c:pt>
                <c:pt idx="1">
                  <c:v>Гранулирующий и гранулематозный периодонтит, обострение хронического периодонтита</c:v>
                </c:pt>
                <c:pt idx="2">
                  <c:v>Отлом части корня или культи, перелом корня</c:v>
                </c:pt>
                <c:pt idx="3">
                  <c:v>Все осложнения</c:v>
                </c:pt>
              </c:strCache>
            </c:strRef>
          </c:cat>
          <c:val>
            <c:numRef>
              <c:f>Лист1!$B$2:$B$5</c:f>
              <c:numCache>
                <c:formatCode>0.00%</c:formatCode>
                <c:ptCount val="4"/>
                <c:pt idx="0" formatCode="General">
                  <c:v>0</c:v>
                </c:pt>
                <c:pt idx="1">
                  <c:v>1.0300000000000005E-2</c:v>
                </c:pt>
                <c:pt idx="2">
                  <c:v>1.0300000000000005E-2</c:v>
                </c:pt>
                <c:pt idx="3">
                  <c:v>2.0600000000000011E-2</c:v>
                </c:pt>
              </c:numCache>
            </c:numRef>
          </c:val>
        </c:ser>
        <c:ser>
          <c:idx val="1"/>
          <c:order val="1"/>
          <c:tx>
            <c:v>Основная группа</c:v>
          </c:tx>
          <c:invertIfNegative val="0"/>
          <c:cat>
            <c:strRef>
              <c:f>Лист1!$A$2:$A$5</c:f>
              <c:strCache>
                <c:ptCount val="4"/>
                <c:pt idx="0">
                  <c:v>Кариес опорного зуба</c:v>
                </c:pt>
                <c:pt idx="1">
                  <c:v>Гранулирующий и гранулематозный периодонтит, обострение хронического периодонтита</c:v>
                </c:pt>
                <c:pt idx="2">
                  <c:v>Отлом части корня или культи, перелом корня</c:v>
                </c:pt>
                <c:pt idx="3">
                  <c:v>Все осложнения</c:v>
                </c:pt>
              </c:strCache>
            </c:strRef>
          </c:cat>
          <c:val>
            <c:numRef>
              <c:f>Лист1!$C$2:$C$5</c:f>
              <c:numCache>
                <c:formatCode>0.00%</c:formatCode>
                <c:ptCount val="4"/>
                <c:pt idx="0">
                  <c:v>1.9000000000000093E-2</c:v>
                </c:pt>
                <c:pt idx="1">
                  <c:v>2.86E-2</c:v>
                </c:pt>
                <c:pt idx="2">
                  <c:v>1.9000000000000093E-2</c:v>
                </c:pt>
                <c:pt idx="3">
                  <c:v>6.6600000000000006E-2</c:v>
                </c:pt>
              </c:numCache>
            </c:numRef>
          </c:val>
        </c:ser>
        <c:dLbls>
          <c:showLegendKey val="0"/>
          <c:showVal val="1"/>
          <c:showCatName val="0"/>
          <c:showSerName val="0"/>
          <c:showPercent val="0"/>
          <c:showBubbleSize val="0"/>
        </c:dLbls>
        <c:gapWidth val="150"/>
        <c:shape val="cylinder"/>
        <c:axId val="154024960"/>
        <c:axId val="154026752"/>
        <c:axId val="154364544"/>
      </c:bar3DChart>
      <c:catAx>
        <c:axId val="154024960"/>
        <c:scaling>
          <c:orientation val="minMax"/>
        </c:scaling>
        <c:delete val="0"/>
        <c:axPos val="b"/>
        <c:majorTickMark val="none"/>
        <c:minorTickMark val="none"/>
        <c:tickLblPos val="nextTo"/>
        <c:txPr>
          <a:bodyPr/>
          <a:lstStyle/>
          <a:p>
            <a:pPr>
              <a:defRPr sz="800"/>
            </a:pPr>
            <a:endParaRPr lang="ru-RU"/>
          </a:p>
        </c:txPr>
        <c:crossAx val="154026752"/>
        <c:crosses val="autoZero"/>
        <c:auto val="1"/>
        <c:lblAlgn val="ctr"/>
        <c:lblOffset val="100"/>
        <c:noMultiLvlLbl val="0"/>
      </c:catAx>
      <c:valAx>
        <c:axId val="154026752"/>
        <c:scaling>
          <c:orientation val="minMax"/>
        </c:scaling>
        <c:delete val="0"/>
        <c:axPos val="l"/>
        <c:majorGridlines/>
        <c:numFmt formatCode="General" sourceLinked="1"/>
        <c:majorTickMark val="none"/>
        <c:minorTickMark val="none"/>
        <c:tickLblPos val="nextTo"/>
        <c:crossAx val="154024960"/>
        <c:crosses val="autoZero"/>
        <c:crossBetween val="between"/>
      </c:valAx>
      <c:serAx>
        <c:axId val="154364544"/>
        <c:scaling>
          <c:orientation val="minMax"/>
        </c:scaling>
        <c:delete val="1"/>
        <c:axPos val="b"/>
        <c:majorTickMark val="out"/>
        <c:minorTickMark val="none"/>
        <c:tickLblPos val="nextTo"/>
        <c:crossAx val="154026752"/>
        <c:crosses val="autoZero"/>
      </c:serAx>
    </c:plotArea>
    <c:legend>
      <c:legendPos val="r"/>
      <c:layout>
        <c:manualLayout>
          <c:xMode val="edge"/>
          <c:yMode val="edge"/>
          <c:x val="0.20076845720199168"/>
          <c:y val="0.84018094150787204"/>
          <c:w val="0.625410663094777"/>
          <c:h val="0.1592991459027268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2 - Средняя микротвердость дентина в интактных и депульпированных зубах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rgbClr val="FF0000"/>
              </a:solidFill>
            </c:spPr>
          </c:dPt>
          <c:dPt>
            <c:idx val="2"/>
            <c:invertIfNegative val="0"/>
            <c:bubble3D val="0"/>
            <c:spPr>
              <a:solidFill>
                <a:srgbClr val="00B050"/>
              </a:solidFill>
            </c:spPr>
          </c:dPt>
          <c:dPt>
            <c:idx val="3"/>
            <c:invertIfNegative val="0"/>
            <c:bubble3D val="0"/>
            <c:spPr>
              <a:solidFill>
                <a:srgbClr val="7030A0"/>
              </a:solidFill>
            </c:spPr>
          </c:dPt>
          <c:val>
            <c:numRef>
              <c:f>Лист2!$G$54:$J$54</c:f>
              <c:numCache>
                <c:formatCode>General</c:formatCode>
                <c:ptCount val="4"/>
                <c:pt idx="0">
                  <c:v>101.68470000000001</c:v>
                </c:pt>
                <c:pt idx="1">
                  <c:v>99.564290000000227</c:v>
                </c:pt>
                <c:pt idx="2">
                  <c:v>94.595240000000004</c:v>
                </c:pt>
                <c:pt idx="3">
                  <c:v>88.109520000000003</c:v>
                </c:pt>
              </c:numCache>
            </c:numRef>
          </c:val>
        </c:ser>
        <c:dLbls>
          <c:showLegendKey val="0"/>
          <c:showVal val="0"/>
          <c:showCatName val="0"/>
          <c:showSerName val="0"/>
          <c:showPercent val="0"/>
          <c:showBubbleSize val="0"/>
        </c:dLbls>
        <c:gapWidth val="0"/>
        <c:gapDepth val="0"/>
        <c:shape val="cylinder"/>
        <c:axId val="150257664"/>
        <c:axId val="150259584"/>
        <c:axId val="0"/>
      </c:bar3DChart>
      <c:catAx>
        <c:axId val="150257664"/>
        <c:scaling>
          <c:orientation val="minMax"/>
        </c:scaling>
        <c:delete val="0"/>
        <c:axPos val="b"/>
        <c:title>
          <c:tx>
            <c:rich>
              <a:bodyPr/>
              <a:lstStyle/>
              <a:p>
                <a:pPr>
                  <a:defRPr b="0"/>
                </a:pPr>
                <a:r>
                  <a:rPr lang="ru-RU" b="0"/>
                  <a:t>1- Интактные зубы, 2 - Каналы запломбированы гуттаперчей, 3 - резорцин-формалиновый метод, 4 - каналы запломбированы цинкоксидэвгеноловой пастой</a:t>
                </a:r>
              </a:p>
            </c:rich>
          </c:tx>
          <c:layout>
            <c:manualLayout>
              <c:xMode val="edge"/>
              <c:yMode val="edge"/>
              <c:x val="0.16484226742696875"/>
              <c:y val="0.81078697144561529"/>
            </c:manualLayout>
          </c:layout>
          <c:overlay val="0"/>
        </c:title>
        <c:majorTickMark val="none"/>
        <c:minorTickMark val="none"/>
        <c:tickLblPos val="nextTo"/>
        <c:crossAx val="150259584"/>
        <c:crosses val="autoZero"/>
        <c:auto val="1"/>
        <c:lblAlgn val="ctr"/>
        <c:lblOffset val="100"/>
        <c:noMultiLvlLbl val="0"/>
      </c:catAx>
      <c:valAx>
        <c:axId val="150259584"/>
        <c:scaling>
          <c:orientation val="minMax"/>
        </c:scaling>
        <c:delete val="0"/>
        <c:axPos val="l"/>
        <c:title>
          <c:tx>
            <c:rich>
              <a:bodyPr/>
              <a:lstStyle/>
              <a:p>
                <a:pPr>
                  <a:defRPr/>
                </a:pPr>
                <a:r>
                  <a:rPr lang="ru-RU"/>
                  <a:t>Микротвердость (кг/мм2)</a:t>
                </a:r>
              </a:p>
            </c:rich>
          </c:tx>
          <c:overlay val="0"/>
        </c:title>
        <c:numFmt formatCode="General" sourceLinked="1"/>
        <c:majorTickMark val="out"/>
        <c:minorTickMark val="none"/>
        <c:tickLblPos val="nextTo"/>
        <c:crossAx val="150257664"/>
        <c:crosses val="autoZero"/>
        <c:crossBetween val="between"/>
      </c:valAx>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3. Твердость дентина различных зон интактных и депульпированных зубов</a:t>
            </a:r>
          </a:p>
        </c:rich>
      </c:tx>
      <c:overlay val="0"/>
    </c:title>
    <c:autoTitleDeleted val="0"/>
    <c:plotArea>
      <c:layout/>
      <c:lineChart>
        <c:grouping val="standard"/>
        <c:varyColors val="0"/>
        <c:ser>
          <c:idx val="4"/>
          <c:order val="4"/>
          <c:tx>
            <c:v>Интактный зуб</c:v>
          </c:tx>
          <c:cat>
            <c:multiLvlStrRef>
              <c:f>{"коронка","Пришеечная область","Средняя треть корня","Апикальная треть корня"}</c:f>
            </c:multiLvlStrRef>
          </c:cat>
          <c:val>
            <c:numRef>
              <c:f>Лист2!$C$26:$F$26</c:f>
              <c:numCache>
                <c:formatCode>General</c:formatCode>
                <c:ptCount val="4"/>
              </c:numCache>
            </c:numRef>
          </c:val>
          <c:smooth val="0"/>
        </c:ser>
        <c:ser>
          <c:idx val="5"/>
          <c:order val="5"/>
          <c:tx>
            <c:v>Каналы запломбированы гуттаперчей</c:v>
          </c:tx>
          <c:cat>
            <c:multiLvlStrRef>
              <c:f>{"коронка","Пришеечная область","Средняя треть корня","Апикальная треть корня"}</c:f>
            </c:multiLvlStrRef>
          </c:cat>
          <c:val>
            <c:numRef>
              <c:f>Лист2!$C$27:$F$27</c:f>
              <c:numCache>
                <c:formatCode>General</c:formatCode>
                <c:ptCount val="4"/>
              </c:numCache>
            </c:numRef>
          </c:val>
          <c:smooth val="0"/>
        </c:ser>
        <c:ser>
          <c:idx val="6"/>
          <c:order val="6"/>
          <c:tx>
            <c:v>Резорцин-формалиновый метод</c:v>
          </c:tx>
          <c:cat>
            <c:multiLvlStrRef>
              <c:f>{"коронка","Пришеечная область","Средняя треть корня","Апикальная треть корня"}</c:f>
            </c:multiLvlStrRef>
          </c:cat>
          <c:val>
            <c:numRef>
              <c:f>Лист2!$C$28:$F$28</c:f>
              <c:numCache>
                <c:formatCode>General</c:formatCode>
                <c:ptCount val="4"/>
              </c:numCache>
            </c:numRef>
          </c:val>
          <c:smooth val="0"/>
        </c:ser>
        <c:ser>
          <c:idx val="7"/>
          <c:order val="7"/>
          <c:tx>
            <c:v>Цинкоксидэвгеноловая паста</c:v>
          </c:tx>
          <c:cat>
            <c:multiLvlStrRef>
              <c:f>{"коронка","Пришеечная область","Средняя треть корня","Апикальная треть корня"}</c:f>
            </c:multiLvlStrRef>
          </c:cat>
          <c:val>
            <c:numRef>
              <c:f>Лист2!$C$29:$F$29</c:f>
              <c:numCache>
                <c:formatCode>General</c:formatCode>
                <c:ptCount val="4"/>
              </c:numCache>
            </c:numRef>
          </c:val>
          <c:smooth val="0"/>
        </c:ser>
        <c:ser>
          <c:idx val="0"/>
          <c:order val="0"/>
          <c:tx>
            <c:v>Цинкоксидэвгенловая паста</c:v>
          </c:tx>
          <c:cat>
            <c:strLit>
              <c:ptCount val="4"/>
              <c:pt idx="0">
                <c:v>Коронка</c:v>
              </c:pt>
              <c:pt idx="1">
                <c:v> Пришеечная область</c:v>
              </c:pt>
              <c:pt idx="2">
                <c:v> Средняя треть корня</c:v>
              </c:pt>
              <c:pt idx="3">
                <c:v> Апикальная треть корня</c:v>
              </c:pt>
            </c:strLit>
          </c:cat>
          <c:val>
            <c:numRef>
              <c:f>Лист1!$B$4:$E$4</c:f>
              <c:numCache>
                <c:formatCode>General</c:formatCode>
                <c:ptCount val="4"/>
                <c:pt idx="0">
                  <c:v>95.1</c:v>
                </c:pt>
                <c:pt idx="1">
                  <c:v>95.1</c:v>
                </c:pt>
                <c:pt idx="2">
                  <c:v>98.3</c:v>
                </c:pt>
                <c:pt idx="3">
                  <c:v>70.900000000000006</c:v>
                </c:pt>
              </c:numCache>
            </c:numRef>
          </c:val>
          <c:smooth val="0"/>
        </c:ser>
        <c:ser>
          <c:idx val="1"/>
          <c:order val="1"/>
          <c:tx>
            <c:v>Резорцин-формалиновый метод</c:v>
          </c:tx>
          <c:cat>
            <c:strLit>
              <c:ptCount val="4"/>
              <c:pt idx="0">
                <c:v>Коронка</c:v>
              </c:pt>
              <c:pt idx="1">
                <c:v> Пришеечная область</c:v>
              </c:pt>
              <c:pt idx="2">
                <c:v> Средняя треть корня</c:v>
              </c:pt>
              <c:pt idx="3">
                <c:v> Апикальная треть корня</c:v>
              </c:pt>
            </c:strLit>
          </c:cat>
          <c:val>
            <c:numRef>
              <c:f>Лист1!$B$5:$E$5</c:f>
              <c:numCache>
                <c:formatCode>General</c:formatCode>
                <c:ptCount val="4"/>
                <c:pt idx="0">
                  <c:v>100.2</c:v>
                </c:pt>
                <c:pt idx="1">
                  <c:v>92.2</c:v>
                </c:pt>
                <c:pt idx="2">
                  <c:v>109.9</c:v>
                </c:pt>
                <c:pt idx="3">
                  <c:v>81.599999999999994</c:v>
                </c:pt>
              </c:numCache>
            </c:numRef>
          </c:val>
          <c:smooth val="0"/>
        </c:ser>
        <c:ser>
          <c:idx val="2"/>
          <c:order val="2"/>
          <c:tx>
            <c:v>Каналы запломбированы гуттаперчей</c:v>
          </c:tx>
          <c:cat>
            <c:strLit>
              <c:ptCount val="4"/>
              <c:pt idx="0">
                <c:v>Коронка</c:v>
              </c:pt>
              <c:pt idx="1">
                <c:v> Пришеечная область</c:v>
              </c:pt>
              <c:pt idx="2">
                <c:v> Средняя треть корня</c:v>
              </c:pt>
              <c:pt idx="3">
                <c:v> Апикальная треть корня</c:v>
              </c:pt>
            </c:strLit>
          </c:cat>
          <c:val>
            <c:numRef>
              <c:f>Лист1!$B$6:$E$6</c:f>
              <c:numCache>
                <c:formatCode>General</c:formatCode>
                <c:ptCount val="4"/>
                <c:pt idx="0">
                  <c:v>105.1</c:v>
                </c:pt>
                <c:pt idx="1">
                  <c:v>96.3</c:v>
                </c:pt>
                <c:pt idx="2">
                  <c:v>100.1</c:v>
                </c:pt>
                <c:pt idx="3">
                  <c:v>89.9</c:v>
                </c:pt>
              </c:numCache>
            </c:numRef>
          </c:val>
          <c:smooth val="0"/>
        </c:ser>
        <c:ser>
          <c:idx val="3"/>
          <c:order val="3"/>
          <c:tx>
            <c:v>Интактный зуб</c:v>
          </c:tx>
          <c:cat>
            <c:strLit>
              <c:ptCount val="4"/>
              <c:pt idx="0">
                <c:v>Коронка</c:v>
              </c:pt>
              <c:pt idx="1">
                <c:v> Пришеечная область</c:v>
              </c:pt>
              <c:pt idx="2">
                <c:v> Средняя треть корня</c:v>
              </c:pt>
              <c:pt idx="3">
                <c:v> Апикальная треть корня</c:v>
              </c:pt>
            </c:strLit>
          </c:cat>
          <c:val>
            <c:numRef>
              <c:f>Лист1!$B$7:$E$7</c:f>
              <c:numCache>
                <c:formatCode>General</c:formatCode>
                <c:ptCount val="4"/>
                <c:pt idx="0">
                  <c:v>120.1</c:v>
                </c:pt>
                <c:pt idx="1">
                  <c:v>98.2</c:v>
                </c:pt>
                <c:pt idx="2">
                  <c:v>113.6</c:v>
                </c:pt>
                <c:pt idx="3">
                  <c:v>93.1</c:v>
                </c:pt>
              </c:numCache>
            </c:numRef>
          </c:val>
          <c:smooth val="0"/>
        </c:ser>
        <c:dLbls>
          <c:showLegendKey val="0"/>
          <c:showVal val="0"/>
          <c:showCatName val="0"/>
          <c:showSerName val="0"/>
          <c:showPercent val="0"/>
          <c:showBubbleSize val="0"/>
        </c:dLbls>
        <c:marker val="1"/>
        <c:smooth val="0"/>
        <c:axId val="150822272"/>
        <c:axId val="150836352"/>
      </c:lineChart>
      <c:catAx>
        <c:axId val="150822272"/>
        <c:scaling>
          <c:orientation val="minMax"/>
        </c:scaling>
        <c:delete val="0"/>
        <c:axPos val="b"/>
        <c:majorTickMark val="none"/>
        <c:minorTickMark val="none"/>
        <c:tickLblPos val="nextTo"/>
        <c:crossAx val="150836352"/>
        <c:crosses val="autoZero"/>
        <c:auto val="1"/>
        <c:lblAlgn val="ctr"/>
        <c:lblOffset val="100"/>
        <c:noMultiLvlLbl val="0"/>
      </c:catAx>
      <c:valAx>
        <c:axId val="150836352"/>
        <c:scaling>
          <c:orientation val="minMax"/>
          <c:max val="125"/>
          <c:min val="70"/>
        </c:scaling>
        <c:delete val="0"/>
        <c:axPos val="l"/>
        <c:majorGridlines/>
        <c:title>
          <c:tx>
            <c:rich>
              <a:bodyPr/>
              <a:lstStyle/>
              <a:p>
                <a:pPr>
                  <a:defRPr/>
                </a:pPr>
                <a:r>
                  <a:rPr lang="ru-RU"/>
                  <a:t>Микротвердость (кг/мм2)</a:t>
                </a:r>
              </a:p>
            </c:rich>
          </c:tx>
          <c:overlay val="0"/>
        </c:title>
        <c:numFmt formatCode="General" sourceLinked="1"/>
        <c:majorTickMark val="none"/>
        <c:minorTickMark val="none"/>
        <c:tickLblPos val="nextTo"/>
        <c:crossAx val="150822272"/>
        <c:crosses val="autoZero"/>
        <c:crossBetween val="between"/>
        <c:majorUnit val="5"/>
      </c:valAx>
    </c:plotArea>
    <c:legend>
      <c:legendPos val="r"/>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noFill/>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4 - Частота окрашивания дентина исследуемых зубов в различных зонах зубов основной и контрольной групп</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4820329891921474"/>
          <c:y val="0.19767580013845887"/>
          <c:w val="0.66075293954518144"/>
          <c:h val="0.61467191815506794"/>
        </c:manualLayout>
      </c:layout>
      <c:bar3DChart>
        <c:barDir val="col"/>
        <c:grouping val="standard"/>
        <c:varyColors val="0"/>
        <c:ser>
          <c:idx val="0"/>
          <c:order val="0"/>
          <c:tx>
            <c:v>Основная группа</c:v>
          </c:tx>
          <c:invertIfNegative val="0"/>
          <c:dLbls>
            <c:showLegendKey val="0"/>
            <c:showVal val="1"/>
            <c:showCatName val="0"/>
            <c:showSerName val="0"/>
            <c:showPercent val="0"/>
            <c:showBubbleSize val="0"/>
            <c:showLeaderLines val="0"/>
          </c:dLbls>
          <c:cat>
            <c:strRef>
              <c:f>Лист6!$A$1:$A$4</c:f>
              <c:strCache>
                <c:ptCount val="4"/>
                <c:pt idx="0">
                  <c:v>Дентин культи</c:v>
                </c:pt>
                <c:pt idx="1">
                  <c:v>Дентин пришеечной и средней трети корня</c:v>
                </c:pt>
                <c:pt idx="2">
                  <c:v>Дентин апикальной трети корня</c:v>
                </c:pt>
                <c:pt idx="3">
                  <c:v>Суммарно по всем зонам</c:v>
                </c:pt>
              </c:strCache>
            </c:strRef>
          </c:cat>
          <c:val>
            <c:numRef>
              <c:f>Лист6!$B$1:$B$4</c:f>
              <c:numCache>
                <c:formatCode>General</c:formatCode>
                <c:ptCount val="4"/>
                <c:pt idx="0">
                  <c:v>5</c:v>
                </c:pt>
                <c:pt idx="1">
                  <c:v>25</c:v>
                </c:pt>
                <c:pt idx="2">
                  <c:v>30</c:v>
                </c:pt>
                <c:pt idx="3">
                  <c:v>20</c:v>
                </c:pt>
              </c:numCache>
            </c:numRef>
          </c:val>
        </c:ser>
        <c:ser>
          <c:idx val="1"/>
          <c:order val="1"/>
          <c:tx>
            <c:v>Контрольная группа</c:v>
          </c:tx>
          <c:invertIfNegative val="0"/>
          <c:dLbls>
            <c:showLegendKey val="0"/>
            <c:showVal val="1"/>
            <c:showCatName val="0"/>
            <c:showSerName val="0"/>
            <c:showPercent val="0"/>
            <c:showBubbleSize val="0"/>
            <c:showLeaderLines val="0"/>
          </c:dLbls>
          <c:cat>
            <c:strRef>
              <c:f>Лист6!$A$1:$A$4</c:f>
              <c:strCache>
                <c:ptCount val="4"/>
                <c:pt idx="0">
                  <c:v>Дентин культи</c:v>
                </c:pt>
                <c:pt idx="1">
                  <c:v>Дентин пришеечной и средней трети корня</c:v>
                </c:pt>
                <c:pt idx="2">
                  <c:v>Дентин апикальной трети корня</c:v>
                </c:pt>
                <c:pt idx="3">
                  <c:v>Суммарно по всем зонам</c:v>
                </c:pt>
              </c:strCache>
            </c:strRef>
          </c:cat>
          <c:val>
            <c:numRef>
              <c:f>Лист6!$C$1:$C$4</c:f>
              <c:numCache>
                <c:formatCode>General</c:formatCode>
                <c:ptCount val="4"/>
                <c:pt idx="0">
                  <c:v>100</c:v>
                </c:pt>
                <c:pt idx="1">
                  <c:v>100</c:v>
                </c:pt>
                <c:pt idx="2">
                  <c:v>40</c:v>
                </c:pt>
                <c:pt idx="3">
                  <c:v>80</c:v>
                </c:pt>
              </c:numCache>
            </c:numRef>
          </c:val>
        </c:ser>
        <c:dLbls>
          <c:showLegendKey val="0"/>
          <c:showVal val="0"/>
          <c:showCatName val="0"/>
          <c:showSerName val="0"/>
          <c:showPercent val="0"/>
          <c:showBubbleSize val="0"/>
        </c:dLbls>
        <c:gapWidth val="150"/>
        <c:shape val="box"/>
        <c:axId val="150862848"/>
        <c:axId val="154161920"/>
        <c:axId val="154144768"/>
      </c:bar3DChart>
      <c:catAx>
        <c:axId val="150862848"/>
        <c:scaling>
          <c:orientation val="minMax"/>
        </c:scaling>
        <c:delete val="0"/>
        <c:axPos val="b"/>
        <c:majorTickMark val="none"/>
        <c:minorTickMark val="none"/>
        <c:tickLblPos val="nextTo"/>
        <c:txPr>
          <a:bodyPr/>
          <a:lstStyle/>
          <a:p>
            <a:pPr>
              <a:defRPr sz="1000"/>
            </a:pPr>
            <a:endParaRPr lang="ru-RU"/>
          </a:p>
        </c:txPr>
        <c:crossAx val="154161920"/>
        <c:crosses val="autoZero"/>
        <c:auto val="1"/>
        <c:lblAlgn val="ctr"/>
        <c:lblOffset val="100"/>
        <c:noMultiLvlLbl val="0"/>
      </c:catAx>
      <c:valAx>
        <c:axId val="154161920"/>
        <c:scaling>
          <c:orientation val="minMax"/>
        </c:scaling>
        <c:delete val="0"/>
        <c:axPos val="l"/>
        <c:majorGridlines/>
        <c:title>
          <c:tx>
            <c:rich>
              <a:bodyPr/>
              <a:lstStyle/>
              <a:p>
                <a:pPr>
                  <a:defRPr/>
                </a:pPr>
                <a:r>
                  <a:rPr lang="ru-RU"/>
                  <a:t>Частота окрашивания (%)</a:t>
                </a:r>
              </a:p>
            </c:rich>
          </c:tx>
          <c:overlay val="0"/>
        </c:title>
        <c:numFmt formatCode="General" sourceLinked="1"/>
        <c:majorTickMark val="out"/>
        <c:minorTickMark val="none"/>
        <c:tickLblPos val="nextTo"/>
        <c:crossAx val="150862848"/>
        <c:crosses val="autoZero"/>
        <c:crossBetween val="between"/>
      </c:valAx>
      <c:serAx>
        <c:axId val="154144768"/>
        <c:scaling>
          <c:orientation val="minMax"/>
        </c:scaling>
        <c:delete val="1"/>
        <c:axPos val="b"/>
        <c:majorTickMark val="none"/>
        <c:minorTickMark val="none"/>
        <c:tickLblPos val="nextTo"/>
        <c:crossAx val="154161920"/>
        <c:crosses val="autoZero"/>
      </c:serAx>
    </c:plotArea>
    <c:legend>
      <c:legendPos val="r"/>
      <c:layout>
        <c:manualLayout>
          <c:xMode val="edge"/>
          <c:yMode val="edge"/>
          <c:x val="0.8261365240866404"/>
          <c:y val="0.22828369451489483"/>
          <c:w val="0.1717159402105769"/>
          <c:h val="0.35320279953599198"/>
        </c:manualLayout>
      </c:layout>
      <c:overlay val="0"/>
      <c:txPr>
        <a:bodyPr/>
        <a:lstStyle/>
        <a:p>
          <a:pPr>
            <a:defRPr sz="1200"/>
          </a:pPr>
          <a:endParaRPr lang="ru-RU"/>
        </a:p>
      </c:txPr>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5 - Предельная прочность моделей 1,2,3 в зависимости от наклона в мезиодистальном направлении</a:t>
            </a:r>
          </a:p>
        </c:rich>
      </c:tx>
      <c:overlay val="0"/>
    </c:title>
    <c:autoTitleDeleted val="0"/>
    <c:plotArea>
      <c:layout>
        <c:manualLayout>
          <c:layoutTarget val="inner"/>
          <c:xMode val="edge"/>
          <c:yMode val="edge"/>
          <c:x val="0.22757812887883319"/>
          <c:y val="0.29977218881474704"/>
          <c:w val="0.48713329354653379"/>
          <c:h val="0.48335246325810355"/>
        </c:manualLayout>
      </c:layout>
      <c:lineChart>
        <c:grouping val="standard"/>
        <c:varyColors val="0"/>
        <c:ser>
          <c:idx val="0"/>
          <c:order val="0"/>
          <c:tx>
            <c:strRef>
              <c:f>Лист6!$A$5</c:f>
              <c:strCache>
                <c:ptCount val="1"/>
                <c:pt idx="0">
                  <c:v>Модель 1</c:v>
                </c:pt>
              </c:strCache>
            </c:strRef>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Лист6!$B$5:$K$5</c:f>
              <c:numCache>
                <c:formatCode>General</c:formatCode>
                <c:ptCount val="10"/>
                <c:pt idx="0">
                  <c:v>1134</c:v>
                </c:pt>
                <c:pt idx="1">
                  <c:v>1128</c:v>
                </c:pt>
                <c:pt idx="2">
                  <c:v>1130</c:v>
                </c:pt>
                <c:pt idx="3">
                  <c:v>1150</c:v>
                </c:pt>
                <c:pt idx="4">
                  <c:v>1192</c:v>
                </c:pt>
                <c:pt idx="5">
                  <c:v>1006</c:v>
                </c:pt>
                <c:pt idx="6">
                  <c:v>820</c:v>
                </c:pt>
                <c:pt idx="7">
                  <c:v>702</c:v>
                </c:pt>
                <c:pt idx="8">
                  <c:v>612</c:v>
                </c:pt>
                <c:pt idx="9">
                  <c:v>540</c:v>
                </c:pt>
              </c:numCache>
            </c:numRef>
          </c:val>
          <c:smooth val="0"/>
        </c:ser>
        <c:ser>
          <c:idx val="1"/>
          <c:order val="1"/>
          <c:tx>
            <c:strRef>
              <c:f>Лист6!$A$6</c:f>
              <c:strCache>
                <c:ptCount val="1"/>
                <c:pt idx="0">
                  <c:v>Модель 2</c:v>
                </c:pt>
              </c:strCache>
            </c:strRef>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Лист6!$B$6:$K$6</c:f>
              <c:numCache>
                <c:formatCode>General</c:formatCode>
                <c:ptCount val="10"/>
                <c:pt idx="0">
                  <c:v>1144</c:v>
                </c:pt>
                <c:pt idx="1">
                  <c:v>1160</c:v>
                </c:pt>
                <c:pt idx="2">
                  <c:v>1130</c:v>
                </c:pt>
                <c:pt idx="3">
                  <c:v>880</c:v>
                </c:pt>
                <c:pt idx="4">
                  <c:v>706</c:v>
                </c:pt>
                <c:pt idx="5">
                  <c:v>584</c:v>
                </c:pt>
                <c:pt idx="6">
                  <c:v>500</c:v>
                </c:pt>
                <c:pt idx="7">
                  <c:v>438</c:v>
                </c:pt>
                <c:pt idx="8">
                  <c:v>390</c:v>
                </c:pt>
                <c:pt idx="9">
                  <c:v>354</c:v>
                </c:pt>
              </c:numCache>
            </c:numRef>
          </c:val>
          <c:smooth val="0"/>
        </c:ser>
        <c:ser>
          <c:idx val="2"/>
          <c:order val="2"/>
          <c:tx>
            <c:strRef>
              <c:f>Лист6!$A$7</c:f>
              <c:strCache>
                <c:ptCount val="1"/>
                <c:pt idx="0">
                  <c:v>Модель 3</c:v>
                </c:pt>
              </c:strCache>
            </c:strRef>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Лист6!$B$7:$K$7</c:f>
              <c:numCache>
                <c:formatCode>General</c:formatCode>
                <c:ptCount val="10"/>
                <c:pt idx="0">
                  <c:v>1104</c:v>
                </c:pt>
                <c:pt idx="1">
                  <c:v>1112</c:v>
                </c:pt>
                <c:pt idx="2">
                  <c:v>1126</c:v>
                </c:pt>
                <c:pt idx="3">
                  <c:v>1160</c:v>
                </c:pt>
                <c:pt idx="4">
                  <c:v>1218</c:v>
                </c:pt>
                <c:pt idx="5">
                  <c:v>1092</c:v>
                </c:pt>
                <c:pt idx="6">
                  <c:v>936</c:v>
                </c:pt>
                <c:pt idx="7">
                  <c:v>822</c:v>
                </c:pt>
                <c:pt idx="8">
                  <c:v>738</c:v>
                </c:pt>
                <c:pt idx="9">
                  <c:v>676</c:v>
                </c:pt>
              </c:numCache>
            </c:numRef>
          </c:val>
          <c:smooth val="0"/>
        </c:ser>
        <c:dLbls>
          <c:showLegendKey val="0"/>
          <c:showVal val="0"/>
          <c:showCatName val="0"/>
          <c:showSerName val="0"/>
          <c:showPercent val="0"/>
          <c:showBubbleSize val="0"/>
        </c:dLbls>
        <c:hiLowLines/>
        <c:marker val="1"/>
        <c:smooth val="0"/>
        <c:axId val="154198400"/>
        <c:axId val="154200320"/>
      </c:lineChart>
      <c:catAx>
        <c:axId val="154198400"/>
        <c:scaling>
          <c:orientation val="minMax"/>
        </c:scaling>
        <c:delete val="0"/>
        <c:axPos val="b"/>
        <c:title>
          <c:tx>
            <c:rich>
              <a:bodyPr/>
              <a:lstStyle/>
              <a:p>
                <a:pPr>
                  <a:defRPr/>
                </a:pPr>
                <a:r>
                  <a:rPr lang="ru-RU"/>
                  <a:t>Угол наклона в мезиодистальном направлении (градусы)</a:t>
                </a:r>
              </a:p>
            </c:rich>
          </c:tx>
          <c:overlay val="0"/>
        </c:title>
        <c:numFmt formatCode="General" sourceLinked="1"/>
        <c:majorTickMark val="none"/>
        <c:minorTickMark val="none"/>
        <c:tickLblPos val="nextTo"/>
        <c:crossAx val="154200320"/>
        <c:crosses val="autoZero"/>
        <c:auto val="1"/>
        <c:lblAlgn val="ctr"/>
        <c:lblOffset val="100"/>
        <c:noMultiLvlLbl val="0"/>
      </c:catAx>
      <c:valAx>
        <c:axId val="154200320"/>
        <c:scaling>
          <c:orientation val="minMax"/>
          <c:max val="1300"/>
          <c:min val="200"/>
        </c:scaling>
        <c:delete val="0"/>
        <c:axPos val="l"/>
        <c:majorGridlines/>
        <c:title>
          <c:tx>
            <c:rich>
              <a:bodyPr/>
              <a:lstStyle/>
              <a:p>
                <a:pPr>
                  <a:defRPr/>
                </a:pPr>
                <a:r>
                  <a:rPr lang="ru-RU"/>
                  <a:t>Предельная прочность (Н)</a:t>
                </a:r>
              </a:p>
            </c:rich>
          </c:tx>
          <c:layout>
            <c:manualLayout>
              <c:xMode val="edge"/>
              <c:yMode val="edge"/>
              <c:x val="1.7157635096955875E-2"/>
              <c:y val="0.32121244703959717"/>
            </c:manualLayout>
          </c:layout>
          <c:overlay val="0"/>
        </c:title>
        <c:numFmt formatCode="General" sourceLinked="1"/>
        <c:majorTickMark val="out"/>
        <c:minorTickMark val="none"/>
        <c:tickLblPos val="nextTo"/>
        <c:crossAx val="154198400"/>
        <c:crosses val="autoZero"/>
        <c:crossBetween val="between"/>
      </c:valAx>
    </c:plotArea>
    <c:legend>
      <c:legendPos val="r"/>
      <c:layout>
        <c:manualLayout>
          <c:xMode val="edge"/>
          <c:yMode val="edge"/>
          <c:x val="0.70184319610264989"/>
          <c:y val="0.36845082567651072"/>
          <c:w val="0.29386739512311238"/>
          <c:h val="0.39099173873272147"/>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6 - Предельная прочность моделей 4,5,6 в зависимости от наклона в мезиодистальном направлении</a:t>
            </a:r>
          </a:p>
        </c:rich>
      </c:tx>
      <c:layout>
        <c:manualLayout>
          <c:xMode val="edge"/>
          <c:yMode val="edge"/>
          <c:x val="0.13209995201380201"/>
          <c:y val="1.6817031229889121E-2"/>
        </c:manualLayout>
      </c:layout>
      <c:overlay val="0"/>
    </c:title>
    <c:autoTitleDeleted val="0"/>
    <c:plotArea>
      <c:layout>
        <c:manualLayout>
          <c:layoutTarget val="inner"/>
          <c:xMode val="edge"/>
          <c:yMode val="edge"/>
          <c:x val="0.23258143229654071"/>
          <c:y val="0.29977218881474704"/>
          <c:w val="0.47025700056710923"/>
          <c:h val="0.48335246325810355"/>
        </c:manualLayout>
      </c:layout>
      <c:lineChart>
        <c:grouping val="standard"/>
        <c:varyColors val="0"/>
        <c:ser>
          <c:idx val="0"/>
          <c:order val="0"/>
          <c:tx>
            <c:strRef>
              <c:f>Лист6!$A$8</c:f>
              <c:strCache>
                <c:ptCount val="1"/>
                <c:pt idx="0">
                  <c:v>Модель 4</c:v>
                </c:pt>
              </c:strCache>
            </c:strRef>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Лист6!$B$8:$K$8</c:f>
              <c:numCache>
                <c:formatCode>General</c:formatCode>
                <c:ptCount val="10"/>
                <c:pt idx="0">
                  <c:v>1154</c:v>
                </c:pt>
                <c:pt idx="1">
                  <c:v>1168</c:v>
                </c:pt>
                <c:pt idx="2">
                  <c:v>1192</c:v>
                </c:pt>
                <c:pt idx="3">
                  <c:v>1232</c:v>
                </c:pt>
                <c:pt idx="4">
                  <c:v>1204</c:v>
                </c:pt>
                <c:pt idx="5">
                  <c:v>988</c:v>
                </c:pt>
                <c:pt idx="6">
                  <c:v>836</c:v>
                </c:pt>
                <c:pt idx="7">
                  <c:v>724</c:v>
                </c:pt>
                <c:pt idx="8">
                  <c:v>642</c:v>
                </c:pt>
                <c:pt idx="9">
                  <c:v>578</c:v>
                </c:pt>
              </c:numCache>
            </c:numRef>
          </c:val>
          <c:smooth val="0"/>
        </c:ser>
        <c:ser>
          <c:idx val="1"/>
          <c:order val="1"/>
          <c:tx>
            <c:strRef>
              <c:f>Лист6!$A$9</c:f>
              <c:strCache>
                <c:ptCount val="1"/>
                <c:pt idx="0">
                  <c:v>Модель 5</c:v>
                </c:pt>
              </c:strCache>
            </c:strRef>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Лист6!$B$9:$K$9</c:f>
              <c:numCache>
                <c:formatCode>General</c:formatCode>
                <c:ptCount val="10"/>
                <c:pt idx="0">
                  <c:v>1108</c:v>
                </c:pt>
                <c:pt idx="1">
                  <c:v>1114</c:v>
                </c:pt>
                <c:pt idx="2">
                  <c:v>1130</c:v>
                </c:pt>
                <c:pt idx="3">
                  <c:v>878</c:v>
                </c:pt>
                <c:pt idx="4">
                  <c:v>702</c:v>
                </c:pt>
                <c:pt idx="5">
                  <c:v>580</c:v>
                </c:pt>
                <c:pt idx="6">
                  <c:v>494</c:v>
                </c:pt>
                <c:pt idx="7">
                  <c:v>430</c:v>
                </c:pt>
                <c:pt idx="8">
                  <c:v>384</c:v>
                </c:pt>
                <c:pt idx="9">
                  <c:v>348</c:v>
                </c:pt>
              </c:numCache>
            </c:numRef>
          </c:val>
          <c:smooth val="0"/>
        </c:ser>
        <c:ser>
          <c:idx val="2"/>
          <c:order val="2"/>
          <c:tx>
            <c:strRef>
              <c:f>Лист6!$A$10</c:f>
              <c:strCache>
                <c:ptCount val="1"/>
                <c:pt idx="0">
                  <c:v>Модель 6</c:v>
                </c:pt>
              </c:strCache>
            </c:strRef>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Лист6!$B$10:$K$10</c:f>
              <c:numCache>
                <c:formatCode>General</c:formatCode>
                <c:ptCount val="10"/>
                <c:pt idx="0">
                  <c:v>1156</c:v>
                </c:pt>
                <c:pt idx="1">
                  <c:v>1170</c:v>
                </c:pt>
                <c:pt idx="2">
                  <c:v>1180</c:v>
                </c:pt>
                <c:pt idx="3">
                  <c:v>950</c:v>
                </c:pt>
                <c:pt idx="4">
                  <c:v>758</c:v>
                </c:pt>
                <c:pt idx="5">
                  <c:v>626</c:v>
                </c:pt>
                <c:pt idx="6">
                  <c:v>532</c:v>
                </c:pt>
                <c:pt idx="7">
                  <c:v>462</c:v>
                </c:pt>
                <c:pt idx="8">
                  <c:v>410</c:v>
                </c:pt>
                <c:pt idx="9">
                  <c:v>372</c:v>
                </c:pt>
              </c:numCache>
            </c:numRef>
          </c:val>
          <c:smooth val="0"/>
        </c:ser>
        <c:dLbls>
          <c:showLegendKey val="0"/>
          <c:showVal val="0"/>
          <c:showCatName val="0"/>
          <c:showSerName val="0"/>
          <c:showPercent val="0"/>
          <c:showBubbleSize val="0"/>
        </c:dLbls>
        <c:hiLowLines/>
        <c:marker val="1"/>
        <c:smooth val="0"/>
        <c:axId val="154239744"/>
        <c:axId val="154241664"/>
      </c:lineChart>
      <c:catAx>
        <c:axId val="154239744"/>
        <c:scaling>
          <c:orientation val="minMax"/>
        </c:scaling>
        <c:delete val="0"/>
        <c:axPos val="b"/>
        <c:title>
          <c:tx>
            <c:rich>
              <a:bodyPr/>
              <a:lstStyle/>
              <a:p>
                <a:pPr>
                  <a:defRPr/>
                </a:pPr>
                <a:r>
                  <a:rPr lang="ru-RU"/>
                  <a:t>Угол наклона в мезиодистальном направлении (градусы)</a:t>
                </a:r>
              </a:p>
            </c:rich>
          </c:tx>
          <c:layout>
            <c:manualLayout>
              <c:xMode val="edge"/>
              <c:yMode val="edge"/>
              <c:x val="0.18343427790622846"/>
              <c:y val="0.87891737514479862"/>
            </c:manualLayout>
          </c:layout>
          <c:overlay val="0"/>
        </c:title>
        <c:numFmt formatCode="General" sourceLinked="1"/>
        <c:majorTickMark val="none"/>
        <c:minorTickMark val="none"/>
        <c:tickLblPos val="nextTo"/>
        <c:crossAx val="154241664"/>
        <c:crosses val="autoZero"/>
        <c:auto val="1"/>
        <c:lblAlgn val="ctr"/>
        <c:lblOffset val="100"/>
        <c:noMultiLvlLbl val="0"/>
      </c:catAx>
      <c:valAx>
        <c:axId val="154241664"/>
        <c:scaling>
          <c:orientation val="minMax"/>
          <c:max val="1300"/>
          <c:min val="300"/>
        </c:scaling>
        <c:delete val="0"/>
        <c:axPos val="l"/>
        <c:majorGridlines/>
        <c:title>
          <c:tx>
            <c:rich>
              <a:bodyPr/>
              <a:lstStyle/>
              <a:p>
                <a:pPr>
                  <a:defRPr/>
                </a:pPr>
                <a:r>
                  <a:rPr lang="ru-RU"/>
                  <a:t>Предельная прочность (Н)</a:t>
                </a:r>
              </a:p>
            </c:rich>
          </c:tx>
          <c:layout>
            <c:manualLayout>
              <c:xMode val="edge"/>
              <c:yMode val="edge"/>
              <c:x val="2.2339615631961695E-2"/>
              <c:y val="0.3077588220556855"/>
            </c:manualLayout>
          </c:layout>
          <c:overlay val="0"/>
        </c:title>
        <c:numFmt formatCode="General" sourceLinked="1"/>
        <c:majorTickMark val="out"/>
        <c:minorTickMark val="none"/>
        <c:tickLblPos val="nextTo"/>
        <c:crossAx val="154239744"/>
        <c:crosses val="autoZero"/>
        <c:crossBetween val="between"/>
      </c:valAx>
    </c:plotArea>
    <c:legend>
      <c:legendPos val="r"/>
      <c:layout>
        <c:manualLayout>
          <c:xMode val="edge"/>
          <c:yMode val="edge"/>
          <c:x val="0.69390258661086568"/>
          <c:y val="0.33481676321673742"/>
          <c:w val="0.30162949026274816"/>
          <c:h val="0.38762833248674627"/>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7 - Предельная прочность модели 4 в зависимости от направления наклона</a:t>
            </a:r>
          </a:p>
        </c:rich>
      </c:tx>
      <c:overlay val="0"/>
    </c:title>
    <c:autoTitleDeleted val="0"/>
    <c:plotArea>
      <c:layout/>
      <c:lineChart>
        <c:grouping val="standard"/>
        <c:varyColors val="0"/>
        <c:ser>
          <c:idx val="0"/>
          <c:order val="0"/>
          <c:tx>
            <c:strRef>
              <c:f>'Модель 4'!$A$7</c:f>
              <c:strCache>
                <c:ptCount val="1"/>
                <c:pt idx="0">
                  <c:v>Предельная прочность (Н), вестибулооральный наклон</c:v>
                </c:pt>
              </c:strCache>
            </c:strRef>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'Модель 4'!$B$7:$K$7</c:f>
              <c:numCache>
                <c:formatCode>General</c:formatCode>
                <c:ptCount val="10"/>
                <c:pt idx="0">
                  <c:v>1154</c:v>
                </c:pt>
                <c:pt idx="1">
                  <c:v>1168</c:v>
                </c:pt>
                <c:pt idx="2">
                  <c:v>1192</c:v>
                </c:pt>
                <c:pt idx="3">
                  <c:v>1232</c:v>
                </c:pt>
                <c:pt idx="4">
                  <c:v>1204</c:v>
                </c:pt>
                <c:pt idx="5">
                  <c:v>988</c:v>
                </c:pt>
                <c:pt idx="6">
                  <c:v>836</c:v>
                </c:pt>
                <c:pt idx="7">
                  <c:v>724</c:v>
                </c:pt>
                <c:pt idx="8">
                  <c:v>642</c:v>
                </c:pt>
                <c:pt idx="9">
                  <c:v>578</c:v>
                </c:pt>
              </c:numCache>
            </c:numRef>
          </c:val>
          <c:smooth val="0"/>
        </c:ser>
        <c:ser>
          <c:idx val="1"/>
          <c:order val="1"/>
          <c:tx>
            <c:strRef>
              <c:f>'Модель 4'!$A$8</c:f>
              <c:strCache>
                <c:ptCount val="1"/>
                <c:pt idx="0">
                  <c:v>Предельная прочность (Н), мезиодистальный наклон</c:v>
                </c:pt>
              </c:strCache>
            </c:strRef>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'Модель 4'!$B$8:$K$8</c:f>
              <c:numCache>
                <c:formatCode>General</c:formatCode>
                <c:ptCount val="10"/>
                <c:pt idx="0">
                  <c:v>1154</c:v>
                </c:pt>
                <c:pt idx="1">
                  <c:v>1162</c:v>
                </c:pt>
                <c:pt idx="2">
                  <c:v>1176</c:v>
                </c:pt>
                <c:pt idx="3">
                  <c:v>1212</c:v>
                </c:pt>
                <c:pt idx="4">
                  <c:v>1040</c:v>
                </c:pt>
                <c:pt idx="5">
                  <c:v>862</c:v>
                </c:pt>
                <c:pt idx="6">
                  <c:v>730</c:v>
                </c:pt>
                <c:pt idx="7">
                  <c:v>636</c:v>
                </c:pt>
                <c:pt idx="8">
                  <c:v>566</c:v>
                </c:pt>
                <c:pt idx="9">
                  <c:v>514</c:v>
                </c:pt>
              </c:numCache>
            </c:numRef>
          </c:val>
          <c:smooth val="0"/>
        </c:ser>
        <c:dLbls>
          <c:showLegendKey val="0"/>
          <c:showVal val="0"/>
          <c:showCatName val="0"/>
          <c:showSerName val="0"/>
          <c:showPercent val="0"/>
          <c:showBubbleSize val="0"/>
        </c:dLbls>
        <c:hiLowLines/>
        <c:marker val="1"/>
        <c:smooth val="0"/>
        <c:axId val="154341760"/>
        <c:axId val="154343680"/>
      </c:lineChart>
      <c:catAx>
        <c:axId val="154341760"/>
        <c:scaling>
          <c:orientation val="minMax"/>
        </c:scaling>
        <c:delete val="0"/>
        <c:axPos val="b"/>
        <c:title>
          <c:tx>
            <c:rich>
              <a:bodyPr/>
              <a:lstStyle/>
              <a:p>
                <a:pPr>
                  <a:defRPr/>
                </a:pPr>
                <a:r>
                  <a:rPr lang="ru-RU"/>
                  <a:t>Угол наклона (градусы)</a:t>
                </a:r>
              </a:p>
            </c:rich>
          </c:tx>
          <c:overlay val="0"/>
        </c:title>
        <c:numFmt formatCode="General" sourceLinked="1"/>
        <c:majorTickMark val="none"/>
        <c:minorTickMark val="none"/>
        <c:tickLblPos val="nextTo"/>
        <c:crossAx val="154343680"/>
        <c:crosses val="autoZero"/>
        <c:auto val="1"/>
        <c:lblAlgn val="ctr"/>
        <c:lblOffset val="100"/>
        <c:noMultiLvlLbl val="0"/>
      </c:catAx>
      <c:valAx>
        <c:axId val="154343680"/>
        <c:scaling>
          <c:orientation val="minMax"/>
          <c:max val="1250"/>
          <c:min val="400"/>
        </c:scaling>
        <c:delete val="0"/>
        <c:axPos val="l"/>
        <c:majorGridlines/>
        <c:title>
          <c:tx>
            <c:rich>
              <a:bodyPr/>
              <a:lstStyle/>
              <a:p>
                <a:pPr>
                  <a:defRPr/>
                </a:pPr>
                <a:r>
                  <a:rPr lang="ru-RU"/>
                  <a:t>Предельная прочность (Н)</a:t>
                </a:r>
              </a:p>
            </c:rich>
          </c:tx>
          <c:overlay val="0"/>
        </c:title>
        <c:numFmt formatCode="General" sourceLinked="1"/>
        <c:majorTickMark val="out"/>
        <c:minorTickMark val="none"/>
        <c:tickLblPos val="nextTo"/>
        <c:crossAx val="15434176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8 - Среднее значение предельной прочности моделей 1,2,3 (разрушение коронки на 1/2) и моделей 4,5,6 (полное разрушение коронки) в зависимости от угла наклона</a:t>
            </a:r>
          </a:p>
        </c:rich>
      </c:tx>
      <c:overlay val="0"/>
    </c:title>
    <c:autoTitleDeleted val="0"/>
    <c:plotArea>
      <c:layout>
        <c:manualLayout>
          <c:layoutTarget val="inner"/>
          <c:xMode val="edge"/>
          <c:yMode val="edge"/>
          <c:x val="0.12686999476163074"/>
          <c:y val="0.21596997336615434"/>
          <c:w val="0.59667023669382879"/>
          <c:h val="0.67065144823032175"/>
        </c:manualLayout>
      </c:layout>
      <c:lineChart>
        <c:grouping val="standard"/>
        <c:varyColors val="0"/>
        <c:ser>
          <c:idx val="0"/>
          <c:order val="0"/>
          <c:tx>
            <c:v>Разрушение коронки на 1/2 (модели 1,2,3)</c:v>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Лист3!$B$16:$K$16</c:f>
              <c:numCache>
                <c:formatCode>General</c:formatCode>
                <c:ptCount val="10"/>
                <c:pt idx="0">
                  <c:v>1127.3329999999999</c:v>
                </c:pt>
                <c:pt idx="1">
                  <c:v>1134.6669999999999</c:v>
                </c:pt>
                <c:pt idx="2">
                  <c:v>1136</c:v>
                </c:pt>
                <c:pt idx="3">
                  <c:v>1070.6669999999999</c:v>
                </c:pt>
                <c:pt idx="4">
                  <c:v>1009</c:v>
                </c:pt>
                <c:pt idx="5">
                  <c:v>851.66669999999749</c:v>
                </c:pt>
                <c:pt idx="6">
                  <c:v>718.66669999999749</c:v>
                </c:pt>
                <c:pt idx="7">
                  <c:v>625</c:v>
                </c:pt>
                <c:pt idx="8">
                  <c:v>551.66669999999749</c:v>
                </c:pt>
                <c:pt idx="9">
                  <c:v>496.33329999999899</c:v>
                </c:pt>
              </c:numCache>
            </c:numRef>
          </c:val>
          <c:smooth val="0"/>
        </c:ser>
        <c:ser>
          <c:idx val="1"/>
          <c:order val="1"/>
          <c:tx>
            <c:v>Полное разрешение коронковой части (модели 4,5,6)</c:v>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Лист3!$B$17:$K$17</c:f>
              <c:numCache>
                <c:formatCode>General</c:formatCode>
                <c:ptCount val="10"/>
                <c:pt idx="0">
                  <c:v>1139.3329999999999</c:v>
                </c:pt>
                <c:pt idx="1">
                  <c:v>1149.3329999999999</c:v>
                </c:pt>
                <c:pt idx="2">
                  <c:v>1136.6669999999999</c:v>
                </c:pt>
                <c:pt idx="3">
                  <c:v>987.66669999999749</c:v>
                </c:pt>
                <c:pt idx="4">
                  <c:v>836.66669999999749</c:v>
                </c:pt>
                <c:pt idx="5">
                  <c:v>690</c:v>
                </c:pt>
                <c:pt idx="6">
                  <c:v>585.33330000000001</c:v>
                </c:pt>
                <c:pt idx="7">
                  <c:v>508.66669999999999</c:v>
                </c:pt>
                <c:pt idx="8">
                  <c:v>452.33329999999899</c:v>
                </c:pt>
                <c:pt idx="9">
                  <c:v>409</c:v>
                </c:pt>
              </c:numCache>
            </c:numRef>
          </c:val>
          <c:smooth val="0"/>
        </c:ser>
        <c:dLbls>
          <c:showLegendKey val="0"/>
          <c:showVal val="0"/>
          <c:showCatName val="0"/>
          <c:showSerName val="0"/>
          <c:showPercent val="0"/>
          <c:showBubbleSize val="0"/>
        </c:dLbls>
        <c:marker val="1"/>
        <c:smooth val="0"/>
        <c:axId val="154374144"/>
        <c:axId val="154375680"/>
      </c:lineChart>
      <c:catAx>
        <c:axId val="154374144"/>
        <c:scaling>
          <c:orientation val="minMax"/>
        </c:scaling>
        <c:delete val="0"/>
        <c:axPos val="b"/>
        <c:numFmt formatCode="General" sourceLinked="1"/>
        <c:majorTickMark val="none"/>
        <c:minorTickMark val="none"/>
        <c:tickLblPos val="nextTo"/>
        <c:crossAx val="154375680"/>
        <c:crosses val="autoZero"/>
        <c:auto val="1"/>
        <c:lblAlgn val="ctr"/>
        <c:lblOffset val="100"/>
        <c:noMultiLvlLbl val="0"/>
      </c:catAx>
      <c:valAx>
        <c:axId val="154375680"/>
        <c:scaling>
          <c:orientation val="minMax"/>
          <c:max val="1200"/>
          <c:min val="350"/>
        </c:scaling>
        <c:delete val="0"/>
        <c:axPos val="l"/>
        <c:majorGridlines/>
        <c:title>
          <c:tx>
            <c:rich>
              <a:bodyPr/>
              <a:lstStyle/>
              <a:p>
                <a:pPr>
                  <a:defRPr/>
                </a:pPr>
                <a:r>
                  <a:rPr lang="ru-RU"/>
                  <a:t>Среднеяя предельная прочность (Н)</a:t>
                </a:r>
              </a:p>
            </c:rich>
          </c:tx>
          <c:overlay val="0"/>
        </c:title>
        <c:numFmt formatCode="General" sourceLinked="1"/>
        <c:majorTickMark val="none"/>
        <c:minorTickMark val="none"/>
        <c:tickLblPos val="nextTo"/>
        <c:crossAx val="154374144"/>
        <c:crosses val="autoZero"/>
        <c:crossBetween val="between"/>
        <c:majorUnit val="100"/>
      </c:valAx>
    </c:plotArea>
    <c:legend>
      <c:legendPos val="r"/>
      <c:layout>
        <c:manualLayout>
          <c:xMode val="edge"/>
          <c:yMode val="edge"/>
          <c:x val="0.74716192987077901"/>
          <c:y val="0.26616143298017875"/>
          <c:w val="0.23995350735722282"/>
          <c:h val="0.54922433266520365"/>
        </c:manualLayout>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Диаграмма 9 - Средняя предельная прочность моделей с уступом 135</a:t>
            </a:r>
            <a:r>
              <a:rPr lang="en-US" sz="1400">
                <a:latin typeface="Times New Roman"/>
                <a:cs typeface="Times New Roman"/>
              </a:rPr>
              <a:t>º</a:t>
            </a:r>
            <a:r>
              <a:rPr lang="ru-RU" sz="1400"/>
              <a:t>, 90</a:t>
            </a:r>
            <a:r>
              <a:rPr lang="en-US" sz="1400">
                <a:latin typeface="Times New Roman"/>
                <a:cs typeface="Times New Roman"/>
              </a:rPr>
              <a:t>º</a:t>
            </a:r>
            <a:r>
              <a:rPr lang="ru-RU" sz="1400"/>
              <a:t> и без уступа в зависимости от угла наклона</a:t>
            </a:r>
          </a:p>
        </c:rich>
      </c:tx>
      <c:overlay val="0"/>
    </c:title>
    <c:autoTitleDeleted val="0"/>
    <c:plotArea>
      <c:layout>
        <c:manualLayout>
          <c:layoutTarget val="inner"/>
          <c:xMode val="edge"/>
          <c:yMode val="edge"/>
          <c:x val="0.12686999476163074"/>
          <c:y val="0.19041860818310721"/>
          <c:w val="0.65455405040265113"/>
          <c:h val="0.64528452080602949"/>
        </c:manualLayout>
      </c:layout>
      <c:lineChart>
        <c:grouping val="standard"/>
        <c:varyColors val="0"/>
        <c:ser>
          <c:idx val="0"/>
          <c:order val="0"/>
          <c:tx>
            <c:v>Уступ 135 (Модели 1 и 4)</c:v>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Лист4!$B$5:$K$5</c:f>
              <c:numCache>
                <c:formatCode>General</c:formatCode>
                <c:ptCount val="10"/>
                <c:pt idx="0">
                  <c:v>1144</c:v>
                </c:pt>
                <c:pt idx="1">
                  <c:v>1149.5</c:v>
                </c:pt>
                <c:pt idx="2">
                  <c:v>1163</c:v>
                </c:pt>
                <c:pt idx="3">
                  <c:v>1195.5</c:v>
                </c:pt>
                <c:pt idx="4">
                  <c:v>1118</c:v>
                </c:pt>
                <c:pt idx="5">
                  <c:v>929</c:v>
                </c:pt>
                <c:pt idx="6">
                  <c:v>780.5</c:v>
                </c:pt>
                <c:pt idx="7">
                  <c:v>677</c:v>
                </c:pt>
                <c:pt idx="8">
                  <c:v>598.5</c:v>
                </c:pt>
                <c:pt idx="9">
                  <c:v>538</c:v>
                </c:pt>
              </c:numCache>
            </c:numRef>
          </c:val>
          <c:smooth val="0"/>
        </c:ser>
        <c:ser>
          <c:idx val="1"/>
          <c:order val="1"/>
          <c:tx>
            <c:v>Уступ 90 (модели 2 и 5)</c:v>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Лист4!$B$10:$K$10</c:f>
              <c:numCache>
                <c:formatCode>General</c:formatCode>
                <c:ptCount val="10"/>
                <c:pt idx="0">
                  <c:v>1126</c:v>
                </c:pt>
                <c:pt idx="1">
                  <c:v>1136.5</c:v>
                </c:pt>
                <c:pt idx="2">
                  <c:v>1116</c:v>
                </c:pt>
                <c:pt idx="3">
                  <c:v>863</c:v>
                </c:pt>
                <c:pt idx="4">
                  <c:v>687</c:v>
                </c:pt>
                <c:pt idx="5">
                  <c:v>565.5</c:v>
                </c:pt>
                <c:pt idx="6">
                  <c:v>480.5</c:v>
                </c:pt>
                <c:pt idx="7">
                  <c:v>418</c:v>
                </c:pt>
                <c:pt idx="8">
                  <c:v>372.5</c:v>
                </c:pt>
                <c:pt idx="9">
                  <c:v>336.5</c:v>
                </c:pt>
              </c:numCache>
            </c:numRef>
          </c:val>
          <c:smooth val="0"/>
        </c:ser>
        <c:ser>
          <c:idx val="2"/>
          <c:order val="2"/>
          <c:tx>
            <c:v>Без уступа (модели 3 и 6)</c:v>
          </c:tx>
          <c:cat>
            <c:numLit>
              <c:formatCode>General</c:formatCode>
              <c:ptCount val="10"/>
              <c:pt idx="0">
                <c:v>0</c:v>
              </c:pt>
              <c:pt idx="1">
                <c:v>5</c:v>
              </c:pt>
              <c:pt idx="2">
                <c:v>10</c:v>
              </c:pt>
              <c:pt idx="3">
                <c:v>15</c:v>
              </c:pt>
              <c:pt idx="4">
                <c:v>20</c:v>
              </c:pt>
              <c:pt idx="5">
                <c:v>25</c:v>
              </c:pt>
              <c:pt idx="6">
                <c:v>30</c:v>
              </c:pt>
              <c:pt idx="7">
                <c:v>35</c:v>
              </c:pt>
              <c:pt idx="8">
                <c:v>40</c:v>
              </c:pt>
              <c:pt idx="9">
                <c:v>45</c:v>
              </c:pt>
            </c:numLit>
          </c:cat>
          <c:val>
            <c:numRef>
              <c:f>Лист4!$B$15:$K$15</c:f>
              <c:numCache>
                <c:formatCode>General</c:formatCode>
                <c:ptCount val="10"/>
                <c:pt idx="0">
                  <c:v>1130</c:v>
                </c:pt>
                <c:pt idx="1">
                  <c:v>1140</c:v>
                </c:pt>
                <c:pt idx="2">
                  <c:v>1130</c:v>
                </c:pt>
                <c:pt idx="3">
                  <c:v>1029</c:v>
                </c:pt>
                <c:pt idx="4">
                  <c:v>963.5</c:v>
                </c:pt>
                <c:pt idx="5">
                  <c:v>818</c:v>
                </c:pt>
                <c:pt idx="6">
                  <c:v>695</c:v>
                </c:pt>
                <c:pt idx="7">
                  <c:v>605.5</c:v>
                </c:pt>
                <c:pt idx="8">
                  <c:v>535</c:v>
                </c:pt>
                <c:pt idx="9">
                  <c:v>483.5</c:v>
                </c:pt>
              </c:numCache>
            </c:numRef>
          </c:val>
          <c:smooth val="0"/>
        </c:ser>
        <c:dLbls>
          <c:showLegendKey val="0"/>
          <c:showVal val="0"/>
          <c:showCatName val="0"/>
          <c:showSerName val="0"/>
          <c:showPercent val="0"/>
          <c:showBubbleSize val="0"/>
        </c:dLbls>
        <c:hiLowLines/>
        <c:marker val="1"/>
        <c:smooth val="0"/>
        <c:axId val="154411008"/>
        <c:axId val="154412928"/>
      </c:lineChart>
      <c:catAx>
        <c:axId val="154411008"/>
        <c:scaling>
          <c:orientation val="minMax"/>
        </c:scaling>
        <c:delete val="0"/>
        <c:axPos val="b"/>
        <c:title>
          <c:tx>
            <c:rich>
              <a:bodyPr/>
              <a:lstStyle/>
              <a:p>
                <a:pPr>
                  <a:defRPr/>
                </a:pPr>
                <a:r>
                  <a:rPr lang="ru-RU"/>
                  <a:t>Угол наклона (градусы)</a:t>
                </a:r>
              </a:p>
            </c:rich>
          </c:tx>
          <c:overlay val="0"/>
        </c:title>
        <c:numFmt formatCode="General" sourceLinked="1"/>
        <c:majorTickMark val="none"/>
        <c:minorTickMark val="none"/>
        <c:tickLblPos val="nextTo"/>
        <c:crossAx val="154412928"/>
        <c:crosses val="autoZero"/>
        <c:auto val="1"/>
        <c:lblAlgn val="ctr"/>
        <c:lblOffset val="100"/>
        <c:tickMarkSkip val="5"/>
        <c:noMultiLvlLbl val="0"/>
      </c:catAx>
      <c:valAx>
        <c:axId val="154412928"/>
        <c:scaling>
          <c:orientation val="minMax"/>
          <c:max val="1300"/>
          <c:min val="300"/>
        </c:scaling>
        <c:delete val="0"/>
        <c:axPos val="l"/>
        <c:majorGridlines/>
        <c:title>
          <c:tx>
            <c:rich>
              <a:bodyPr/>
              <a:lstStyle/>
              <a:p>
                <a:pPr>
                  <a:defRPr/>
                </a:pPr>
                <a:r>
                  <a:rPr lang="ru-RU"/>
                  <a:t>Средняя предельная прочность (Н)</a:t>
                </a:r>
              </a:p>
            </c:rich>
          </c:tx>
          <c:overlay val="0"/>
        </c:title>
        <c:numFmt formatCode="General" sourceLinked="1"/>
        <c:majorTickMark val="out"/>
        <c:minorTickMark val="none"/>
        <c:tickLblPos val="nextTo"/>
        <c:crossAx val="154411008"/>
        <c:crosses val="autoZero"/>
        <c:crossBetween val="between"/>
        <c:majorUnit val="100"/>
      </c:valAx>
    </c:plotArea>
    <c:legend>
      <c:legendPos val="r"/>
      <c:layout>
        <c:manualLayout>
          <c:xMode val="edge"/>
          <c:yMode val="edge"/>
          <c:x val="0.78786632655028177"/>
          <c:y val="0.22962833883504091"/>
          <c:w val="0.21080999694500174"/>
          <c:h val="0.53326729690210639"/>
        </c:manualLayout>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124</Pages>
  <Words>26470</Words>
  <Characters>150879</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Dr.lynx</dc:creator>
  <cp:lastModifiedBy>Владимир В. Мурга</cp:lastModifiedBy>
  <cp:revision>2</cp:revision>
  <dcterms:created xsi:type="dcterms:W3CDTF">2015-04-09T11:54:00Z</dcterms:created>
  <dcterms:modified xsi:type="dcterms:W3CDTF">2015-04-09T11:54:00Z</dcterms:modified>
</cp:coreProperties>
</file>