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60" w:rsidRPr="00FC3D18" w:rsidRDefault="00DD6560" w:rsidP="003726E9">
      <w:pPr>
        <w:jc w:val="right"/>
        <w:rPr>
          <w:i/>
          <w:sz w:val="32"/>
          <w:szCs w:val="32"/>
        </w:rPr>
      </w:pPr>
      <w:r w:rsidRPr="00FC3D18">
        <w:rPr>
          <w:i/>
          <w:sz w:val="32"/>
          <w:szCs w:val="32"/>
        </w:rPr>
        <w:t xml:space="preserve">На правах рукописи </w:t>
      </w:r>
    </w:p>
    <w:p w:rsidR="00DD6560" w:rsidRPr="00FC3D18" w:rsidRDefault="00DD6560" w:rsidP="003726E9">
      <w:pPr>
        <w:rPr>
          <w:sz w:val="32"/>
          <w:szCs w:val="32"/>
        </w:rPr>
      </w:pPr>
    </w:p>
    <w:p w:rsidR="00DD6560" w:rsidRPr="00FC3D18" w:rsidRDefault="00DD6560" w:rsidP="003726E9">
      <w:pPr>
        <w:rPr>
          <w:sz w:val="32"/>
          <w:szCs w:val="32"/>
        </w:rPr>
      </w:pPr>
    </w:p>
    <w:p w:rsidR="00ED6FA4" w:rsidRDefault="00ED6FA4" w:rsidP="003726E9">
      <w:pPr>
        <w:jc w:val="center"/>
        <w:rPr>
          <w:b/>
          <w:sz w:val="32"/>
          <w:szCs w:val="32"/>
        </w:rPr>
      </w:pPr>
    </w:p>
    <w:p w:rsidR="00ED6FA4" w:rsidRDefault="00ED6FA4" w:rsidP="003726E9">
      <w:pPr>
        <w:jc w:val="center"/>
        <w:rPr>
          <w:b/>
          <w:sz w:val="32"/>
          <w:szCs w:val="32"/>
        </w:rPr>
      </w:pPr>
    </w:p>
    <w:p w:rsidR="00ED6FA4" w:rsidRDefault="00ED6FA4" w:rsidP="003726E9">
      <w:pPr>
        <w:jc w:val="center"/>
        <w:rPr>
          <w:b/>
          <w:sz w:val="32"/>
          <w:szCs w:val="32"/>
        </w:rPr>
      </w:pPr>
    </w:p>
    <w:p w:rsidR="00DD6560" w:rsidRPr="00FC3D18" w:rsidRDefault="00DD6560" w:rsidP="003726E9">
      <w:pPr>
        <w:jc w:val="center"/>
        <w:rPr>
          <w:b/>
          <w:sz w:val="32"/>
          <w:szCs w:val="32"/>
        </w:rPr>
      </w:pPr>
      <w:r w:rsidRPr="00FC3D18">
        <w:rPr>
          <w:b/>
          <w:sz w:val="32"/>
          <w:szCs w:val="32"/>
        </w:rPr>
        <w:t>Михалев Сергей Анатольевич</w:t>
      </w:r>
    </w:p>
    <w:p w:rsidR="00DD6560" w:rsidRPr="00FC3D18" w:rsidRDefault="00DD6560" w:rsidP="003726E9">
      <w:pPr>
        <w:rPr>
          <w:b/>
          <w:sz w:val="32"/>
          <w:szCs w:val="32"/>
        </w:rPr>
      </w:pPr>
    </w:p>
    <w:p w:rsidR="00ED6FA4" w:rsidRDefault="00ED6FA4" w:rsidP="005F255E">
      <w:pPr>
        <w:ind w:firstLine="709"/>
        <w:jc w:val="center"/>
        <w:rPr>
          <w:b/>
          <w:sz w:val="32"/>
          <w:szCs w:val="32"/>
        </w:rPr>
      </w:pPr>
    </w:p>
    <w:p w:rsidR="00F57226" w:rsidRDefault="005F255E" w:rsidP="005F255E">
      <w:pPr>
        <w:ind w:firstLine="709"/>
        <w:jc w:val="center"/>
        <w:rPr>
          <w:b/>
          <w:sz w:val="32"/>
          <w:szCs w:val="32"/>
        </w:rPr>
      </w:pPr>
      <w:r w:rsidRPr="005F255E">
        <w:rPr>
          <w:b/>
          <w:sz w:val="32"/>
          <w:szCs w:val="32"/>
        </w:rPr>
        <w:t xml:space="preserve">Диагностика и хирургическая тактика на этапах медицинской помощи у больных с разрывом аневризм </w:t>
      </w:r>
    </w:p>
    <w:p w:rsidR="005F255E" w:rsidRPr="005F255E" w:rsidRDefault="005F255E" w:rsidP="005F255E">
      <w:pPr>
        <w:ind w:firstLine="709"/>
        <w:jc w:val="center"/>
        <w:rPr>
          <w:b/>
          <w:sz w:val="32"/>
          <w:szCs w:val="32"/>
        </w:rPr>
      </w:pPr>
      <w:r w:rsidRPr="005F255E">
        <w:rPr>
          <w:b/>
          <w:sz w:val="32"/>
          <w:szCs w:val="32"/>
        </w:rPr>
        <w:t>брюшной аорты</w:t>
      </w:r>
    </w:p>
    <w:p w:rsidR="00DD6560" w:rsidRPr="00FC3D18" w:rsidRDefault="00DD6560" w:rsidP="003726E9">
      <w:pPr>
        <w:jc w:val="center"/>
        <w:rPr>
          <w:sz w:val="32"/>
          <w:szCs w:val="32"/>
        </w:rPr>
      </w:pPr>
    </w:p>
    <w:p w:rsidR="00ED6FA4" w:rsidRDefault="00ED6FA4" w:rsidP="003726E9">
      <w:pPr>
        <w:jc w:val="center"/>
        <w:rPr>
          <w:b/>
          <w:sz w:val="32"/>
          <w:szCs w:val="32"/>
        </w:rPr>
      </w:pPr>
    </w:p>
    <w:p w:rsidR="00DD6560" w:rsidRPr="00FC3D18" w:rsidRDefault="009919A4" w:rsidP="003726E9">
      <w:pPr>
        <w:jc w:val="center"/>
        <w:rPr>
          <w:b/>
          <w:sz w:val="32"/>
          <w:szCs w:val="32"/>
        </w:rPr>
      </w:pPr>
      <w:r w:rsidRPr="00FC3D18">
        <w:rPr>
          <w:b/>
          <w:sz w:val="32"/>
          <w:szCs w:val="32"/>
        </w:rPr>
        <w:t>14.01</w:t>
      </w:r>
      <w:r w:rsidR="00DD6560" w:rsidRPr="00FC3D18">
        <w:rPr>
          <w:b/>
          <w:sz w:val="32"/>
          <w:szCs w:val="32"/>
        </w:rPr>
        <w:t>.</w:t>
      </w:r>
      <w:r w:rsidRPr="00FC3D18">
        <w:rPr>
          <w:b/>
          <w:sz w:val="32"/>
          <w:szCs w:val="32"/>
        </w:rPr>
        <w:t xml:space="preserve">17- </w:t>
      </w:r>
      <w:r w:rsidR="00080134" w:rsidRPr="00FC3D18">
        <w:rPr>
          <w:b/>
          <w:sz w:val="32"/>
          <w:szCs w:val="32"/>
        </w:rPr>
        <w:t>Х</w:t>
      </w:r>
      <w:r w:rsidR="00DD6560" w:rsidRPr="00FC3D18">
        <w:rPr>
          <w:b/>
          <w:sz w:val="32"/>
          <w:szCs w:val="32"/>
        </w:rPr>
        <w:t>ирургия</w:t>
      </w:r>
    </w:p>
    <w:p w:rsidR="00DD6560" w:rsidRPr="00FC3D18" w:rsidRDefault="00DD6560" w:rsidP="003726E9">
      <w:pPr>
        <w:rPr>
          <w:b/>
          <w:sz w:val="32"/>
          <w:szCs w:val="32"/>
        </w:rPr>
      </w:pPr>
    </w:p>
    <w:p w:rsidR="00DD6560" w:rsidRDefault="00DD6560" w:rsidP="003726E9">
      <w:pPr>
        <w:rPr>
          <w:b/>
          <w:sz w:val="28"/>
          <w:szCs w:val="28"/>
        </w:rPr>
      </w:pPr>
    </w:p>
    <w:p w:rsidR="00DD6560" w:rsidRDefault="00DD6560" w:rsidP="003726E9">
      <w:pPr>
        <w:rPr>
          <w:b/>
          <w:sz w:val="28"/>
          <w:szCs w:val="28"/>
        </w:rPr>
      </w:pPr>
    </w:p>
    <w:p w:rsidR="00DD6560" w:rsidRDefault="00DD6560" w:rsidP="003726E9">
      <w:pPr>
        <w:rPr>
          <w:b/>
          <w:sz w:val="28"/>
          <w:szCs w:val="28"/>
        </w:rPr>
      </w:pPr>
    </w:p>
    <w:p w:rsidR="00DD6560" w:rsidRDefault="00DD6560" w:rsidP="003726E9">
      <w:pPr>
        <w:rPr>
          <w:b/>
          <w:sz w:val="28"/>
          <w:szCs w:val="28"/>
        </w:rPr>
      </w:pPr>
    </w:p>
    <w:p w:rsidR="00DD6560" w:rsidRDefault="00DD6560" w:rsidP="003726E9">
      <w:pPr>
        <w:rPr>
          <w:b/>
          <w:sz w:val="28"/>
          <w:szCs w:val="28"/>
        </w:rPr>
      </w:pPr>
    </w:p>
    <w:p w:rsidR="00DD6560" w:rsidRDefault="00DD6560" w:rsidP="003726E9">
      <w:pPr>
        <w:rPr>
          <w:b/>
          <w:sz w:val="28"/>
          <w:szCs w:val="28"/>
        </w:rPr>
      </w:pPr>
    </w:p>
    <w:p w:rsidR="00DD6560" w:rsidRPr="00FC3D18" w:rsidRDefault="00DD6560" w:rsidP="003726E9">
      <w:pPr>
        <w:rPr>
          <w:b/>
          <w:sz w:val="32"/>
          <w:szCs w:val="32"/>
        </w:rPr>
      </w:pPr>
    </w:p>
    <w:p w:rsidR="00ED6FA4" w:rsidRDefault="00ED6FA4" w:rsidP="003726E9">
      <w:pPr>
        <w:jc w:val="center"/>
        <w:rPr>
          <w:b/>
          <w:sz w:val="32"/>
          <w:szCs w:val="32"/>
        </w:rPr>
      </w:pPr>
    </w:p>
    <w:p w:rsidR="00DD6560" w:rsidRPr="00FC3D18" w:rsidRDefault="00DD6560" w:rsidP="003726E9">
      <w:pPr>
        <w:jc w:val="center"/>
        <w:rPr>
          <w:b/>
          <w:sz w:val="32"/>
          <w:szCs w:val="32"/>
        </w:rPr>
      </w:pPr>
      <w:r w:rsidRPr="00FC3D18">
        <w:rPr>
          <w:b/>
          <w:sz w:val="32"/>
          <w:szCs w:val="32"/>
        </w:rPr>
        <w:t>АВТОРЕФЕРАТ</w:t>
      </w:r>
    </w:p>
    <w:p w:rsidR="00DD6560" w:rsidRPr="00FC3D18" w:rsidRDefault="00DD6560" w:rsidP="003726E9">
      <w:pPr>
        <w:rPr>
          <w:b/>
          <w:sz w:val="32"/>
          <w:szCs w:val="32"/>
        </w:rPr>
      </w:pPr>
    </w:p>
    <w:p w:rsidR="00DD6560" w:rsidRPr="00FC3D18" w:rsidRDefault="00DD6560" w:rsidP="003726E9">
      <w:pPr>
        <w:jc w:val="center"/>
        <w:rPr>
          <w:b/>
          <w:sz w:val="32"/>
          <w:szCs w:val="32"/>
        </w:rPr>
      </w:pPr>
      <w:r w:rsidRPr="00FC3D18">
        <w:rPr>
          <w:b/>
          <w:sz w:val="32"/>
          <w:szCs w:val="32"/>
        </w:rPr>
        <w:t>диссертации на соискание ученой степени</w:t>
      </w:r>
    </w:p>
    <w:p w:rsidR="00DD6560" w:rsidRDefault="00DD6560" w:rsidP="003726E9">
      <w:pPr>
        <w:jc w:val="center"/>
        <w:rPr>
          <w:b/>
          <w:sz w:val="28"/>
          <w:szCs w:val="28"/>
        </w:rPr>
      </w:pPr>
      <w:r w:rsidRPr="00FC3D18">
        <w:rPr>
          <w:b/>
          <w:sz w:val="32"/>
          <w:szCs w:val="32"/>
        </w:rPr>
        <w:t>кандидата медицинских</w:t>
      </w:r>
      <w:r>
        <w:rPr>
          <w:b/>
          <w:sz w:val="28"/>
          <w:szCs w:val="28"/>
        </w:rPr>
        <w:t xml:space="preserve"> наук.</w:t>
      </w:r>
    </w:p>
    <w:p w:rsidR="00DD6560" w:rsidRDefault="00DD6560" w:rsidP="003726E9">
      <w:pPr>
        <w:rPr>
          <w:b/>
        </w:rPr>
      </w:pPr>
    </w:p>
    <w:p w:rsidR="00DD6560" w:rsidRDefault="00DD6560" w:rsidP="003726E9">
      <w:pPr>
        <w:rPr>
          <w:b/>
        </w:rPr>
      </w:pPr>
    </w:p>
    <w:p w:rsidR="00DD6560" w:rsidRDefault="00DD6560" w:rsidP="003726E9">
      <w:pPr>
        <w:rPr>
          <w:b/>
        </w:rPr>
      </w:pPr>
    </w:p>
    <w:p w:rsidR="00DD6560" w:rsidRDefault="00DD6560" w:rsidP="003726E9">
      <w:pPr>
        <w:rPr>
          <w:b/>
        </w:rPr>
      </w:pPr>
    </w:p>
    <w:p w:rsidR="00DD6560" w:rsidRDefault="00DD6560" w:rsidP="003726E9">
      <w:pPr>
        <w:rPr>
          <w:b/>
        </w:rPr>
      </w:pPr>
    </w:p>
    <w:p w:rsidR="00DD6560" w:rsidRDefault="00DD6560" w:rsidP="003726E9">
      <w:pPr>
        <w:rPr>
          <w:b/>
        </w:rPr>
      </w:pPr>
    </w:p>
    <w:p w:rsidR="00DD6560" w:rsidRDefault="00DD6560" w:rsidP="003726E9">
      <w:pPr>
        <w:rPr>
          <w:b/>
        </w:rPr>
      </w:pPr>
    </w:p>
    <w:p w:rsidR="00DD6560" w:rsidRDefault="00DD6560" w:rsidP="003726E9">
      <w:pPr>
        <w:rPr>
          <w:b/>
        </w:rPr>
      </w:pPr>
    </w:p>
    <w:p w:rsidR="00DD6560" w:rsidRPr="00FC3D18" w:rsidRDefault="009919A4" w:rsidP="003726E9">
      <w:pPr>
        <w:jc w:val="center"/>
        <w:rPr>
          <w:b/>
          <w:sz w:val="32"/>
          <w:szCs w:val="32"/>
        </w:rPr>
        <w:sectPr w:rsidR="00DD6560" w:rsidRPr="00FC3D18" w:rsidSect="00F57226">
          <w:footerReference w:type="even" r:id="rId9"/>
          <w:footerReference w:type="default" r:id="rId10"/>
          <w:pgSz w:w="11906" w:h="16838" w:code="9"/>
          <w:pgMar w:top="1134" w:right="567" w:bottom="1418" w:left="1701" w:header="709" w:footer="709" w:gutter="0"/>
          <w:pgNumType w:start="0"/>
          <w:cols w:space="708"/>
          <w:titlePg/>
          <w:docGrid w:linePitch="360"/>
        </w:sectPr>
      </w:pPr>
      <w:r w:rsidRPr="00FC3D18">
        <w:rPr>
          <w:b/>
          <w:sz w:val="32"/>
          <w:szCs w:val="32"/>
        </w:rPr>
        <w:t>Тверь</w:t>
      </w:r>
      <w:r w:rsidR="00DD6560" w:rsidRPr="00FC3D18">
        <w:rPr>
          <w:b/>
          <w:sz w:val="32"/>
          <w:szCs w:val="32"/>
        </w:rPr>
        <w:t xml:space="preserve"> - 20</w:t>
      </w:r>
      <w:r w:rsidRPr="00FC3D18">
        <w:rPr>
          <w:b/>
          <w:sz w:val="32"/>
          <w:szCs w:val="32"/>
        </w:rPr>
        <w:t>11</w:t>
      </w:r>
    </w:p>
    <w:p w:rsidR="009919A4" w:rsidRPr="00FC3D18" w:rsidRDefault="00DD6560" w:rsidP="00932FCD">
      <w:pPr>
        <w:jc w:val="both"/>
        <w:rPr>
          <w:rFonts w:eastAsiaTheme="minorHAnsi"/>
          <w:sz w:val="32"/>
          <w:szCs w:val="32"/>
          <w:lang w:eastAsia="en-US"/>
        </w:rPr>
      </w:pPr>
      <w:r w:rsidRPr="00FC3D18">
        <w:rPr>
          <w:sz w:val="32"/>
          <w:szCs w:val="32"/>
        </w:rPr>
        <w:lastRenderedPageBreak/>
        <w:t xml:space="preserve">Работа выполнена в </w:t>
      </w:r>
      <w:r w:rsidR="00932FCD">
        <w:rPr>
          <w:sz w:val="32"/>
          <w:szCs w:val="32"/>
        </w:rPr>
        <w:t>Г</w:t>
      </w:r>
      <w:r w:rsidR="00192A36">
        <w:rPr>
          <w:sz w:val="32"/>
          <w:szCs w:val="32"/>
        </w:rPr>
        <w:t xml:space="preserve">БОУ ВПО «Тверская ГМА Минздравсоцразвития России» </w:t>
      </w:r>
      <w:r w:rsidR="00932FCD">
        <w:rPr>
          <w:rFonts w:eastAsiaTheme="minorHAnsi"/>
          <w:sz w:val="32"/>
          <w:szCs w:val="32"/>
          <w:lang w:eastAsia="en-US"/>
        </w:rPr>
        <w:t xml:space="preserve">на кафедре </w:t>
      </w:r>
      <w:proofErr w:type="gramStart"/>
      <w:r w:rsidR="00932FCD">
        <w:rPr>
          <w:rFonts w:eastAsiaTheme="minorHAnsi"/>
          <w:sz w:val="32"/>
          <w:szCs w:val="32"/>
          <w:lang w:eastAsia="en-US"/>
        </w:rPr>
        <w:t>сердечно-сосудистой</w:t>
      </w:r>
      <w:proofErr w:type="gramEnd"/>
      <w:r w:rsidR="00932FCD">
        <w:rPr>
          <w:rFonts w:eastAsiaTheme="minorHAnsi"/>
          <w:sz w:val="32"/>
          <w:szCs w:val="32"/>
          <w:lang w:eastAsia="en-US"/>
        </w:rPr>
        <w:t xml:space="preserve"> хирургии.</w:t>
      </w:r>
    </w:p>
    <w:p w:rsidR="009919A4" w:rsidRPr="00FC3D18" w:rsidRDefault="009919A4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b/>
          <w:sz w:val="32"/>
          <w:szCs w:val="32"/>
        </w:rPr>
      </w:pPr>
      <w:r w:rsidRPr="00FC3D18">
        <w:rPr>
          <w:b/>
          <w:sz w:val="32"/>
          <w:szCs w:val="32"/>
        </w:rPr>
        <w:t>Научный руководитель:</w:t>
      </w:r>
    </w:p>
    <w:p w:rsidR="00C835ED" w:rsidRDefault="00FC3D18" w:rsidP="00932FCD">
      <w:pPr>
        <w:jc w:val="both"/>
        <w:rPr>
          <w:sz w:val="32"/>
          <w:szCs w:val="32"/>
        </w:rPr>
      </w:pPr>
      <w:r w:rsidRPr="00FC3D18">
        <w:rPr>
          <w:sz w:val="32"/>
          <w:szCs w:val="32"/>
        </w:rPr>
        <w:t>д</w:t>
      </w:r>
      <w:r w:rsidR="00080134" w:rsidRPr="00FC3D18">
        <w:rPr>
          <w:sz w:val="32"/>
          <w:szCs w:val="32"/>
        </w:rPr>
        <w:t>октор медицинских наук,</w:t>
      </w:r>
    </w:p>
    <w:p w:rsidR="00DD6560" w:rsidRPr="00FC3D18" w:rsidRDefault="00080134" w:rsidP="00932FCD">
      <w:pPr>
        <w:jc w:val="both"/>
        <w:rPr>
          <w:sz w:val="32"/>
          <w:szCs w:val="32"/>
        </w:rPr>
      </w:pPr>
      <w:r w:rsidRPr="00FC3D18">
        <w:rPr>
          <w:sz w:val="32"/>
          <w:szCs w:val="32"/>
        </w:rPr>
        <w:t>профессор</w:t>
      </w:r>
      <w:r w:rsidR="00A76749">
        <w:rPr>
          <w:sz w:val="32"/>
          <w:szCs w:val="32"/>
        </w:rPr>
        <w:t xml:space="preserve">     </w:t>
      </w:r>
      <w:r w:rsidR="00C835ED">
        <w:rPr>
          <w:sz w:val="32"/>
          <w:szCs w:val="32"/>
        </w:rPr>
        <w:t xml:space="preserve">                                               </w:t>
      </w:r>
      <w:r w:rsidR="009919A4" w:rsidRPr="00932FCD">
        <w:rPr>
          <w:b/>
          <w:sz w:val="32"/>
          <w:szCs w:val="32"/>
        </w:rPr>
        <w:t>Казаков Юрий</w:t>
      </w:r>
      <w:r w:rsidR="00DD6560" w:rsidRPr="00932FCD">
        <w:rPr>
          <w:b/>
          <w:sz w:val="32"/>
          <w:szCs w:val="32"/>
        </w:rPr>
        <w:t xml:space="preserve"> Иванович</w:t>
      </w: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b/>
          <w:sz w:val="32"/>
          <w:szCs w:val="32"/>
        </w:rPr>
      </w:pPr>
      <w:r w:rsidRPr="00FC3D18">
        <w:rPr>
          <w:b/>
          <w:sz w:val="32"/>
          <w:szCs w:val="32"/>
        </w:rPr>
        <w:t xml:space="preserve">Официальные оппоненты: </w:t>
      </w:r>
    </w:p>
    <w:p w:rsidR="00932FCD" w:rsidRDefault="00DD6560" w:rsidP="00932FCD">
      <w:pPr>
        <w:jc w:val="both"/>
        <w:rPr>
          <w:sz w:val="32"/>
          <w:szCs w:val="32"/>
        </w:rPr>
      </w:pPr>
      <w:r w:rsidRPr="00FC3D18">
        <w:rPr>
          <w:sz w:val="32"/>
          <w:szCs w:val="32"/>
        </w:rPr>
        <w:t>док</w:t>
      </w:r>
      <w:r w:rsidR="00932FCD">
        <w:rPr>
          <w:sz w:val="32"/>
          <w:szCs w:val="32"/>
        </w:rPr>
        <w:t>тор медицинских наук,</w:t>
      </w:r>
    </w:p>
    <w:p w:rsidR="00DD6560" w:rsidRPr="00FC3D18" w:rsidRDefault="00932FCD" w:rsidP="00E8733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профессор                                        </w:t>
      </w:r>
      <w:r w:rsidR="00EC0ADC">
        <w:rPr>
          <w:sz w:val="32"/>
          <w:szCs w:val="32"/>
        </w:rPr>
        <w:t xml:space="preserve">        </w:t>
      </w:r>
      <w:r w:rsidR="00DD6560" w:rsidRPr="00932FCD">
        <w:rPr>
          <w:b/>
          <w:sz w:val="32"/>
          <w:szCs w:val="32"/>
        </w:rPr>
        <w:t>К</w:t>
      </w:r>
      <w:r w:rsidR="00CC06F8">
        <w:rPr>
          <w:b/>
          <w:sz w:val="32"/>
          <w:szCs w:val="32"/>
        </w:rPr>
        <w:t>азанчян Перч Оганесович</w:t>
      </w:r>
    </w:p>
    <w:p w:rsidR="00CC06F8" w:rsidRDefault="00B77D32" w:rsidP="00932FCD">
      <w:pPr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DD6560" w:rsidRPr="00FC3D18">
        <w:rPr>
          <w:sz w:val="32"/>
          <w:szCs w:val="32"/>
        </w:rPr>
        <w:t xml:space="preserve">октор медицинских наук, </w:t>
      </w:r>
    </w:p>
    <w:p w:rsidR="00DD6560" w:rsidRPr="00FC3D18" w:rsidRDefault="00DD6560" w:rsidP="00932FCD">
      <w:pPr>
        <w:jc w:val="both"/>
        <w:rPr>
          <w:sz w:val="32"/>
          <w:szCs w:val="32"/>
        </w:rPr>
      </w:pPr>
      <w:r w:rsidRPr="00FC3D18">
        <w:rPr>
          <w:sz w:val="32"/>
          <w:szCs w:val="32"/>
        </w:rPr>
        <w:t>профессор</w:t>
      </w:r>
      <w:r w:rsidR="00A76749">
        <w:rPr>
          <w:sz w:val="32"/>
          <w:szCs w:val="32"/>
        </w:rPr>
        <w:t xml:space="preserve">                                     </w:t>
      </w:r>
      <w:r w:rsidR="00EC0ADC">
        <w:rPr>
          <w:sz w:val="32"/>
          <w:szCs w:val="32"/>
        </w:rPr>
        <w:t xml:space="preserve">     </w:t>
      </w:r>
      <w:r w:rsidR="00CC06F8" w:rsidRPr="00CC06F8">
        <w:rPr>
          <w:b/>
          <w:sz w:val="32"/>
          <w:szCs w:val="32"/>
        </w:rPr>
        <w:t>Киселев Владислав Яковлевич</w:t>
      </w:r>
    </w:p>
    <w:p w:rsidR="00DD6560" w:rsidRPr="00FC3D18" w:rsidRDefault="00932FCD" w:rsidP="006456A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организация: </w:t>
      </w:r>
      <w:r w:rsidR="00CC06F8">
        <w:rPr>
          <w:sz w:val="32"/>
          <w:szCs w:val="32"/>
        </w:rPr>
        <w:t xml:space="preserve">Научный центр </w:t>
      </w:r>
      <w:proofErr w:type="gramStart"/>
      <w:r w:rsidR="00CC06F8">
        <w:rPr>
          <w:sz w:val="32"/>
          <w:szCs w:val="32"/>
        </w:rPr>
        <w:t>сердечно-сосудистой</w:t>
      </w:r>
      <w:proofErr w:type="gramEnd"/>
      <w:r w:rsidR="00CC06F8">
        <w:rPr>
          <w:sz w:val="32"/>
          <w:szCs w:val="32"/>
        </w:rPr>
        <w:t xml:space="preserve"> хирургии им. А.Н. Бакулева</w:t>
      </w: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306D80" w:rsidRDefault="00306D80" w:rsidP="00932FCD">
      <w:pPr>
        <w:jc w:val="both"/>
        <w:rPr>
          <w:sz w:val="32"/>
          <w:szCs w:val="32"/>
        </w:rPr>
      </w:pPr>
    </w:p>
    <w:p w:rsidR="00DD6560" w:rsidRPr="00FC3D18" w:rsidRDefault="00080134" w:rsidP="00932FCD">
      <w:pPr>
        <w:jc w:val="both"/>
        <w:rPr>
          <w:sz w:val="32"/>
          <w:szCs w:val="32"/>
        </w:rPr>
      </w:pPr>
      <w:r w:rsidRPr="00FC3D18">
        <w:rPr>
          <w:sz w:val="32"/>
          <w:szCs w:val="32"/>
        </w:rPr>
        <w:t>Защита состоится «</w:t>
      </w:r>
      <w:r w:rsidR="00193ABA">
        <w:rPr>
          <w:sz w:val="32"/>
          <w:szCs w:val="32"/>
          <w:u w:val="single"/>
        </w:rPr>
        <w:t xml:space="preserve">   </w:t>
      </w:r>
      <w:r w:rsidRPr="00FC3D18">
        <w:rPr>
          <w:sz w:val="32"/>
          <w:szCs w:val="32"/>
        </w:rPr>
        <w:t xml:space="preserve">» </w:t>
      </w:r>
      <w:r w:rsidR="00DB3862">
        <w:rPr>
          <w:sz w:val="32"/>
          <w:szCs w:val="32"/>
        </w:rPr>
        <w:t>декабря</w:t>
      </w:r>
      <w:r w:rsidRPr="00FC3D18">
        <w:rPr>
          <w:sz w:val="32"/>
          <w:szCs w:val="32"/>
        </w:rPr>
        <w:t xml:space="preserve"> 2011</w:t>
      </w:r>
      <w:r w:rsidR="00DD6560" w:rsidRPr="00FC3D18">
        <w:rPr>
          <w:sz w:val="32"/>
          <w:szCs w:val="32"/>
        </w:rPr>
        <w:t xml:space="preserve"> года в </w:t>
      </w:r>
      <w:r w:rsidR="00193ABA">
        <w:rPr>
          <w:sz w:val="32"/>
          <w:szCs w:val="32"/>
          <w:u w:val="single"/>
        </w:rPr>
        <w:t>12</w:t>
      </w:r>
      <w:r w:rsidR="00ED6FA4">
        <w:rPr>
          <w:sz w:val="32"/>
          <w:szCs w:val="32"/>
        </w:rPr>
        <w:t xml:space="preserve"> </w:t>
      </w:r>
      <w:r w:rsidR="00DD6560" w:rsidRPr="00FC3D18">
        <w:rPr>
          <w:sz w:val="32"/>
          <w:szCs w:val="32"/>
        </w:rPr>
        <w:t xml:space="preserve">часов на заседании </w:t>
      </w:r>
      <w:r w:rsidR="000E1E04">
        <w:rPr>
          <w:sz w:val="32"/>
          <w:szCs w:val="32"/>
        </w:rPr>
        <w:t>Диссертационного Совета</w:t>
      </w:r>
      <w:proofErr w:type="gramStart"/>
      <w:r w:rsidR="000E1E04">
        <w:rPr>
          <w:sz w:val="32"/>
          <w:szCs w:val="32"/>
        </w:rPr>
        <w:t xml:space="preserve"> Д</w:t>
      </w:r>
      <w:proofErr w:type="gramEnd"/>
      <w:r w:rsidR="000E1E04">
        <w:rPr>
          <w:sz w:val="32"/>
          <w:szCs w:val="32"/>
        </w:rPr>
        <w:t xml:space="preserve"> 208.099</w:t>
      </w:r>
      <w:r w:rsidR="00DD6560" w:rsidRPr="00FC3D18">
        <w:rPr>
          <w:sz w:val="32"/>
          <w:szCs w:val="32"/>
        </w:rPr>
        <w:t>.0</w:t>
      </w:r>
      <w:r w:rsidR="000E1E04">
        <w:rPr>
          <w:sz w:val="32"/>
          <w:szCs w:val="32"/>
        </w:rPr>
        <w:t>1</w:t>
      </w:r>
      <w:r w:rsidR="00DD6560" w:rsidRPr="00807636">
        <w:rPr>
          <w:sz w:val="32"/>
          <w:szCs w:val="32"/>
        </w:rPr>
        <w:t>при</w:t>
      </w:r>
      <w:r w:rsidR="00A76749">
        <w:rPr>
          <w:sz w:val="32"/>
          <w:szCs w:val="32"/>
        </w:rPr>
        <w:t xml:space="preserve"> </w:t>
      </w:r>
      <w:r w:rsidR="00807636" w:rsidRPr="00807636">
        <w:rPr>
          <w:sz w:val="32"/>
          <w:szCs w:val="32"/>
        </w:rPr>
        <w:t xml:space="preserve">ГБОУ ВПО </w:t>
      </w:r>
      <w:r w:rsidR="00EC0ADC">
        <w:rPr>
          <w:sz w:val="32"/>
          <w:szCs w:val="32"/>
        </w:rPr>
        <w:t>«</w:t>
      </w:r>
      <w:r w:rsidR="00807636" w:rsidRPr="00807636">
        <w:rPr>
          <w:sz w:val="32"/>
          <w:szCs w:val="32"/>
        </w:rPr>
        <w:t>Тверская  ГМА Минздравсоцразвития России</w:t>
      </w:r>
      <w:r w:rsidR="00EC0ADC">
        <w:rPr>
          <w:sz w:val="32"/>
          <w:szCs w:val="32"/>
        </w:rPr>
        <w:t xml:space="preserve">» </w:t>
      </w:r>
      <w:r w:rsidR="00DD6560" w:rsidRPr="00FC3D18">
        <w:rPr>
          <w:sz w:val="32"/>
          <w:szCs w:val="32"/>
        </w:rPr>
        <w:t>по адресу: 17</w:t>
      </w:r>
      <w:r w:rsidR="000E1E04">
        <w:rPr>
          <w:sz w:val="32"/>
          <w:szCs w:val="32"/>
        </w:rPr>
        <w:t>0100</w:t>
      </w:r>
      <w:r w:rsidR="00DD6560" w:rsidRPr="00FC3D18">
        <w:rPr>
          <w:sz w:val="32"/>
          <w:szCs w:val="32"/>
        </w:rPr>
        <w:t xml:space="preserve">, </w:t>
      </w:r>
      <w:r w:rsidRPr="00FC3D18">
        <w:rPr>
          <w:sz w:val="32"/>
          <w:szCs w:val="32"/>
        </w:rPr>
        <w:t>Тверь</w:t>
      </w:r>
      <w:r w:rsidR="00DD6560" w:rsidRPr="00FC3D18">
        <w:rPr>
          <w:sz w:val="32"/>
          <w:szCs w:val="32"/>
        </w:rPr>
        <w:t>, ул.</w:t>
      </w:r>
      <w:r w:rsidR="000E1E04">
        <w:rPr>
          <w:sz w:val="32"/>
          <w:szCs w:val="32"/>
        </w:rPr>
        <w:t xml:space="preserve"> Советская</w:t>
      </w:r>
      <w:r w:rsidR="00DD6560" w:rsidRPr="00FC3D18">
        <w:rPr>
          <w:sz w:val="32"/>
          <w:szCs w:val="32"/>
        </w:rPr>
        <w:t xml:space="preserve">, </w:t>
      </w:r>
      <w:r w:rsidR="000E1E04">
        <w:rPr>
          <w:sz w:val="32"/>
          <w:szCs w:val="32"/>
        </w:rPr>
        <w:t>д.</w:t>
      </w:r>
      <w:r w:rsidR="00A76749">
        <w:rPr>
          <w:sz w:val="32"/>
          <w:szCs w:val="32"/>
        </w:rPr>
        <w:t xml:space="preserve"> </w:t>
      </w:r>
      <w:r w:rsidR="000E1E04">
        <w:rPr>
          <w:sz w:val="32"/>
          <w:szCs w:val="32"/>
        </w:rPr>
        <w:t>4</w:t>
      </w:r>
      <w:r w:rsidR="00DD6560" w:rsidRPr="00FC3D18">
        <w:rPr>
          <w:sz w:val="32"/>
          <w:szCs w:val="32"/>
        </w:rPr>
        <w:t xml:space="preserve">. </w:t>
      </w: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B77D32" w:rsidRDefault="00DD6560" w:rsidP="00932FCD">
      <w:pPr>
        <w:jc w:val="both"/>
        <w:rPr>
          <w:sz w:val="32"/>
          <w:szCs w:val="32"/>
        </w:rPr>
      </w:pPr>
      <w:r w:rsidRPr="00FC3D18">
        <w:rPr>
          <w:sz w:val="32"/>
          <w:szCs w:val="32"/>
        </w:rPr>
        <w:t xml:space="preserve">С </w:t>
      </w:r>
      <w:r w:rsidR="00861E2E">
        <w:rPr>
          <w:sz w:val="32"/>
          <w:szCs w:val="32"/>
        </w:rPr>
        <w:t xml:space="preserve">материалами </w:t>
      </w:r>
      <w:r w:rsidRPr="00FC3D18">
        <w:rPr>
          <w:sz w:val="32"/>
          <w:szCs w:val="32"/>
        </w:rPr>
        <w:t>диссертаци</w:t>
      </w:r>
      <w:r w:rsidR="00861E2E">
        <w:rPr>
          <w:sz w:val="32"/>
          <w:szCs w:val="32"/>
        </w:rPr>
        <w:t>и</w:t>
      </w:r>
      <w:r w:rsidRPr="00FC3D18">
        <w:rPr>
          <w:sz w:val="32"/>
          <w:szCs w:val="32"/>
        </w:rPr>
        <w:t xml:space="preserve"> можно ознакомиться в </w:t>
      </w:r>
      <w:r w:rsidR="00861E2E">
        <w:rPr>
          <w:sz w:val="32"/>
          <w:szCs w:val="32"/>
        </w:rPr>
        <w:t xml:space="preserve">научной </w:t>
      </w:r>
      <w:r w:rsidRPr="00FC3D18">
        <w:rPr>
          <w:sz w:val="32"/>
          <w:szCs w:val="32"/>
        </w:rPr>
        <w:t xml:space="preserve">библиотеке </w:t>
      </w:r>
      <w:r w:rsidR="00807636" w:rsidRPr="00807636">
        <w:rPr>
          <w:sz w:val="32"/>
          <w:szCs w:val="32"/>
        </w:rPr>
        <w:t xml:space="preserve">ГБОУ ВПО </w:t>
      </w:r>
      <w:r w:rsidR="00861E2E">
        <w:rPr>
          <w:sz w:val="32"/>
          <w:szCs w:val="32"/>
        </w:rPr>
        <w:t>«</w:t>
      </w:r>
      <w:proofErr w:type="gramStart"/>
      <w:r w:rsidR="00807636" w:rsidRPr="00807636">
        <w:rPr>
          <w:sz w:val="32"/>
          <w:szCs w:val="32"/>
        </w:rPr>
        <w:t>Тверская</w:t>
      </w:r>
      <w:proofErr w:type="gramEnd"/>
      <w:r w:rsidR="00807636" w:rsidRPr="00807636">
        <w:rPr>
          <w:sz w:val="32"/>
          <w:szCs w:val="32"/>
        </w:rPr>
        <w:t xml:space="preserve">  ГМА Минздравсоцразвития </w:t>
      </w:r>
      <w:r w:rsidR="00ED6FA4" w:rsidRPr="00807636">
        <w:rPr>
          <w:sz w:val="32"/>
          <w:szCs w:val="32"/>
        </w:rPr>
        <w:t>России</w:t>
      </w:r>
      <w:r w:rsidR="00861E2E">
        <w:rPr>
          <w:sz w:val="32"/>
          <w:szCs w:val="32"/>
        </w:rPr>
        <w:t>»</w:t>
      </w:r>
      <w:r w:rsidR="000E1E04">
        <w:rPr>
          <w:sz w:val="32"/>
          <w:szCs w:val="32"/>
        </w:rPr>
        <w:t xml:space="preserve"> </w:t>
      </w:r>
      <w:r w:rsidR="006456A3">
        <w:rPr>
          <w:sz w:val="32"/>
          <w:szCs w:val="32"/>
        </w:rPr>
        <w:t xml:space="preserve">и </w:t>
      </w:r>
      <w:r w:rsidR="000E1E04">
        <w:rPr>
          <w:sz w:val="32"/>
          <w:szCs w:val="32"/>
        </w:rPr>
        <w:t xml:space="preserve">на </w:t>
      </w:r>
      <w:r w:rsidR="00861E2E">
        <w:rPr>
          <w:sz w:val="32"/>
          <w:szCs w:val="32"/>
        </w:rPr>
        <w:t xml:space="preserve">официальном </w:t>
      </w:r>
      <w:r w:rsidR="000E1E04">
        <w:rPr>
          <w:sz w:val="32"/>
          <w:szCs w:val="32"/>
        </w:rPr>
        <w:t xml:space="preserve">сайте академии </w:t>
      </w:r>
      <w:r w:rsidR="00861E2E">
        <w:rPr>
          <w:sz w:val="32"/>
          <w:szCs w:val="32"/>
          <w:lang w:val="en-US"/>
        </w:rPr>
        <w:t>http</w:t>
      </w:r>
      <w:r w:rsidR="00861E2E">
        <w:rPr>
          <w:sz w:val="32"/>
          <w:szCs w:val="32"/>
        </w:rPr>
        <w:t>://</w:t>
      </w:r>
      <w:proofErr w:type="spellStart"/>
      <w:r w:rsidR="000E1E04" w:rsidRPr="00861E2E">
        <w:rPr>
          <w:sz w:val="32"/>
          <w:szCs w:val="32"/>
          <w:lang w:val="en-US"/>
        </w:rPr>
        <w:t>tvergma</w:t>
      </w:r>
      <w:proofErr w:type="spellEnd"/>
      <w:r w:rsidR="000E1E04" w:rsidRPr="00861E2E">
        <w:rPr>
          <w:sz w:val="32"/>
          <w:szCs w:val="32"/>
        </w:rPr>
        <w:t>.</w:t>
      </w:r>
      <w:proofErr w:type="spellStart"/>
      <w:r w:rsidR="000E1E04" w:rsidRPr="00861E2E">
        <w:rPr>
          <w:sz w:val="32"/>
          <w:szCs w:val="32"/>
          <w:lang w:val="en-US"/>
        </w:rPr>
        <w:t>ru</w:t>
      </w:r>
      <w:proofErr w:type="spellEnd"/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sz w:val="32"/>
          <w:szCs w:val="32"/>
        </w:rPr>
      </w:pPr>
      <w:r w:rsidRPr="00FC3D18">
        <w:rPr>
          <w:sz w:val="32"/>
          <w:szCs w:val="32"/>
        </w:rPr>
        <w:t>Автореферат</w:t>
      </w:r>
      <w:r w:rsidR="00080134" w:rsidRPr="00FC3D18">
        <w:rPr>
          <w:sz w:val="32"/>
          <w:szCs w:val="32"/>
        </w:rPr>
        <w:t xml:space="preserve"> разослан «____» ___________ 2011</w:t>
      </w:r>
      <w:r w:rsidRPr="00FC3D18">
        <w:rPr>
          <w:sz w:val="32"/>
          <w:szCs w:val="32"/>
        </w:rPr>
        <w:t xml:space="preserve"> года. </w:t>
      </w: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DD6560" w:rsidRPr="00FC3D18" w:rsidRDefault="00DD6560" w:rsidP="00932FCD">
      <w:pPr>
        <w:jc w:val="both"/>
        <w:rPr>
          <w:sz w:val="32"/>
          <w:szCs w:val="32"/>
        </w:rPr>
      </w:pPr>
    </w:p>
    <w:p w:rsidR="00306D80" w:rsidRDefault="00306D80" w:rsidP="00932FCD">
      <w:pPr>
        <w:jc w:val="both"/>
        <w:rPr>
          <w:sz w:val="32"/>
          <w:szCs w:val="32"/>
        </w:rPr>
      </w:pPr>
    </w:p>
    <w:p w:rsidR="00306D80" w:rsidRDefault="00306D80" w:rsidP="00932FCD">
      <w:pPr>
        <w:jc w:val="both"/>
        <w:rPr>
          <w:sz w:val="32"/>
          <w:szCs w:val="32"/>
        </w:rPr>
      </w:pPr>
    </w:p>
    <w:p w:rsidR="00306D80" w:rsidRDefault="00306D80" w:rsidP="00932FCD">
      <w:pPr>
        <w:jc w:val="both"/>
        <w:rPr>
          <w:sz w:val="32"/>
          <w:szCs w:val="32"/>
        </w:rPr>
      </w:pPr>
    </w:p>
    <w:p w:rsidR="00306D80" w:rsidRDefault="00306D80" w:rsidP="00932FCD">
      <w:pPr>
        <w:jc w:val="both"/>
        <w:rPr>
          <w:sz w:val="32"/>
          <w:szCs w:val="32"/>
        </w:rPr>
      </w:pPr>
    </w:p>
    <w:p w:rsidR="00861E2E" w:rsidRDefault="00E8733D" w:rsidP="00932FCD">
      <w:pPr>
        <w:jc w:val="both"/>
        <w:rPr>
          <w:sz w:val="32"/>
          <w:szCs w:val="32"/>
        </w:rPr>
      </w:pPr>
      <w:r>
        <w:rPr>
          <w:sz w:val="32"/>
          <w:szCs w:val="32"/>
        </w:rPr>
        <w:t>Ученый с</w:t>
      </w:r>
      <w:r w:rsidR="00861E2E">
        <w:rPr>
          <w:sz w:val="32"/>
          <w:szCs w:val="32"/>
        </w:rPr>
        <w:t>екретарь</w:t>
      </w:r>
    </w:p>
    <w:p w:rsidR="00DD6560" w:rsidRPr="00FC3D18" w:rsidRDefault="00861E2E" w:rsidP="00932FCD">
      <w:pPr>
        <w:jc w:val="both"/>
        <w:rPr>
          <w:sz w:val="32"/>
          <w:szCs w:val="32"/>
        </w:rPr>
        <w:sectPr w:rsidR="00DD6560" w:rsidRPr="00FC3D18" w:rsidSect="00372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>Д</w:t>
      </w:r>
      <w:r w:rsidR="00E8733D">
        <w:rPr>
          <w:sz w:val="32"/>
          <w:szCs w:val="32"/>
        </w:rPr>
        <w:t xml:space="preserve">иссертационного </w:t>
      </w:r>
      <w:r>
        <w:rPr>
          <w:sz w:val="32"/>
          <w:szCs w:val="32"/>
        </w:rPr>
        <w:t>С</w:t>
      </w:r>
      <w:r w:rsidR="00E8733D" w:rsidRPr="00FC3D18">
        <w:rPr>
          <w:sz w:val="32"/>
          <w:szCs w:val="32"/>
        </w:rPr>
        <w:t>овета</w:t>
      </w:r>
      <w:r>
        <w:rPr>
          <w:sz w:val="32"/>
          <w:szCs w:val="32"/>
        </w:rPr>
        <w:t xml:space="preserve">, </w:t>
      </w:r>
      <w:r w:rsidR="00E8733D">
        <w:rPr>
          <w:sz w:val="32"/>
          <w:szCs w:val="32"/>
        </w:rPr>
        <w:t>к</w:t>
      </w:r>
      <w:r>
        <w:rPr>
          <w:sz w:val="32"/>
          <w:szCs w:val="32"/>
        </w:rPr>
        <w:t xml:space="preserve">.м.н., доцент                           Мурга В.В.   </w:t>
      </w:r>
    </w:p>
    <w:p w:rsidR="00080134" w:rsidRPr="00CA37C3" w:rsidRDefault="00B77D32" w:rsidP="00B77D32">
      <w:pPr>
        <w:spacing w:line="480" w:lineRule="auto"/>
        <w:jc w:val="center"/>
        <w:rPr>
          <w:i/>
          <w:sz w:val="28"/>
          <w:szCs w:val="28"/>
        </w:rPr>
      </w:pPr>
      <w:r w:rsidRPr="00FC3D18">
        <w:rPr>
          <w:b/>
          <w:sz w:val="32"/>
          <w:szCs w:val="32"/>
        </w:rPr>
        <w:lastRenderedPageBreak/>
        <w:t>О</w:t>
      </w:r>
      <w:r>
        <w:rPr>
          <w:b/>
          <w:sz w:val="32"/>
          <w:szCs w:val="32"/>
        </w:rPr>
        <w:t>БЩАЯ ХАРАКТЕРИСТИКА ДИССЕРТАЦИИ</w:t>
      </w:r>
    </w:p>
    <w:p w:rsidR="00B77D32" w:rsidRDefault="00B77D32" w:rsidP="008F3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темы</w:t>
      </w:r>
    </w:p>
    <w:p w:rsidR="007D4949" w:rsidRDefault="008808DB" w:rsidP="008F34DB">
      <w:pPr>
        <w:ind w:firstLine="709"/>
        <w:jc w:val="both"/>
        <w:rPr>
          <w:sz w:val="32"/>
          <w:szCs w:val="32"/>
          <w:lang w:eastAsia="ar-SA"/>
        </w:rPr>
      </w:pPr>
      <w:proofErr w:type="gramStart"/>
      <w:r w:rsidRPr="00F30F53">
        <w:rPr>
          <w:sz w:val="32"/>
          <w:szCs w:val="32"/>
        </w:rPr>
        <w:t xml:space="preserve">Одной из важных проблем современной сосудистой хирургии является лечение больных с аневризмами брюшного отдела аорты </w:t>
      </w:r>
      <w:r w:rsidR="00AD103D" w:rsidRPr="00F30F53">
        <w:rPr>
          <w:sz w:val="32"/>
          <w:szCs w:val="32"/>
        </w:rPr>
        <w:t xml:space="preserve">(АБА) </w:t>
      </w:r>
      <w:r w:rsidRPr="00F30F53">
        <w:rPr>
          <w:sz w:val="32"/>
          <w:szCs w:val="32"/>
        </w:rPr>
        <w:t>(</w:t>
      </w:r>
      <w:r w:rsidRPr="00F30F53">
        <w:rPr>
          <w:sz w:val="32"/>
          <w:szCs w:val="32"/>
          <w:lang w:val="en-US"/>
        </w:rPr>
        <w:t>J</w:t>
      </w:r>
      <w:r w:rsidRPr="00F30F53">
        <w:rPr>
          <w:sz w:val="32"/>
          <w:szCs w:val="32"/>
        </w:rPr>
        <w:t>.</w:t>
      </w:r>
      <w:r w:rsidRPr="00F30F53">
        <w:rPr>
          <w:sz w:val="32"/>
          <w:szCs w:val="32"/>
          <w:lang w:val="en-US"/>
        </w:rPr>
        <w:t>J</w:t>
      </w:r>
      <w:r w:rsidRPr="00F30F53">
        <w:rPr>
          <w:sz w:val="32"/>
          <w:szCs w:val="32"/>
        </w:rPr>
        <w:t>.</w:t>
      </w:r>
      <w:proofErr w:type="gramEnd"/>
      <w:r w:rsidR="0054231F">
        <w:rPr>
          <w:sz w:val="32"/>
          <w:szCs w:val="32"/>
        </w:rPr>
        <w:t xml:space="preserve"> </w:t>
      </w:r>
      <w:proofErr w:type="gramStart"/>
      <w:r w:rsidRPr="00F30F53">
        <w:rPr>
          <w:sz w:val="32"/>
          <w:szCs w:val="32"/>
          <w:lang w:val="en-US"/>
        </w:rPr>
        <w:t>Grange</w:t>
      </w:r>
      <w:r w:rsidRPr="00F30F53">
        <w:rPr>
          <w:sz w:val="32"/>
          <w:szCs w:val="32"/>
        </w:rPr>
        <w:t>, 1997; П.</w:t>
      </w:r>
      <w:r w:rsidR="00854ABD">
        <w:rPr>
          <w:sz w:val="32"/>
          <w:szCs w:val="32"/>
        </w:rPr>
        <w:t>О. Казанчян, 2006).</w:t>
      </w:r>
      <w:proofErr w:type="gramEnd"/>
      <w:r w:rsidR="00854ABD">
        <w:rPr>
          <w:sz w:val="32"/>
          <w:szCs w:val="32"/>
        </w:rPr>
        <w:t xml:space="preserve"> Распростране</w:t>
      </w:r>
      <w:r w:rsidR="0054231F">
        <w:rPr>
          <w:sz w:val="32"/>
          <w:szCs w:val="32"/>
        </w:rPr>
        <w:t>нность аневризм</w:t>
      </w:r>
      <w:r w:rsidRPr="00F30F53">
        <w:rPr>
          <w:sz w:val="32"/>
          <w:szCs w:val="32"/>
        </w:rPr>
        <w:t xml:space="preserve"> брюшного отдела аорты среди населения не имеет тенденции к сниж</w:t>
      </w:r>
      <w:r w:rsidR="00ED6FA4">
        <w:rPr>
          <w:sz w:val="32"/>
          <w:szCs w:val="32"/>
        </w:rPr>
        <w:t>ению.</w:t>
      </w:r>
      <w:r w:rsidRPr="00F30F53">
        <w:rPr>
          <w:sz w:val="32"/>
          <w:szCs w:val="32"/>
        </w:rPr>
        <w:t xml:space="preserve"> Естественное течение заболевания носит постоянно прогрессирующий характер, результатом которого является разрыв аневризмы и высокий риск летального исхода.</w:t>
      </w:r>
      <w:r w:rsidR="00A76749">
        <w:rPr>
          <w:sz w:val="32"/>
          <w:szCs w:val="32"/>
        </w:rPr>
        <w:t xml:space="preserve"> </w:t>
      </w:r>
      <w:proofErr w:type="gramStart"/>
      <w:r w:rsidR="00534158" w:rsidRPr="00F30F53">
        <w:rPr>
          <w:sz w:val="32"/>
          <w:szCs w:val="32"/>
        </w:rPr>
        <w:t xml:space="preserve">Несмотря на хорошие результаты планового оперативного лечения, разрыв аневризмы брюшной аорты  сопровождается крайне высоким уровнем летальности, достигающим 90% (В.Л. </w:t>
      </w:r>
      <w:proofErr w:type="spellStart"/>
      <w:r w:rsidR="00534158" w:rsidRPr="00F30F53">
        <w:rPr>
          <w:sz w:val="32"/>
          <w:szCs w:val="32"/>
        </w:rPr>
        <w:t>Леменев</w:t>
      </w:r>
      <w:proofErr w:type="spellEnd"/>
      <w:r w:rsidR="00534158" w:rsidRPr="00F30F53">
        <w:rPr>
          <w:sz w:val="32"/>
          <w:szCs w:val="32"/>
        </w:rPr>
        <w:t xml:space="preserve">, 2004; И.И. Затевахин, 2006; </w:t>
      </w:r>
      <w:r w:rsidR="004428D1" w:rsidRPr="00F30F53">
        <w:rPr>
          <w:sz w:val="32"/>
          <w:szCs w:val="32"/>
          <w:lang w:val="en-US"/>
        </w:rPr>
        <w:t>E</w:t>
      </w:r>
      <w:r w:rsidR="004428D1">
        <w:rPr>
          <w:sz w:val="32"/>
          <w:szCs w:val="32"/>
        </w:rPr>
        <w:t>.</w:t>
      </w:r>
      <w:proofErr w:type="gramEnd"/>
      <w:r w:rsidR="00A76749">
        <w:rPr>
          <w:sz w:val="32"/>
          <w:szCs w:val="32"/>
        </w:rPr>
        <w:t xml:space="preserve"> </w:t>
      </w:r>
      <w:proofErr w:type="gramStart"/>
      <w:r w:rsidR="00534158" w:rsidRPr="00F30F53">
        <w:rPr>
          <w:sz w:val="32"/>
          <w:szCs w:val="32"/>
          <w:lang w:val="en-US"/>
        </w:rPr>
        <w:t>Leo</w:t>
      </w:r>
      <w:r w:rsidR="00534158" w:rsidRPr="00F30F53">
        <w:rPr>
          <w:sz w:val="32"/>
          <w:szCs w:val="32"/>
        </w:rPr>
        <w:t>, 2006;</w:t>
      </w:r>
      <w:r w:rsidR="00534158" w:rsidRPr="00F30F53">
        <w:rPr>
          <w:bCs/>
          <w:sz w:val="32"/>
          <w:szCs w:val="32"/>
        </w:rPr>
        <w:t xml:space="preserve"> А. </w:t>
      </w:r>
      <w:proofErr w:type="spellStart"/>
      <w:r w:rsidR="00534158" w:rsidRPr="00F30F53">
        <w:rPr>
          <w:bCs/>
          <w:sz w:val="32"/>
          <w:szCs w:val="32"/>
          <w:lang w:val="en-US"/>
        </w:rPr>
        <w:t>Wanhainen</w:t>
      </w:r>
      <w:proofErr w:type="spellEnd"/>
      <w:r w:rsidR="00534158" w:rsidRPr="00F30F53">
        <w:rPr>
          <w:bCs/>
          <w:sz w:val="32"/>
          <w:szCs w:val="32"/>
        </w:rPr>
        <w:t>, 2006</w:t>
      </w:r>
      <w:r w:rsidR="00534158" w:rsidRPr="00F30F53">
        <w:rPr>
          <w:sz w:val="32"/>
          <w:szCs w:val="32"/>
        </w:rPr>
        <w:t>).</w:t>
      </w:r>
      <w:proofErr w:type="gramEnd"/>
      <w:r w:rsidR="00854ABD">
        <w:rPr>
          <w:sz w:val="32"/>
          <w:szCs w:val="32"/>
        </w:rPr>
        <w:t xml:space="preserve"> </w:t>
      </w:r>
      <w:r w:rsidR="00ED6FA4">
        <w:rPr>
          <w:sz w:val="32"/>
          <w:szCs w:val="32"/>
        </w:rPr>
        <w:t>П</w:t>
      </w:r>
      <w:r w:rsidR="00854ABD">
        <w:rPr>
          <w:sz w:val="32"/>
          <w:szCs w:val="32"/>
        </w:rPr>
        <w:t xml:space="preserve">ри </w:t>
      </w:r>
      <w:r w:rsidR="00895D25" w:rsidRPr="00F30F53">
        <w:rPr>
          <w:sz w:val="32"/>
          <w:szCs w:val="32"/>
        </w:rPr>
        <w:t>том, что только около 20% больных доживает</w:t>
      </w:r>
      <w:r w:rsidR="00ED6FA4">
        <w:rPr>
          <w:sz w:val="32"/>
          <w:szCs w:val="32"/>
        </w:rPr>
        <w:t xml:space="preserve"> до госпитализации в стационары</w:t>
      </w:r>
      <w:r w:rsidR="00895D25" w:rsidRPr="00F30F53">
        <w:rPr>
          <w:sz w:val="32"/>
          <w:szCs w:val="32"/>
        </w:rPr>
        <w:t>.</w:t>
      </w:r>
      <w:r w:rsidR="00A76749">
        <w:rPr>
          <w:sz w:val="32"/>
          <w:szCs w:val="32"/>
        </w:rPr>
        <w:t xml:space="preserve"> </w:t>
      </w:r>
      <w:proofErr w:type="gramStart"/>
      <w:r w:rsidR="00895D25" w:rsidRPr="00F30F53">
        <w:rPr>
          <w:sz w:val="32"/>
          <w:szCs w:val="32"/>
        </w:rPr>
        <w:t xml:space="preserve">Большинство же пациентов погибает либо на догоспитальном этапе, либо в неспециализированных отделениях, куда </w:t>
      </w:r>
      <w:r w:rsidR="00C835ED">
        <w:rPr>
          <w:sz w:val="32"/>
          <w:szCs w:val="32"/>
        </w:rPr>
        <w:t>их доставляют</w:t>
      </w:r>
      <w:r w:rsidR="00895D25" w:rsidRPr="00F30F53">
        <w:rPr>
          <w:sz w:val="32"/>
          <w:szCs w:val="32"/>
        </w:rPr>
        <w:t xml:space="preserve"> с ошибочными диагнозами (А.В. Покровский, 1992; П.О. Казанчян, 2006;</w:t>
      </w:r>
      <w:r w:rsidR="00A1060F">
        <w:rPr>
          <w:sz w:val="32"/>
          <w:szCs w:val="32"/>
        </w:rPr>
        <w:t xml:space="preserve"> </w:t>
      </w:r>
      <w:r w:rsidR="00895D25" w:rsidRPr="00F30F53">
        <w:rPr>
          <w:sz w:val="32"/>
          <w:szCs w:val="32"/>
          <w:lang w:val="en-US"/>
        </w:rPr>
        <w:t>I</w:t>
      </w:r>
      <w:r w:rsidR="00895D25" w:rsidRPr="00F30F53">
        <w:rPr>
          <w:sz w:val="32"/>
          <w:szCs w:val="32"/>
        </w:rPr>
        <w:t>.</w:t>
      </w:r>
      <w:proofErr w:type="gramEnd"/>
      <w:r w:rsidR="00895D25" w:rsidRPr="00F30F53">
        <w:rPr>
          <w:sz w:val="32"/>
          <w:szCs w:val="32"/>
        </w:rPr>
        <w:t xml:space="preserve"> </w:t>
      </w:r>
      <w:proofErr w:type="spellStart"/>
      <w:proofErr w:type="gramStart"/>
      <w:r w:rsidR="00895D25" w:rsidRPr="00F30F53">
        <w:rPr>
          <w:sz w:val="32"/>
          <w:szCs w:val="32"/>
          <w:lang w:val="en-US"/>
        </w:rPr>
        <w:t>Katonen</w:t>
      </w:r>
      <w:proofErr w:type="spellEnd"/>
      <w:r w:rsidR="00895D25" w:rsidRPr="00F30F53">
        <w:rPr>
          <w:sz w:val="32"/>
          <w:szCs w:val="32"/>
        </w:rPr>
        <w:t>, 1999).</w:t>
      </w:r>
      <w:proofErr w:type="gramEnd"/>
      <w:r w:rsidR="00A76749">
        <w:rPr>
          <w:sz w:val="32"/>
          <w:szCs w:val="32"/>
        </w:rPr>
        <w:t xml:space="preserve"> </w:t>
      </w:r>
      <w:proofErr w:type="gramStart"/>
      <w:r w:rsidR="00895D25" w:rsidRPr="00F30F53">
        <w:rPr>
          <w:sz w:val="32"/>
          <w:szCs w:val="32"/>
        </w:rPr>
        <w:t xml:space="preserve">У 25-65% больных диагноз устанавливается не правильно или с большим опозданием (П.О. Казанчян, 2006; </w:t>
      </w:r>
      <w:r w:rsidR="00895D25" w:rsidRPr="00F30F53">
        <w:rPr>
          <w:sz w:val="32"/>
          <w:szCs w:val="32"/>
          <w:lang w:val="en-US"/>
        </w:rPr>
        <w:t>A</w:t>
      </w:r>
      <w:r w:rsidR="00895D25" w:rsidRPr="00F30F53">
        <w:rPr>
          <w:sz w:val="32"/>
          <w:szCs w:val="32"/>
        </w:rPr>
        <w:t>.</w:t>
      </w:r>
      <w:proofErr w:type="gramEnd"/>
      <w:r w:rsidR="0054231F">
        <w:rPr>
          <w:sz w:val="32"/>
          <w:szCs w:val="32"/>
        </w:rPr>
        <w:t xml:space="preserve"> </w:t>
      </w:r>
      <w:proofErr w:type="spellStart"/>
      <w:proofErr w:type="gramStart"/>
      <w:r w:rsidR="00895D25" w:rsidRPr="00F30F53">
        <w:rPr>
          <w:sz w:val="32"/>
          <w:szCs w:val="32"/>
          <w:lang w:val="en-US"/>
        </w:rPr>
        <w:t>Ballaro</w:t>
      </w:r>
      <w:proofErr w:type="spellEnd"/>
      <w:r w:rsidR="00895D25" w:rsidRPr="00F30F53">
        <w:rPr>
          <w:sz w:val="32"/>
          <w:szCs w:val="32"/>
        </w:rPr>
        <w:t>, 1998).</w:t>
      </w:r>
      <w:proofErr w:type="gramEnd"/>
      <w:r w:rsidR="00A76749">
        <w:rPr>
          <w:sz w:val="32"/>
          <w:szCs w:val="32"/>
        </w:rPr>
        <w:t xml:space="preserve"> </w:t>
      </w:r>
      <w:r w:rsidR="00E4143C" w:rsidRPr="00F30F53">
        <w:rPr>
          <w:sz w:val="32"/>
          <w:szCs w:val="32"/>
        </w:rPr>
        <w:t xml:space="preserve">В связи с этим возникает проблема своевременной диагностики </w:t>
      </w:r>
      <w:r w:rsidR="00AD103D">
        <w:rPr>
          <w:sz w:val="32"/>
          <w:szCs w:val="32"/>
        </w:rPr>
        <w:t xml:space="preserve">осложненных форм </w:t>
      </w:r>
      <w:r w:rsidR="000014BE">
        <w:rPr>
          <w:sz w:val="32"/>
          <w:szCs w:val="32"/>
        </w:rPr>
        <w:t xml:space="preserve">аневризм абдоминального отдела аорты </w:t>
      </w:r>
      <w:r w:rsidR="00E4143C" w:rsidRPr="00F30F53">
        <w:rPr>
          <w:sz w:val="32"/>
          <w:szCs w:val="32"/>
        </w:rPr>
        <w:t>(Ю.В. Белов, 1999; А.А. Спиридонов, 2000).</w:t>
      </w:r>
      <w:r w:rsidR="00A76749">
        <w:rPr>
          <w:sz w:val="32"/>
          <w:szCs w:val="32"/>
        </w:rPr>
        <w:t xml:space="preserve"> </w:t>
      </w:r>
      <w:r w:rsidR="00BB2944" w:rsidRPr="00F30F53">
        <w:rPr>
          <w:sz w:val="32"/>
          <w:szCs w:val="32"/>
        </w:rPr>
        <w:t xml:space="preserve">При этом недостаточно изучены </w:t>
      </w:r>
      <w:r w:rsidR="00BB2944" w:rsidRPr="00F30F53">
        <w:rPr>
          <w:rFonts w:eastAsia="Calibri"/>
          <w:sz w:val="32"/>
          <w:szCs w:val="32"/>
        </w:rPr>
        <w:t xml:space="preserve">особенности клинического течения и причины поздней диагностики больных с разрывом аневризм брюшного отдела аорты. </w:t>
      </w:r>
      <w:proofErr w:type="gramStart"/>
      <w:r w:rsidR="001C0FF4">
        <w:rPr>
          <w:rFonts w:eastAsia="Calibri"/>
          <w:sz w:val="32"/>
          <w:szCs w:val="32"/>
        </w:rPr>
        <w:t>И</w:t>
      </w:r>
      <w:r w:rsidR="00BB2944" w:rsidRPr="00F30F53">
        <w:rPr>
          <w:rFonts w:eastAsia="Calibri"/>
          <w:sz w:val="32"/>
          <w:szCs w:val="32"/>
        </w:rPr>
        <w:t>спользуемые в настоящее время методы обследования (УЗИ, КТ, ангиография) имеют определенные недостатки в диагностике данного заболевания, с их помощью часто не удается</w:t>
      </w:r>
      <w:r w:rsidR="00BB2944" w:rsidRPr="00F30F53">
        <w:rPr>
          <w:sz w:val="32"/>
          <w:szCs w:val="32"/>
        </w:rPr>
        <w:t xml:space="preserve"> выставить правильный диагноз в ближайшее время после катастрофы </w:t>
      </w:r>
      <w:r w:rsidR="001C0FF4">
        <w:rPr>
          <w:sz w:val="32"/>
          <w:szCs w:val="32"/>
        </w:rPr>
        <w:t>(</w:t>
      </w:r>
      <w:r w:rsidR="005541E7" w:rsidRPr="00F30F53">
        <w:rPr>
          <w:sz w:val="32"/>
          <w:szCs w:val="32"/>
        </w:rPr>
        <w:t xml:space="preserve">Г.Е. Белозеров, 2002; Э.Я. Дубров, 2003; </w:t>
      </w:r>
      <w:r w:rsidR="005541E7" w:rsidRPr="00F30F53">
        <w:rPr>
          <w:sz w:val="32"/>
          <w:szCs w:val="32"/>
          <w:lang w:val="en-US"/>
        </w:rPr>
        <w:t>S</w:t>
      </w:r>
      <w:r w:rsidR="005541E7" w:rsidRPr="00F30F53">
        <w:rPr>
          <w:sz w:val="32"/>
          <w:szCs w:val="32"/>
        </w:rPr>
        <w:t>.</w:t>
      </w:r>
      <w:r w:rsidR="005541E7" w:rsidRPr="00F30F53">
        <w:rPr>
          <w:sz w:val="32"/>
          <w:szCs w:val="32"/>
          <w:lang w:val="en-US"/>
        </w:rPr>
        <w:t>T</w:t>
      </w:r>
      <w:r w:rsidR="005541E7" w:rsidRPr="00F30F53">
        <w:rPr>
          <w:sz w:val="32"/>
          <w:szCs w:val="32"/>
        </w:rPr>
        <w:t>.</w:t>
      </w:r>
      <w:r w:rsidR="005541E7" w:rsidRPr="00F30F53">
        <w:rPr>
          <w:sz w:val="32"/>
          <w:szCs w:val="32"/>
          <w:lang w:val="en-US"/>
        </w:rPr>
        <w:t>R</w:t>
      </w:r>
      <w:r w:rsidR="00854ABD">
        <w:rPr>
          <w:sz w:val="32"/>
          <w:szCs w:val="32"/>
        </w:rPr>
        <w:t>.</w:t>
      </w:r>
      <w:proofErr w:type="gramEnd"/>
      <w:r w:rsidR="00A76749">
        <w:rPr>
          <w:sz w:val="32"/>
          <w:szCs w:val="32"/>
        </w:rPr>
        <w:t xml:space="preserve"> </w:t>
      </w:r>
      <w:proofErr w:type="gramStart"/>
      <w:r w:rsidR="005541E7" w:rsidRPr="00F30F53">
        <w:rPr>
          <w:sz w:val="32"/>
          <w:szCs w:val="32"/>
          <w:lang w:val="en-US"/>
        </w:rPr>
        <w:t>Mac</w:t>
      </w:r>
      <w:r w:rsidR="00A76749">
        <w:rPr>
          <w:sz w:val="32"/>
          <w:szCs w:val="32"/>
        </w:rPr>
        <w:t xml:space="preserve"> </w:t>
      </w:r>
      <w:r w:rsidR="005541E7" w:rsidRPr="00F30F53">
        <w:rPr>
          <w:sz w:val="32"/>
          <w:szCs w:val="32"/>
          <w:lang w:val="en-US"/>
        </w:rPr>
        <w:t>Sweeney</w:t>
      </w:r>
      <w:r w:rsidR="009914BA" w:rsidRPr="00F30F53">
        <w:rPr>
          <w:sz w:val="32"/>
          <w:szCs w:val="32"/>
        </w:rPr>
        <w:t>, 1994).</w:t>
      </w:r>
      <w:proofErr w:type="gramEnd"/>
      <w:r w:rsidR="00A76749">
        <w:rPr>
          <w:sz w:val="32"/>
          <w:szCs w:val="32"/>
        </w:rPr>
        <w:t xml:space="preserve"> </w:t>
      </w:r>
      <w:r w:rsidR="00BB2944" w:rsidRPr="00F30F53">
        <w:rPr>
          <w:sz w:val="32"/>
          <w:szCs w:val="32"/>
        </w:rPr>
        <w:t xml:space="preserve">Кроме того, тяжесть состояния больного с разрывом АБА существенно ограничивает возможность их применения в полном объеме </w:t>
      </w:r>
      <w:r w:rsidR="00856BFF" w:rsidRPr="00F30F53">
        <w:rPr>
          <w:rFonts w:eastAsia="Calibri"/>
          <w:sz w:val="32"/>
          <w:szCs w:val="32"/>
        </w:rPr>
        <w:t>(В.В. Китаев, 1996; П.О. Казанчян, 2006)</w:t>
      </w:r>
      <w:r w:rsidR="00BB2944" w:rsidRPr="00F30F53">
        <w:rPr>
          <w:sz w:val="32"/>
          <w:szCs w:val="32"/>
        </w:rPr>
        <w:t xml:space="preserve">. </w:t>
      </w:r>
      <w:proofErr w:type="gramStart"/>
      <w:r w:rsidR="00B23FB5">
        <w:rPr>
          <w:sz w:val="32"/>
          <w:szCs w:val="32"/>
        </w:rPr>
        <w:t xml:space="preserve">Результаты </w:t>
      </w:r>
      <w:r w:rsidR="00EC3A51">
        <w:rPr>
          <w:sz w:val="32"/>
          <w:szCs w:val="32"/>
        </w:rPr>
        <w:t xml:space="preserve">оперативного </w:t>
      </w:r>
      <w:r w:rsidR="00B23FB5">
        <w:rPr>
          <w:sz w:val="32"/>
          <w:szCs w:val="32"/>
        </w:rPr>
        <w:t xml:space="preserve">лечения зависят от </w:t>
      </w:r>
      <w:r w:rsidR="00C835ED">
        <w:rPr>
          <w:sz w:val="32"/>
          <w:szCs w:val="32"/>
        </w:rPr>
        <w:t>времени</w:t>
      </w:r>
      <w:r w:rsidR="00B23FB5">
        <w:rPr>
          <w:sz w:val="32"/>
          <w:szCs w:val="32"/>
        </w:rPr>
        <w:t xml:space="preserve"> </w:t>
      </w:r>
      <w:r w:rsidR="00EC3A51">
        <w:rPr>
          <w:sz w:val="32"/>
          <w:szCs w:val="32"/>
        </w:rPr>
        <w:t xml:space="preserve">с момента разрыва </w:t>
      </w:r>
      <w:r w:rsidR="00B23FB5">
        <w:rPr>
          <w:sz w:val="32"/>
          <w:szCs w:val="32"/>
        </w:rPr>
        <w:t>до начала оперативного вмешательства</w:t>
      </w:r>
      <w:r w:rsidR="00EC3A51">
        <w:rPr>
          <w:sz w:val="32"/>
          <w:szCs w:val="32"/>
        </w:rPr>
        <w:t xml:space="preserve"> (</w:t>
      </w:r>
      <w:r w:rsidR="00981B30">
        <w:rPr>
          <w:sz w:val="32"/>
          <w:szCs w:val="32"/>
        </w:rPr>
        <w:t xml:space="preserve">И.С. </w:t>
      </w:r>
      <w:r w:rsidR="00981B30" w:rsidRPr="00981B30">
        <w:rPr>
          <w:sz w:val="32"/>
          <w:szCs w:val="32"/>
        </w:rPr>
        <w:t>Тищенко</w:t>
      </w:r>
      <w:r w:rsidR="00981B30">
        <w:rPr>
          <w:sz w:val="32"/>
          <w:szCs w:val="32"/>
        </w:rPr>
        <w:t>, 2006</w:t>
      </w:r>
      <w:r w:rsidR="00981B30" w:rsidRPr="00981B30">
        <w:rPr>
          <w:sz w:val="32"/>
          <w:szCs w:val="32"/>
        </w:rPr>
        <w:t>;</w:t>
      </w:r>
      <w:r w:rsidR="00981B30">
        <w:rPr>
          <w:sz w:val="32"/>
          <w:szCs w:val="32"/>
        </w:rPr>
        <w:t xml:space="preserve"> И.Р. Терегулова, 2004;</w:t>
      </w:r>
      <w:r w:rsidR="00981B30" w:rsidRPr="00981B30">
        <w:rPr>
          <w:sz w:val="32"/>
          <w:szCs w:val="32"/>
        </w:rPr>
        <w:t xml:space="preserve"> </w:t>
      </w:r>
      <w:r w:rsidR="00981B30" w:rsidRPr="00981B30">
        <w:rPr>
          <w:sz w:val="32"/>
          <w:szCs w:val="32"/>
          <w:lang w:val="en-US"/>
        </w:rPr>
        <w:t>A</w:t>
      </w:r>
      <w:r w:rsidR="00981B30" w:rsidRPr="00981B30">
        <w:rPr>
          <w:sz w:val="32"/>
          <w:szCs w:val="32"/>
        </w:rPr>
        <w:t>.</w:t>
      </w:r>
      <w:r w:rsidR="00981B30" w:rsidRPr="00981B30">
        <w:rPr>
          <w:sz w:val="32"/>
          <w:szCs w:val="32"/>
          <w:lang w:val="en-US"/>
        </w:rPr>
        <w:t>A</w:t>
      </w:r>
      <w:r w:rsidR="00981B30" w:rsidRPr="00981B30">
        <w:rPr>
          <w:sz w:val="32"/>
          <w:szCs w:val="32"/>
        </w:rPr>
        <w:t>.</w:t>
      </w:r>
      <w:proofErr w:type="gramEnd"/>
      <w:r w:rsidR="00981B30">
        <w:rPr>
          <w:sz w:val="32"/>
          <w:szCs w:val="32"/>
        </w:rPr>
        <w:t xml:space="preserve"> </w:t>
      </w:r>
      <w:proofErr w:type="gramStart"/>
      <w:r w:rsidR="00981B30" w:rsidRPr="00981B30">
        <w:rPr>
          <w:sz w:val="32"/>
          <w:szCs w:val="32"/>
          <w:lang w:val="en-US"/>
        </w:rPr>
        <w:t>Meyer</w:t>
      </w:r>
      <w:r w:rsidR="00981B30">
        <w:rPr>
          <w:sz w:val="32"/>
          <w:szCs w:val="32"/>
        </w:rPr>
        <w:t>, 1986).</w:t>
      </w:r>
      <w:proofErr w:type="gramEnd"/>
      <w:r w:rsidR="00981B30" w:rsidRPr="00007EE9">
        <w:rPr>
          <w:sz w:val="28"/>
          <w:szCs w:val="28"/>
        </w:rPr>
        <w:t xml:space="preserve"> </w:t>
      </w:r>
      <w:r w:rsidR="00BB2944" w:rsidRPr="00F30F53">
        <w:rPr>
          <w:sz w:val="32"/>
          <w:szCs w:val="32"/>
        </w:rPr>
        <w:t xml:space="preserve">Поэтому своевременная диагностика </w:t>
      </w:r>
      <w:r w:rsidR="00EC3A51">
        <w:rPr>
          <w:sz w:val="32"/>
          <w:szCs w:val="32"/>
        </w:rPr>
        <w:t>у</w:t>
      </w:r>
      <w:r w:rsidR="001C0FF4">
        <w:rPr>
          <w:sz w:val="32"/>
          <w:szCs w:val="32"/>
        </w:rPr>
        <w:t xml:space="preserve"> больных с </w:t>
      </w:r>
      <w:r w:rsidR="00BB2944" w:rsidRPr="00F30F53">
        <w:rPr>
          <w:sz w:val="32"/>
          <w:szCs w:val="32"/>
        </w:rPr>
        <w:t>осложненны</w:t>
      </w:r>
      <w:r w:rsidR="001C0FF4">
        <w:rPr>
          <w:sz w:val="32"/>
          <w:szCs w:val="32"/>
        </w:rPr>
        <w:t>ми</w:t>
      </w:r>
      <w:r w:rsidR="00BB2944" w:rsidRPr="00F30F53">
        <w:rPr>
          <w:sz w:val="32"/>
          <w:szCs w:val="32"/>
        </w:rPr>
        <w:t xml:space="preserve"> форм</w:t>
      </w:r>
      <w:r w:rsidR="001C0FF4">
        <w:rPr>
          <w:sz w:val="32"/>
          <w:szCs w:val="32"/>
        </w:rPr>
        <w:t>ами</w:t>
      </w:r>
      <w:r w:rsidR="00BB2944" w:rsidRPr="00F30F53">
        <w:rPr>
          <w:sz w:val="32"/>
          <w:szCs w:val="32"/>
        </w:rPr>
        <w:t xml:space="preserve"> аневризм брюшного отдела аорты</w:t>
      </w:r>
      <w:r w:rsidR="001C0FF4">
        <w:rPr>
          <w:sz w:val="32"/>
          <w:szCs w:val="32"/>
        </w:rPr>
        <w:t xml:space="preserve"> на этапах медицинской помощи (ЦРБ, </w:t>
      </w:r>
      <w:r w:rsidR="001C0FF4">
        <w:rPr>
          <w:sz w:val="32"/>
          <w:szCs w:val="32"/>
        </w:rPr>
        <w:lastRenderedPageBreak/>
        <w:t>общехирургические стационары)</w:t>
      </w:r>
      <w:r w:rsidR="00BB2944" w:rsidRPr="00F30F53">
        <w:rPr>
          <w:sz w:val="32"/>
          <w:szCs w:val="32"/>
        </w:rPr>
        <w:t xml:space="preserve"> остаётся и по настоящее время актуальным вопросом. Существует необходимость </w:t>
      </w:r>
      <w:r w:rsidR="00BB2944" w:rsidRPr="00F30F53">
        <w:rPr>
          <w:sz w:val="32"/>
          <w:szCs w:val="32"/>
          <w:lang w:eastAsia="ar-SA"/>
        </w:rPr>
        <w:t>поиска новых, высокочувствительных и минимально инвазивных методов</w:t>
      </w:r>
      <w:r w:rsidR="00EC3A51">
        <w:rPr>
          <w:sz w:val="32"/>
          <w:szCs w:val="32"/>
          <w:lang w:eastAsia="ar-SA"/>
        </w:rPr>
        <w:t xml:space="preserve"> выявления </w:t>
      </w:r>
      <w:r w:rsidR="00BB2944" w:rsidRPr="00F30F53">
        <w:rPr>
          <w:sz w:val="32"/>
          <w:szCs w:val="32"/>
          <w:lang w:eastAsia="ar-SA"/>
        </w:rPr>
        <w:t xml:space="preserve">разрывов АБА, позволяющих </w:t>
      </w:r>
      <w:r w:rsidR="00BB2944" w:rsidRPr="00F30F53">
        <w:rPr>
          <w:bCs/>
          <w:sz w:val="32"/>
          <w:szCs w:val="32"/>
        </w:rPr>
        <w:t xml:space="preserve">улучшить диагностику данного заболевания </w:t>
      </w:r>
      <w:r w:rsidR="00EC3A51">
        <w:rPr>
          <w:bCs/>
          <w:sz w:val="32"/>
          <w:szCs w:val="32"/>
        </w:rPr>
        <w:t xml:space="preserve">и выработать оптимальную тактику ведения этих пациентов </w:t>
      </w:r>
      <w:r w:rsidR="00856BFF" w:rsidRPr="00F30F53">
        <w:rPr>
          <w:bCs/>
          <w:sz w:val="32"/>
          <w:szCs w:val="32"/>
        </w:rPr>
        <w:t>(</w:t>
      </w:r>
      <w:r w:rsidR="00C835ED">
        <w:rPr>
          <w:bCs/>
          <w:sz w:val="32"/>
          <w:szCs w:val="32"/>
        </w:rPr>
        <w:t xml:space="preserve">И.И. Затевахин, 2003, 2006; </w:t>
      </w:r>
      <w:r w:rsidR="00856BFF" w:rsidRPr="00F30F53">
        <w:rPr>
          <w:bCs/>
          <w:sz w:val="32"/>
          <w:szCs w:val="32"/>
        </w:rPr>
        <w:t>Ю.И. Казаков, 2006, 2009)</w:t>
      </w:r>
      <w:r w:rsidR="00BB2944" w:rsidRPr="00F30F53">
        <w:rPr>
          <w:sz w:val="32"/>
          <w:szCs w:val="32"/>
          <w:lang w:eastAsia="ar-SA"/>
        </w:rPr>
        <w:t>.</w:t>
      </w:r>
    </w:p>
    <w:p w:rsidR="007D4949" w:rsidRDefault="007D4949" w:rsidP="007D4949">
      <w:pPr>
        <w:ind w:firstLine="709"/>
        <w:jc w:val="center"/>
        <w:rPr>
          <w:sz w:val="32"/>
          <w:szCs w:val="32"/>
          <w:lang w:eastAsia="ar-SA"/>
        </w:rPr>
      </w:pPr>
    </w:p>
    <w:p w:rsidR="00F30F53" w:rsidRDefault="00F30F53" w:rsidP="007D4949">
      <w:pPr>
        <w:ind w:firstLine="709"/>
        <w:jc w:val="center"/>
        <w:rPr>
          <w:b/>
          <w:sz w:val="32"/>
          <w:szCs w:val="32"/>
        </w:rPr>
      </w:pPr>
      <w:r w:rsidRPr="00F30F53">
        <w:rPr>
          <w:b/>
          <w:sz w:val="32"/>
          <w:szCs w:val="32"/>
        </w:rPr>
        <w:t>Цель работы</w:t>
      </w:r>
    </w:p>
    <w:p w:rsidR="007D4949" w:rsidRDefault="006569CB" w:rsidP="007D4949">
      <w:pPr>
        <w:ind w:firstLine="709"/>
        <w:jc w:val="both"/>
        <w:rPr>
          <w:sz w:val="32"/>
          <w:szCs w:val="32"/>
        </w:rPr>
      </w:pPr>
      <w:r w:rsidRPr="006569CB">
        <w:rPr>
          <w:sz w:val="32"/>
          <w:szCs w:val="32"/>
        </w:rPr>
        <w:t>Улучшить результаты лечения больных с разрывом аневризм брюшного отдела аорты путем оптимизации диагностики</w:t>
      </w:r>
      <w:r w:rsidR="0054231F">
        <w:rPr>
          <w:sz w:val="32"/>
          <w:szCs w:val="32"/>
        </w:rPr>
        <w:t xml:space="preserve"> </w:t>
      </w:r>
      <w:r w:rsidR="00C835ED">
        <w:rPr>
          <w:sz w:val="32"/>
          <w:szCs w:val="32"/>
        </w:rPr>
        <w:t>данной патологии</w:t>
      </w:r>
      <w:r w:rsidR="00E10A81">
        <w:rPr>
          <w:sz w:val="32"/>
          <w:szCs w:val="32"/>
        </w:rPr>
        <w:t xml:space="preserve"> на этапах оказания </w:t>
      </w:r>
      <w:r w:rsidR="0089575F">
        <w:rPr>
          <w:sz w:val="32"/>
          <w:szCs w:val="32"/>
        </w:rPr>
        <w:t>медицинской помощи</w:t>
      </w:r>
      <w:r w:rsidRPr="006569CB">
        <w:rPr>
          <w:sz w:val="32"/>
          <w:szCs w:val="32"/>
        </w:rPr>
        <w:t>.</w:t>
      </w:r>
    </w:p>
    <w:p w:rsidR="007D4949" w:rsidRDefault="007D4949" w:rsidP="007D4949">
      <w:pPr>
        <w:ind w:firstLine="709"/>
        <w:jc w:val="center"/>
        <w:rPr>
          <w:sz w:val="32"/>
          <w:szCs w:val="32"/>
        </w:rPr>
      </w:pPr>
    </w:p>
    <w:p w:rsidR="006569CB" w:rsidRDefault="006569CB" w:rsidP="007D4949">
      <w:pPr>
        <w:ind w:firstLine="709"/>
        <w:jc w:val="center"/>
        <w:rPr>
          <w:b/>
          <w:sz w:val="32"/>
          <w:szCs w:val="32"/>
        </w:rPr>
      </w:pPr>
      <w:r w:rsidRPr="006569CB">
        <w:rPr>
          <w:b/>
          <w:sz w:val="32"/>
          <w:szCs w:val="32"/>
        </w:rPr>
        <w:t>Задачи исследования</w:t>
      </w:r>
    </w:p>
    <w:p w:rsidR="006569CB" w:rsidRPr="006569CB" w:rsidRDefault="006569CB" w:rsidP="006569CB">
      <w:pPr>
        <w:pStyle w:val="a8"/>
        <w:numPr>
          <w:ilvl w:val="0"/>
          <w:numId w:val="1"/>
        </w:numPr>
        <w:spacing w:after="200"/>
        <w:jc w:val="both"/>
        <w:rPr>
          <w:sz w:val="32"/>
          <w:szCs w:val="32"/>
        </w:rPr>
      </w:pPr>
      <w:r w:rsidRPr="006569CB">
        <w:rPr>
          <w:rFonts w:eastAsia="Calibri"/>
          <w:sz w:val="32"/>
          <w:szCs w:val="32"/>
          <w:lang w:eastAsia="en-US"/>
        </w:rPr>
        <w:t xml:space="preserve">Определить особенности </w:t>
      </w:r>
      <w:r w:rsidRPr="006569CB">
        <w:rPr>
          <w:sz w:val="32"/>
          <w:szCs w:val="32"/>
        </w:rPr>
        <w:t xml:space="preserve">клинического течения и причины поздней диагностики </w:t>
      </w:r>
      <w:r w:rsidR="009045FB">
        <w:rPr>
          <w:sz w:val="32"/>
          <w:szCs w:val="32"/>
        </w:rPr>
        <w:t>у пациентов</w:t>
      </w:r>
      <w:r w:rsidRPr="006569CB">
        <w:rPr>
          <w:sz w:val="32"/>
          <w:szCs w:val="32"/>
        </w:rPr>
        <w:t xml:space="preserve"> с разрывом аневризм брюшного отдела аорты.</w:t>
      </w:r>
    </w:p>
    <w:p w:rsidR="006569CB" w:rsidRPr="006569CB" w:rsidRDefault="006569CB" w:rsidP="006569CB">
      <w:pPr>
        <w:pStyle w:val="a8"/>
        <w:numPr>
          <w:ilvl w:val="0"/>
          <w:numId w:val="1"/>
        </w:numPr>
        <w:spacing w:after="200"/>
        <w:jc w:val="both"/>
        <w:rPr>
          <w:rFonts w:eastAsia="Calibri"/>
          <w:sz w:val="32"/>
          <w:szCs w:val="32"/>
          <w:lang w:eastAsia="en-US"/>
        </w:rPr>
      </w:pPr>
      <w:r w:rsidRPr="006569CB">
        <w:rPr>
          <w:sz w:val="32"/>
          <w:szCs w:val="32"/>
        </w:rPr>
        <w:t>Изучить диагностическую ценность современных инструментальных методов исследования (КТ, УЗИ, ангиография) у больных с разрывом аневризм брюшной аорты, а также выявить особенности диагностики и хирургического лечения редких его форм.</w:t>
      </w:r>
    </w:p>
    <w:p w:rsidR="006569CB" w:rsidRPr="006569CB" w:rsidRDefault="006569CB" w:rsidP="006569CB">
      <w:pPr>
        <w:pStyle w:val="a8"/>
        <w:numPr>
          <w:ilvl w:val="0"/>
          <w:numId w:val="1"/>
        </w:numPr>
        <w:spacing w:after="200"/>
        <w:jc w:val="both"/>
        <w:rPr>
          <w:rFonts w:eastAsia="Calibri"/>
          <w:sz w:val="32"/>
          <w:szCs w:val="32"/>
          <w:lang w:eastAsia="en-US"/>
        </w:rPr>
      </w:pPr>
      <w:r w:rsidRPr="006569CB">
        <w:rPr>
          <w:rFonts w:eastAsia="Calibri"/>
          <w:sz w:val="32"/>
          <w:szCs w:val="32"/>
          <w:lang w:eastAsia="en-US"/>
        </w:rPr>
        <w:t xml:space="preserve">Разработать </w:t>
      </w:r>
      <w:r w:rsidRPr="006569CB">
        <w:rPr>
          <w:sz w:val="32"/>
          <w:szCs w:val="32"/>
        </w:rPr>
        <w:t>физико-химический метод инфракрасной спектрометрии сыворотки крови для диагностики разрывов аневризм брюшного отдела аорты и определить его место в алгоритме диагностики данной патологии.</w:t>
      </w:r>
    </w:p>
    <w:p w:rsidR="006569CB" w:rsidRPr="00DF0E98" w:rsidRDefault="006569CB" w:rsidP="00476091">
      <w:pPr>
        <w:pStyle w:val="a8"/>
        <w:numPr>
          <w:ilvl w:val="0"/>
          <w:numId w:val="1"/>
        </w:numPr>
        <w:spacing w:after="200"/>
        <w:ind w:left="1213" w:hanging="856"/>
        <w:jc w:val="both"/>
        <w:rPr>
          <w:rFonts w:eastAsia="Calibri"/>
          <w:sz w:val="32"/>
          <w:szCs w:val="32"/>
          <w:lang w:eastAsia="en-US"/>
        </w:rPr>
      </w:pPr>
      <w:r w:rsidRPr="006569CB">
        <w:rPr>
          <w:sz w:val="32"/>
          <w:szCs w:val="32"/>
        </w:rPr>
        <w:t xml:space="preserve">Разработать алгоритм диагностики </w:t>
      </w:r>
      <w:proofErr w:type="gramStart"/>
      <w:r w:rsidRPr="006569CB">
        <w:rPr>
          <w:sz w:val="32"/>
          <w:szCs w:val="32"/>
        </w:rPr>
        <w:t xml:space="preserve">у больных с разрывом </w:t>
      </w:r>
      <w:r w:rsidR="000014BE">
        <w:rPr>
          <w:sz w:val="32"/>
          <w:szCs w:val="32"/>
        </w:rPr>
        <w:t xml:space="preserve">аневризм брюшной аорты </w:t>
      </w:r>
      <w:r w:rsidR="0089575F">
        <w:rPr>
          <w:sz w:val="32"/>
          <w:szCs w:val="32"/>
        </w:rPr>
        <w:t>в зависимости от состояния центральной гемодинамики на этапах</w:t>
      </w:r>
      <w:proofErr w:type="gramEnd"/>
      <w:r w:rsidR="0089575F">
        <w:rPr>
          <w:sz w:val="32"/>
          <w:szCs w:val="32"/>
        </w:rPr>
        <w:t xml:space="preserve"> оказания медицинской, </w:t>
      </w:r>
      <w:r w:rsidR="00425B41">
        <w:rPr>
          <w:sz w:val="32"/>
          <w:szCs w:val="32"/>
        </w:rPr>
        <w:t>который позволит сократить время до начала реконструктивной операции и улучшить результаты лечения</w:t>
      </w:r>
      <w:r w:rsidRPr="006569CB">
        <w:rPr>
          <w:sz w:val="32"/>
          <w:szCs w:val="32"/>
        </w:rPr>
        <w:t>.</w:t>
      </w:r>
    </w:p>
    <w:p w:rsidR="00DF0E98" w:rsidRDefault="00DF0E98" w:rsidP="00476091">
      <w:pPr>
        <w:spacing w:after="200"/>
        <w:ind w:left="357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Научная новизна</w:t>
      </w:r>
    </w:p>
    <w:p w:rsidR="00AD53D6" w:rsidRPr="00AD53D6" w:rsidRDefault="00AD53D6" w:rsidP="00476091">
      <w:pPr>
        <w:ind w:firstLine="539"/>
        <w:jc w:val="both"/>
        <w:rPr>
          <w:sz w:val="32"/>
          <w:szCs w:val="32"/>
        </w:rPr>
      </w:pPr>
      <w:r w:rsidRPr="00AD53D6">
        <w:rPr>
          <w:i/>
          <w:sz w:val="32"/>
          <w:szCs w:val="32"/>
        </w:rPr>
        <w:t xml:space="preserve">Впервые </w:t>
      </w:r>
      <w:r w:rsidRPr="00AD53D6">
        <w:rPr>
          <w:sz w:val="32"/>
          <w:szCs w:val="32"/>
        </w:rPr>
        <w:t xml:space="preserve">уточнены особенности клинического течения и причины поздней диагностики больных с разрывом и надрывом аневризм брюшного отдела аорты, а также влияние </w:t>
      </w:r>
      <w:r w:rsidR="00F75C89">
        <w:rPr>
          <w:sz w:val="32"/>
          <w:szCs w:val="32"/>
        </w:rPr>
        <w:t xml:space="preserve">временного фактора от </w:t>
      </w:r>
      <w:r w:rsidRPr="00AD53D6">
        <w:rPr>
          <w:sz w:val="32"/>
          <w:szCs w:val="32"/>
        </w:rPr>
        <w:t xml:space="preserve">момента разрыва </w:t>
      </w:r>
      <w:r w:rsidR="00F75C89">
        <w:rPr>
          <w:sz w:val="32"/>
          <w:szCs w:val="32"/>
        </w:rPr>
        <w:t xml:space="preserve">до начала реконструктивной операции </w:t>
      </w:r>
      <w:r w:rsidRPr="00AD53D6">
        <w:rPr>
          <w:sz w:val="32"/>
          <w:szCs w:val="32"/>
        </w:rPr>
        <w:t>на результаты лечения.</w:t>
      </w:r>
    </w:p>
    <w:p w:rsidR="00920939" w:rsidRDefault="00AD53D6" w:rsidP="00AD53D6">
      <w:pPr>
        <w:ind w:firstLine="720"/>
        <w:jc w:val="both"/>
        <w:rPr>
          <w:sz w:val="32"/>
          <w:szCs w:val="32"/>
        </w:rPr>
      </w:pPr>
      <w:r w:rsidRPr="00AD53D6">
        <w:rPr>
          <w:i/>
          <w:sz w:val="32"/>
          <w:szCs w:val="32"/>
        </w:rPr>
        <w:lastRenderedPageBreak/>
        <w:t>Впервые</w:t>
      </w:r>
      <w:r w:rsidRPr="00AD53D6">
        <w:rPr>
          <w:sz w:val="32"/>
          <w:szCs w:val="32"/>
        </w:rPr>
        <w:t xml:space="preserve"> изучена диагностическая ценность современных инструментальных методов исследования у лиц с разрывом аневризм брюшного отдела аорты и </w:t>
      </w:r>
      <w:r w:rsidR="0089575F">
        <w:rPr>
          <w:sz w:val="32"/>
          <w:szCs w:val="32"/>
        </w:rPr>
        <w:t>выявлены</w:t>
      </w:r>
      <w:r w:rsidRPr="00AD53D6">
        <w:rPr>
          <w:sz w:val="32"/>
          <w:szCs w:val="32"/>
        </w:rPr>
        <w:t xml:space="preserve"> клинико-диагностические особенности</w:t>
      </w:r>
      <w:r w:rsidR="009D1D2E">
        <w:rPr>
          <w:sz w:val="32"/>
          <w:szCs w:val="32"/>
        </w:rPr>
        <w:t xml:space="preserve"> у</w:t>
      </w:r>
      <w:r w:rsidRPr="00AD53D6">
        <w:rPr>
          <w:sz w:val="32"/>
          <w:szCs w:val="32"/>
        </w:rPr>
        <w:t xml:space="preserve"> больных с редки</w:t>
      </w:r>
      <w:r w:rsidR="0089575F">
        <w:rPr>
          <w:sz w:val="32"/>
          <w:szCs w:val="32"/>
        </w:rPr>
        <w:t xml:space="preserve">ми формами осложненных аневризм. </w:t>
      </w:r>
      <w:r w:rsidR="00677FB1">
        <w:rPr>
          <w:sz w:val="32"/>
          <w:szCs w:val="32"/>
        </w:rPr>
        <w:t>«</w:t>
      </w:r>
      <w:r w:rsidR="0089575F">
        <w:rPr>
          <w:sz w:val="32"/>
          <w:szCs w:val="32"/>
        </w:rPr>
        <w:t>Пенетрация</w:t>
      </w:r>
      <w:r w:rsidR="00677FB1">
        <w:rPr>
          <w:sz w:val="32"/>
          <w:szCs w:val="32"/>
        </w:rPr>
        <w:t>»</w:t>
      </w:r>
      <w:r w:rsidR="0089575F">
        <w:rPr>
          <w:sz w:val="32"/>
          <w:szCs w:val="32"/>
        </w:rPr>
        <w:t xml:space="preserve"> аневризмы в позвоночник патогенетически </w:t>
      </w:r>
      <w:proofErr w:type="gramStart"/>
      <w:r w:rsidR="0089575F">
        <w:rPr>
          <w:sz w:val="32"/>
          <w:szCs w:val="32"/>
        </w:rPr>
        <w:t>обосновано</w:t>
      </w:r>
      <w:proofErr w:type="gramEnd"/>
      <w:r w:rsidR="0089575F">
        <w:rPr>
          <w:sz w:val="32"/>
          <w:szCs w:val="32"/>
        </w:rPr>
        <w:t xml:space="preserve"> </w:t>
      </w:r>
      <w:r w:rsidRPr="00AD53D6">
        <w:rPr>
          <w:sz w:val="32"/>
          <w:szCs w:val="32"/>
        </w:rPr>
        <w:t>отнесен</w:t>
      </w:r>
      <w:r w:rsidR="00677FB1">
        <w:rPr>
          <w:sz w:val="32"/>
          <w:szCs w:val="32"/>
        </w:rPr>
        <w:t>а</w:t>
      </w:r>
      <w:r w:rsidRPr="00AD53D6">
        <w:rPr>
          <w:sz w:val="32"/>
          <w:szCs w:val="32"/>
        </w:rPr>
        <w:t xml:space="preserve"> к вариантам разрыва аневризмы</w:t>
      </w:r>
      <w:r w:rsidR="00920939">
        <w:rPr>
          <w:sz w:val="32"/>
          <w:szCs w:val="32"/>
        </w:rPr>
        <w:t>.</w:t>
      </w:r>
    </w:p>
    <w:p w:rsidR="00AD53D6" w:rsidRPr="00AD53D6" w:rsidRDefault="00AD53D6" w:rsidP="00AD53D6">
      <w:pPr>
        <w:ind w:firstLine="720"/>
        <w:jc w:val="both"/>
        <w:rPr>
          <w:sz w:val="32"/>
          <w:szCs w:val="32"/>
        </w:rPr>
      </w:pPr>
      <w:r w:rsidRPr="00AD53D6">
        <w:rPr>
          <w:i/>
          <w:sz w:val="32"/>
          <w:szCs w:val="32"/>
        </w:rPr>
        <w:t xml:space="preserve">Впервые </w:t>
      </w:r>
      <w:r w:rsidRPr="00AD53D6">
        <w:rPr>
          <w:sz w:val="32"/>
          <w:szCs w:val="32"/>
        </w:rPr>
        <w:t>для диагностики разрывов аневризм брюшного отдела аорты разработан и внедрен в практику метод инфракрасной спектрометрии сыворотки крови, определены диагностические параметры и его место среди других</w:t>
      </w:r>
      <w:r w:rsidR="00920939">
        <w:rPr>
          <w:sz w:val="32"/>
          <w:szCs w:val="32"/>
        </w:rPr>
        <w:t xml:space="preserve"> методов диагности</w:t>
      </w:r>
      <w:r w:rsidRPr="00AD53D6">
        <w:rPr>
          <w:sz w:val="32"/>
          <w:szCs w:val="32"/>
        </w:rPr>
        <w:t>ки</w:t>
      </w:r>
      <w:r w:rsidR="00920939">
        <w:rPr>
          <w:sz w:val="32"/>
          <w:szCs w:val="32"/>
        </w:rPr>
        <w:t xml:space="preserve"> осложненных аневризм</w:t>
      </w:r>
      <w:r w:rsidRPr="00AD53D6">
        <w:rPr>
          <w:sz w:val="32"/>
          <w:szCs w:val="32"/>
        </w:rPr>
        <w:t>.</w:t>
      </w:r>
    </w:p>
    <w:p w:rsidR="00AD53D6" w:rsidRPr="009B011F" w:rsidRDefault="00AD53D6" w:rsidP="00476091">
      <w:pPr>
        <w:ind w:firstLine="540"/>
        <w:jc w:val="both"/>
        <w:rPr>
          <w:rFonts w:eastAsia="Calibri"/>
          <w:sz w:val="32"/>
          <w:szCs w:val="32"/>
        </w:rPr>
      </w:pPr>
      <w:r w:rsidRPr="00AD53D6">
        <w:rPr>
          <w:rFonts w:eastAsia="Calibri"/>
          <w:i/>
          <w:sz w:val="32"/>
          <w:szCs w:val="32"/>
        </w:rPr>
        <w:t>Впервые</w:t>
      </w:r>
      <w:r w:rsidRPr="00AD53D6">
        <w:rPr>
          <w:rFonts w:eastAsia="Calibri"/>
          <w:sz w:val="32"/>
          <w:szCs w:val="32"/>
        </w:rPr>
        <w:t xml:space="preserve"> разработан диагностический алгоритм у больных с разрывом аневризмы</w:t>
      </w:r>
      <w:r w:rsidR="00A14C90" w:rsidRPr="00A14C90">
        <w:rPr>
          <w:rFonts w:eastAsia="Calibri"/>
          <w:sz w:val="32"/>
          <w:szCs w:val="32"/>
        </w:rPr>
        <w:t xml:space="preserve"> </w:t>
      </w:r>
      <w:r w:rsidR="00A14C90" w:rsidRPr="00AD53D6">
        <w:rPr>
          <w:rFonts w:eastAsia="Calibri"/>
          <w:sz w:val="32"/>
          <w:szCs w:val="32"/>
        </w:rPr>
        <w:t>абдоминальной</w:t>
      </w:r>
      <w:r w:rsidRPr="00AD53D6">
        <w:rPr>
          <w:rFonts w:eastAsia="Calibri"/>
          <w:sz w:val="32"/>
          <w:szCs w:val="32"/>
        </w:rPr>
        <w:t xml:space="preserve"> аорты в зависимости от</w:t>
      </w:r>
      <w:r w:rsidR="00A14C90" w:rsidRPr="00A14C90">
        <w:rPr>
          <w:rFonts w:eastAsia="Calibri"/>
          <w:sz w:val="32"/>
          <w:szCs w:val="32"/>
        </w:rPr>
        <w:t xml:space="preserve"> </w:t>
      </w:r>
      <w:r w:rsidR="00A14C90" w:rsidRPr="00AD53D6">
        <w:rPr>
          <w:rFonts w:eastAsia="Calibri"/>
          <w:sz w:val="32"/>
          <w:szCs w:val="32"/>
        </w:rPr>
        <w:t>гемодинамической стабильности</w:t>
      </w:r>
      <w:r w:rsidR="00A14C90">
        <w:rPr>
          <w:rFonts w:eastAsia="Calibri"/>
          <w:sz w:val="32"/>
          <w:szCs w:val="32"/>
        </w:rPr>
        <w:t xml:space="preserve"> пациента на этапах оказания медицинской помощи, что позволило сократить сроки</w:t>
      </w:r>
      <w:r w:rsidRPr="00AD53D6">
        <w:rPr>
          <w:rFonts w:eastAsia="Calibri"/>
          <w:sz w:val="32"/>
          <w:szCs w:val="32"/>
        </w:rPr>
        <w:t xml:space="preserve"> </w:t>
      </w:r>
      <w:r w:rsidR="009B011F">
        <w:rPr>
          <w:rFonts w:eastAsia="Calibri"/>
          <w:sz w:val="32"/>
          <w:szCs w:val="32"/>
        </w:rPr>
        <w:t xml:space="preserve">от момента разрыва </w:t>
      </w:r>
      <w:r w:rsidRPr="00AD53D6">
        <w:rPr>
          <w:rFonts w:eastAsia="Calibri"/>
          <w:sz w:val="32"/>
          <w:szCs w:val="32"/>
        </w:rPr>
        <w:t xml:space="preserve">аневризм </w:t>
      </w:r>
      <w:r w:rsidR="009B011F">
        <w:rPr>
          <w:rFonts w:eastAsia="Calibri"/>
          <w:sz w:val="32"/>
          <w:szCs w:val="32"/>
        </w:rPr>
        <w:t>до начала реконструктивной операции с</w:t>
      </w:r>
      <w:r>
        <w:rPr>
          <w:rFonts w:eastAsia="Calibri"/>
          <w:sz w:val="32"/>
          <w:szCs w:val="32"/>
        </w:rPr>
        <w:t xml:space="preserve"> </w:t>
      </w:r>
      <w:r w:rsidRPr="00AD53D6">
        <w:rPr>
          <w:rFonts w:eastAsia="Calibri"/>
          <w:sz w:val="32"/>
          <w:szCs w:val="32"/>
        </w:rPr>
        <w:t>22,3±2,5 до 8±0,8 часов (</w:t>
      </w:r>
      <w:proofErr w:type="gramStart"/>
      <w:r w:rsidRPr="00AD53D6">
        <w:rPr>
          <w:rFonts w:eastAsia="Calibri"/>
          <w:sz w:val="32"/>
          <w:szCs w:val="32"/>
        </w:rPr>
        <w:t>р</w:t>
      </w:r>
      <w:proofErr w:type="gramEnd"/>
      <w:r w:rsidRPr="00AD53D6">
        <w:rPr>
          <w:rFonts w:eastAsia="Calibri"/>
          <w:sz w:val="32"/>
          <w:szCs w:val="32"/>
        </w:rPr>
        <w:t xml:space="preserve">=0,002), и </w:t>
      </w:r>
      <w:r w:rsidRPr="00AD53D6">
        <w:rPr>
          <w:sz w:val="32"/>
          <w:szCs w:val="32"/>
        </w:rPr>
        <w:t>снизить летальность с 58,3% до 37,5%</w:t>
      </w:r>
      <w:r w:rsidR="00A14C90">
        <w:rPr>
          <w:sz w:val="32"/>
          <w:szCs w:val="32"/>
        </w:rPr>
        <w:t xml:space="preserve"> </w:t>
      </w:r>
      <w:r w:rsidR="009F7AB6" w:rsidRPr="009B011F">
        <w:rPr>
          <w:rFonts w:eastAsia="Calibri"/>
          <w:sz w:val="32"/>
          <w:szCs w:val="32"/>
        </w:rPr>
        <w:t>(р</w:t>
      </w:r>
      <w:r w:rsidR="009B011F" w:rsidRPr="009B011F">
        <w:rPr>
          <w:rFonts w:eastAsia="Calibri"/>
          <w:sz w:val="32"/>
          <w:szCs w:val="32"/>
        </w:rPr>
        <w:t>&lt;</w:t>
      </w:r>
      <w:r w:rsidR="00D40E09" w:rsidRPr="009B011F">
        <w:rPr>
          <w:rFonts w:eastAsia="Calibri"/>
          <w:sz w:val="32"/>
          <w:szCs w:val="32"/>
        </w:rPr>
        <w:t>0,0</w:t>
      </w:r>
      <w:r w:rsidR="009B011F">
        <w:rPr>
          <w:rFonts w:eastAsia="Calibri"/>
          <w:sz w:val="32"/>
          <w:szCs w:val="32"/>
        </w:rPr>
        <w:t>5</w:t>
      </w:r>
      <w:r w:rsidR="00A14C90" w:rsidRPr="009B011F">
        <w:rPr>
          <w:rFonts w:eastAsia="Calibri"/>
          <w:sz w:val="32"/>
          <w:szCs w:val="32"/>
        </w:rPr>
        <w:t>)</w:t>
      </w:r>
      <w:r w:rsidRPr="009B011F">
        <w:rPr>
          <w:sz w:val="32"/>
          <w:szCs w:val="32"/>
        </w:rPr>
        <w:t>.</w:t>
      </w:r>
    </w:p>
    <w:p w:rsidR="00476091" w:rsidRDefault="00476091" w:rsidP="00476091">
      <w:pPr>
        <w:spacing w:after="200"/>
        <w:ind w:left="357"/>
        <w:jc w:val="center"/>
        <w:rPr>
          <w:b/>
          <w:sz w:val="32"/>
          <w:szCs w:val="32"/>
        </w:rPr>
      </w:pPr>
    </w:p>
    <w:p w:rsidR="00526649" w:rsidRDefault="00526649" w:rsidP="00CA37C3">
      <w:pPr>
        <w:spacing w:after="200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значимость</w:t>
      </w:r>
    </w:p>
    <w:p w:rsidR="00AD53D6" w:rsidRDefault="00AD53D6" w:rsidP="00CA37C3">
      <w:pPr>
        <w:widowControl w:val="0"/>
        <w:spacing w:after="200"/>
        <w:ind w:right="4" w:firstLine="540"/>
        <w:jc w:val="both"/>
        <w:rPr>
          <w:rFonts w:eastAsia="Calibri"/>
          <w:sz w:val="32"/>
          <w:szCs w:val="32"/>
          <w:lang w:eastAsia="en-US"/>
        </w:rPr>
      </w:pPr>
      <w:r w:rsidRPr="00526649">
        <w:rPr>
          <w:sz w:val="32"/>
          <w:szCs w:val="32"/>
        </w:rPr>
        <w:t>Уточнена</w:t>
      </w:r>
      <w:r w:rsidR="00A767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диагностическая ценность </w:t>
      </w:r>
      <w:r w:rsidRPr="00526649">
        <w:rPr>
          <w:sz w:val="32"/>
          <w:szCs w:val="32"/>
        </w:rPr>
        <w:t>современных</w:t>
      </w:r>
      <w:r w:rsidR="00A76749">
        <w:rPr>
          <w:sz w:val="32"/>
          <w:szCs w:val="32"/>
        </w:rPr>
        <w:t xml:space="preserve"> </w:t>
      </w:r>
      <w:r w:rsidRPr="00526649">
        <w:rPr>
          <w:sz w:val="32"/>
          <w:szCs w:val="32"/>
        </w:rPr>
        <w:t xml:space="preserve">инструментальных методов исследования осложненных аневризм брюшного отдела аорты. Ошибки в диагностике разрыва аневризм </w:t>
      </w:r>
      <w:r w:rsidRPr="00526649">
        <w:rPr>
          <w:rFonts w:eastAsia="Calibri"/>
          <w:color w:val="000000"/>
          <w:sz w:val="32"/>
          <w:szCs w:val="32"/>
          <w:lang w:eastAsia="en-US"/>
        </w:rPr>
        <w:t>по</w:t>
      </w:r>
      <w:r w:rsidRPr="00526649">
        <w:rPr>
          <w:rFonts w:eastAsia="Calibri"/>
          <w:sz w:val="32"/>
          <w:szCs w:val="32"/>
          <w:lang w:eastAsia="en-US"/>
        </w:rPr>
        <w:t xml:space="preserve"> данным УЗИ составляют 45,2%, КТ – 26,9%, ангиографии – 65,7%.</w:t>
      </w:r>
    </w:p>
    <w:p w:rsidR="002D3428" w:rsidRDefault="003722FF" w:rsidP="00476091">
      <w:pPr>
        <w:widowControl w:val="0"/>
        <w:ind w:right="4" w:firstLine="539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>Р</w:t>
      </w:r>
      <w:r w:rsidR="00AD53D6" w:rsidRPr="00AD53D6">
        <w:rPr>
          <w:sz w:val="32"/>
          <w:szCs w:val="32"/>
        </w:rPr>
        <w:t>азработан и применен на практике метод инфракрасной спектрометрии сыворотки крови, основанный на изменении показателей пропускания инфракрасного излучения, уточнены особенности его использования, определены диагностические параметры метода.</w:t>
      </w:r>
      <w:r w:rsidR="00A76749">
        <w:rPr>
          <w:sz w:val="32"/>
          <w:szCs w:val="32"/>
        </w:rPr>
        <w:t xml:space="preserve"> </w:t>
      </w:r>
      <w:r w:rsidR="002D3428">
        <w:rPr>
          <w:sz w:val="32"/>
          <w:szCs w:val="32"/>
        </w:rPr>
        <w:t>Д</w:t>
      </w:r>
      <w:r w:rsidR="00285B13">
        <w:rPr>
          <w:sz w:val="32"/>
          <w:szCs w:val="32"/>
        </w:rPr>
        <w:t>оказано, что д</w:t>
      </w:r>
      <w:r w:rsidR="002D3428">
        <w:rPr>
          <w:sz w:val="32"/>
          <w:szCs w:val="32"/>
        </w:rPr>
        <w:t>анный</w:t>
      </w:r>
      <w:r w:rsidR="00AD53D6" w:rsidRPr="00AD53D6">
        <w:rPr>
          <w:bCs/>
          <w:sz w:val="32"/>
          <w:szCs w:val="32"/>
        </w:rPr>
        <w:t xml:space="preserve"> метод</w:t>
      </w:r>
      <w:r w:rsidR="00AD53D6" w:rsidRPr="00AD53D6">
        <w:rPr>
          <w:sz w:val="32"/>
          <w:szCs w:val="32"/>
        </w:rPr>
        <w:t xml:space="preserve"> исследования п</w:t>
      </w:r>
      <w:r w:rsidR="00AD53D6" w:rsidRPr="00AD53D6">
        <w:rPr>
          <w:rFonts w:eastAsia="Calibri"/>
          <w:sz w:val="32"/>
          <w:szCs w:val="32"/>
        </w:rPr>
        <w:t>озвол</w:t>
      </w:r>
      <w:r w:rsidR="002D3428">
        <w:rPr>
          <w:rFonts w:eastAsia="Calibri"/>
          <w:sz w:val="32"/>
          <w:szCs w:val="32"/>
        </w:rPr>
        <w:t xml:space="preserve">яет </w:t>
      </w:r>
      <w:r w:rsidR="00AD53D6" w:rsidRPr="00AD53D6">
        <w:rPr>
          <w:rFonts w:eastAsia="Calibri"/>
          <w:sz w:val="32"/>
          <w:szCs w:val="32"/>
        </w:rPr>
        <w:t xml:space="preserve">в течение 10 минут выставить правильный диагноз разрыва аневризмы с ошибкой </w:t>
      </w:r>
      <w:r w:rsidR="00A76749">
        <w:rPr>
          <w:rFonts w:eastAsia="Calibri"/>
          <w:sz w:val="32"/>
          <w:szCs w:val="32"/>
        </w:rPr>
        <w:t xml:space="preserve">9%. Использование </w:t>
      </w:r>
      <w:r w:rsidR="002D3428">
        <w:rPr>
          <w:rFonts w:eastAsia="Calibri"/>
          <w:sz w:val="32"/>
          <w:szCs w:val="32"/>
        </w:rPr>
        <w:t xml:space="preserve">его </w:t>
      </w:r>
      <w:r w:rsidR="00AD53D6" w:rsidRPr="00AD53D6">
        <w:rPr>
          <w:rFonts w:eastAsia="Calibri"/>
          <w:sz w:val="32"/>
          <w:szCs w:val="32"/>
        </w:rPr>
        <w:t xml:space="preserve">в купе с УЗИ и КТ </w:t>
      </w:r>
      <w:r w:rsidR="00FB6C9A">
        <w:rPr>
          <w:rFonts w:eastAsia="Calibri"/>
          <w:sz w:val="32"/>
          <w:szCs w:val="32"/>
        </w:rPr>
        <w:t>дает возможность</w:t>
      </w:r>
      <w:r w:rsidR="00AD53D6" w:rsidRPr="00AD53D6">
        <w:rPr>
          <w:rFonts w:eastAsia="Calibri"/>
          <w:sz w:val="32"/>
          <w:szCs w:val="32"/>
        </w:rPr>
        <w:t xml:space="preserve"> снизить диагностическую ошибку до 3%</w:t>
      </w:r>
      <w:r w:rsidR="008E209F">
        <w:rPr>
          <w:rFonts w:eastAsia="Calibri"/>
          <w:sz w:val="32"/>
          <w:szCs w:val="32"/>
        </w:rPr>
        <w:t xml:space="preserve"> (</w:t>
      </w:r>
      <w:proofErr w:type="gramStart"/>
      <w:r w:rsidR="008E209F">
        <w:rPr>
          <w:rFonts w:eastAsia="Calibri"/>
          <w:sz w:val="32"/>
          <w:szCs w:val="32"/>
        </w:rPr>
        <w:t>р</w:t>
      </w:r>
      <w:proofErr w:type="gramEnd"/>
      <w:r w:rsidR="008E209F">
        <w:rPr>
          <w:rFonts w:eastAsia="Calibri"/>
          <w:sz w:val="32"/>
          <w:szCs w:val="32"/>
        </w:rPr>
        <w:t>&lt;0</w:t>
      </w:r>
      <w:r w:rsidR="008E209F" w:rsidRPr="008E209F">
        <w:rPr>
          <w:rFonts w:eastAsia="Calibri"/>
          <w:sz w:val="32"/>
          <w:szCs w:val="32"/>
        </w:rPr>
        <w:t>,0001)</w:t>
      </w:r>
      <w:r w:rsidR="00AD53D6" w:rsidRPr="00AD53D6">
        <w:rPr>
          <w:rFonts w:eastAsia="Calibri"/>
          <w:sz w:val="32"/>
          <w:szCs w:val="32"/>
        </w:rPr>
        <w:t>.</w:t>
      </w:r>
    </w:p>
    <w:p w:rsidR="00AD53D6" w:rsidRDefault="00AD53D6" w:rsidP="00476091">
      <w:pPr>
        <w:widowControl w:val="0"/>
        <w:ind w:right="4" w:firstLine="539"/>
        <w:jc w:val="both"/>
        <w:rPr>
          <w:sz w:val="32"/>
          <w:szCs w:val="32"/>
        </w:rPr>
      </w:pPr>
      <w:r w:rsidRPr="00AD53D6">
        <w:rPr>
          <w:sz w:val="32"/>
          <w:szCs w:val="32"/>
        </w:rPr>
        <w:t>Разработан алгоритм обследования больных с подозрением на разрыв брюшной аневризмы в зависимости от состояния ц</w:t>
      </w:r>
      <w:r w:rsidR="006D3266">
        <w:rPr>
          <w:sz w:val="32"/>
          <w:szCs w:val="32"/>
        </w:rPr>
        <w:t>ентральной гемодинамики</w:t>
      </w:r>
      <w:r w:rsidR="002D3428">
        <w:rPr>
          <w:sz w:val="32"/>
          <w:szCs w:val="32"/>
        </w:rPr>
        <w:t>, который</w:t>
      </w:r>
      <w:r w:rsidR="006D3266">
        <w:rPr>
          <w:sz w:val="32"/>
          <w:szCs w:val="32"/>
        </w:rPr>
        <w:t xml:space="preserve"> позволи</w:t>
      </w:r>
      <w:r w:rsidR="002D3428">
        <w:rPr>
          <w:sz w:val="32"/>
          <w:szCs w:val="32"/>
        </w:rPr>
        <w:t>л</w:t>
      </w:r>
      <w:r w:rsidRPr="00AD53D6">
        <w:rPr>
          <w:sz w:val="32"/>
          <w:szCs w:val="32"/>
        </w:rPr>
        <w:t xml:space="preserve"> сократить </w:t>
      </w:r>
      <w:r w:rsidR="00285B13">
        <w:rPr>
          <w:sz w:val="32"/>
          <w:szCs w:val="32"/>
        </w:rPr>
        <w:t>время до начала реконструктивной операции у б</w:t>
      </w:r>
      <w:r w:rsidRPr="00AD53D6">
        <w:rPr>
          <w:sz w:val="32"/>
          <w:szCs w:val="32"/>
        </w:rPr>
        <w:t>ольных с нестабильной гемодинамикой с 18,2±1,6 до 7,2±0,8 часов</w:t>
      </w:r>
      <w:r w:rsidR="003839F0">
        <w:rPr>
          <w:sz w:val="32"/>
          <w:szCs w:val="32"/>
        </w:rPr>
        <w:t xml:space="preserve"> </w:t>
      </w:r>
      <w:r w:rsidR="003839F0" w:rsidRPr="000E2930">
        <w:rPr>
          <w:sz w:val="32"/>
          <w:szCs w:val="32"/>
        </w:rPr>
        <w:t>(</w:t>
      </w:r>
      <w:proofErr w:type="gramStart"/>
      <w:r w:rsidR="003839F0" w:rsidRPr="000E2930">
        <w:rPr>
          <w:sz w:val="32"/>
          <w:szCs w:val="32"/>
        </w:rPr>
        <w:t>р</w:t>
      </w:r>
      <w:proofErr w:type="gramEnd"/>
      <w:r w:rsidR="000E2930" w:rsidRPr="000E2930">
        <w:rPr>
          <w:sz w:val="32"/>
          <w:szCs w:val="32"/>
        </w:rPr>
        <w:t>&lt;0,0001</w:t>
      </w:r>
      <w:r w:rsidR="003839F0" w:rsidRPr="000E2930">
        <w:rPr>
          <w:sz w:val="32"/>
          <w:szCs w:val="32"/>
        </w:rPr>
        <w:t>)</w:t>
      </w:r>
      <w:r w:rsidRPr="00DB5A34">
        <w:rPr>
          <w:b/>
          <w:sz w:val="32"/>
          <w:szCs w:val="32"/>
        </w:rPr>
        <w:t>,</w:t>
      </w:r>
      <w:r w:rsidRPr="00AD53D6">
        <w:rPr>
          <w:sz w:val="32"/>
          <w:szCs w:val="32"/>
        </w:rPr>
        <w:t xml:space="preserve"> а в группе со </w:t>
      </w:r>
      <w:r w:rsidRPr="00AD53D6">
        <w:rPr>
          <w:sz w:val="32"/>
          <w:szCs w:val="32"/>
        </w:rPr>
        <w:lastRenderedPageBreak/>
        <w:t>стабильной гемодинамикой - с 26,6±4,6 до 8,8±1,4 часов</w:t>
      </w:r>
      <w:r w:rsidR="003839F0">
        <w:rPr>
          <w:sz w:val="32"/>
          <w:szCs w:val="32"/>
        </w:rPr>
        <w:t xml:space="preserve"> </w:t>
      </w:r>
      <w:r w:rsidR="003839F0" w:rsidRPr="000E2930">
        <w:rPr>
          <w:sz w:val="32"/>
          <w:szCs w:val="32"/>
        </w:rPr>
        <w:t>(р=</w:t>
      </w:r>
      <w:r w:rsidR="000E2930" w:rsidRPr="000E2930">
        <w:rPr>
          <w:sz w:val="32"/>
          <w:szCs w:val="32"/>
        </w:rPr>
        <w:t>0,001</w:t>
      </w:r>
      <w:r w:rsidR="003839F0" w:rsidRPr="00285B13">
        <w:rPr>
          <w:sz w:val="32"/>
          <w:szCs w:val="32"/>
        </w:rPr>
        <w:t>)</w:t>
      </w:r>
      <w:r w:rsidR="00285B13" w:rsidRPr="00285B13">
        <w:rPr>
          <w:sz w:val="32"/>
          <w:szCs w:val="32"/>
        </w:rPr>
        <w:t xml:space="preserve"> и таки</w:t>
      </w:r>
      <w:r w:rsidR="00285B13">
        <w:rPr>
          <w:sz w:val="32"/>
          <w:szCs w:val="32"/>
        </w:rPr>
        <w:t xml:space="preserve">м образом </w:t>
      </w:r>
      <w:r w:rsidRPr="00AD53D6">
        <w:rPr>
          <w:sz w:val="32"/>
          <w:szCs w:val="32"/>
        </w:rPr>
        <w:t>снизить летальность с 52,1% до 40</w:t>
      </w:r>
      <w:r w:rsidRPr="00285B13">
        <w:rPr>
          <w:sz w:val="32"/>
          <w:szCs w:val="32"/>
        </w:rPr>
        <w:t>%</w:t>
      </w:r>
      <w:r w:rsidR="00DB5A34" w:rsidRPr="00285B13">
        <w:rPr>
          <w:sz w:val="32"/>
          <w:szCs w:val="32"/>
        </w:rPr>
        <w:t xml:space="preserve"> (</w:t>
      </w:r>
      <w:proofErr w:type="gramStart"/>
      <w:r w:rsidR="00DB5A34" w:rsidRPr="00285B13">
        <w:rPr>
          <w:sz w:val="32"/>
          <w:szCs w:val="32"/>
        </w:rPr>
        <w:t>р</w:t>
      </w:r>
      <w:proofErr w:type="gramEnd"/>
      <w:r w:rsidR="00285B13" w:rsidRPr="00285B13">
        <w:rPr>
          <w:sz w:val="32"/>
          <w:szCs w:val="32"/>
        </w:rPr>
        <w:t>&lt;</w:t>
      </w:r>
      <w:r w:rsidR="00D40E09" w:rsidRPr="00285B13">
        <w:rPr>
          <w:sz w:val="32"/>
          <w:szCs w:val="32"/>
        </w:rPr>
        <w:t>0,</w:t>
      </w:r>
      <w:r w:rsidR="00285B13" w:rsidRPr="00285B13">
        <w:rPr>
          <w:sz w:val="32"/>
          <w:szCs w:val="32"/>
        </w:rPr>
        <w:t>05</w:t>
      </w:r>
      <w:r w:rsidR="00DB5A34" w:rsidRPr="00285B13">
        <w:rPr>
          <w:sz w:val="32"/>
          <w:szCs w:val="32"/>
        </w:rPr>
        <w:t>)</w:t>
      </w:r>
      <w:r w:rsidRPr="00285B13">
        <w:rPr>
          <w:sz w:val="32"/>
          <w:szCs w:val="32"/>
        </w:rPr>
        <w:t xml:space="preserve"> и с</w:t>
      </w:r>
      <w:r w:rsidRPr="00AD53D6">
        <w:rPr>
          <w:sz w:val="32"/>
          <w:szCs w:val="32"/>
        </w:rPr>
        <w:t xml:space="preserve"> 64 до 34,7%</w:t>
      </w:r>
      <w:r w:rsidR="00DB5A34">
        <w:rPr>
          <w:sz w:val="32"/>
          <w:szCs w:val="32"/>
        </w:rPr>
        <w:t xml:space="preserve"> </w:t>
      </w:r>
      <w:r w:rsidR="00DB5A34" w:rsidRPr="00285B13">
        <w:rPr>
          <w:sz w:val="32"/>
          <w:szCs w:val="32"/>
        </w:rPr>
        <w:t>(р</w:t>
      </w:r>
      <w:r w:rsidR="00285B13">
        <w:rPr>
          <w:sz w:val="32"/>
          <w:szCs w:val="32"/>
        </w:rPr>
        <w:t>&lt;0</w:t>
      </w:r>
      <w:r w:rsidR="00285B13" w:rsidRPr="00285B13">
        <w:rPr>
          <w:sz w:val="32"/>
          <w:szCs w:val="32"/>
        </w:rPr>
        <w:t>,05</w:t>
      </w:r>
      <w:r w:rsidR="00DB5A34" w:rsidRPr="00285B13">
        <w:rPr>
          <w:sz w:val="32"/>
          <w:szCs w:val="32"/>
        </w:rPr>
        <w:t>)</w:t>
      </w:r>
      <w:r w:rsidRPr="00AD53D6">
        <w:rPr>
          <w:sz w:val="32"/>
          <w:szCs w:val="32"/>
        </w:rPr>
        <w:t xml:space="preserve"> соответственно. В клиническую практику внедрена диагностическая и оперативная тактика ведения больных с «пенетр</w:t>
      </w:r>
      <w:r w:rsidR="00285B13">
        <w:rPr>
          <w:sz w:val="32"/>
          <w:szCs w:val="32"/>
        </w:rPr>
        <w:t>ацией</w:t>
      </w:r>
      <w:r w:rsidRPr="00AD53D6">
        <w:rPr>
          <w:sz w:val="32"/>
          <w:szCs w:val="32"/>
        </w:rPr>
        <w:t xml:space="preserve">» </w:t>
      </w:r>
      <w:r w:rsidR="00285B13">
        <w:rPr>
          <w:sz w:val="32"/>
          <w:szCs w:val="32"/>
        </w:rPr>
        <w:t xml:space="preserve">аневризмы </w:t>
      </w:r>
      <w:r w:rsidRPr="00AD53D6">
        <w:rPr>
          <w:sz w:val="32"/>
          <w:szCs w:val="32"/>
        </w:rPr>
        <w:t>в позвоночник, которая позвол</w:t>
      </w:r>
      <w:r w:rsidR="00DB5A34">
        <w:rPr>
          <w:sz w:val="32"/>
          <w:szCs w:val="32"/>
        </w:rPr>
        <w:t>ила</w:t>
      </w:r>
      <w:r w:rsidRPr="00AD53D6">
        <w:rPr>
          <w:sz w:val="32"/>
          <w:szCs w:val="32"/>
        </w:rPr>
        <w:t xml:space="preserve"> проводить оперативное лечение с отсутствием летальных исходов.</w:t>
      </w:r>
    </w:p>
    <w:p w:rsidR="005D0E35" w:rsidRDefault="005D0E35" w:rsidP="0006132F">
      <w:pPr>
        <w:widowControl w:val="0"/>
        <w:ind w:right="4" w:firstLine="539"/>
        <w:jc w:val="center"/>
        <w:rPr>
          <w:sz w:val="32"/>
          <w:szCs w:val="32"/>
        </w:rPr>
      </w:pPr>
    </w:p>
    <w:p w:rsidR="005D0E35" w:rsidRDefault="005D0E35" w:rsidP="005D0E35">
      <w:pPr>
        <w:widowControl w:val="0"/>
        <w:spacing w:after="200"/>
        <w:ind w:right="6"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Положения, выносимые на защиту</w:t>
      </w:r>
    </w:p>
    <w:p w:rsidR="005D0E35" w:rsidRPr="006D3266" w:rsidRDefault="005D0E35" w:rsidP="005D0E35">
      <w:pPr>
        <w:pStyle w:val="a8"/>
        <w:widowControl w:val="0"/>
        <w:numPr>
          <w:ilvl w:val="0"/>
          <w:numId w:val="5"/>
        </w:numPr>
        <w:spacing w:after="200"/>
        <w:ind w:right="6"/>
        <w:jc w:val="both"/>
        <w:rPr>
          <w:sz w:val="32"/>
          <w:szCs w:val="32"/>
        </w:rPr>
      </w:pPr>
      <w:r w:rsidRPr="006D3266">
        <w:rPr>
          <w:rFonts w:eastAsia="Calibri"/>
          <w:sz w:val="32"/>
          <w:szCs w:val="32"/>
        </w:rPr>
        <w:t xml:space="preserve">У больных с разрывом и надрывом стенки </w:t>
      </w:r>
      <w:r w:rsidR="000014BE">
        <w:rPr>
          <w:rFonts w:eastAsia="Calibri"/>
          <w:sz w:val="32"/>
          <w:szCs w:val="32"/>
        </w:rPr>
        <w:t>аневризм брюшного отдела аорты</w:t>
      </w:r>
      <w:r w:rsidRPr="006D3266">
        <w:rPr>
          <w:rFonts w:eastAsia="Calibri"/>
          <w:sz w:val="32"/>
          <w:szCs w:val="32"/>
        </w:rPr>
        <w:t xml:space="preserve"> име</w:t>
      </w:r>
      <w:r w:rsidR="007973E7">
        <w:rPr>
          <w:rFonts w:eastAsia="Calibri"/>
          <w:sz w:val="32"/>
          <w:szCs w:val="32"/>
        </w:rPr>
        <w:t>ет</w:t>
      </w:r>
      <w:r w:rsidRPr="006D3266">
        <w:rPr>
          <w:rFonts w:eastAsia="Calibri"/>
          <w:sz w:val="32"/>
          <w:szCs w:val="32"/>
        </w:rPr>
        <w:t xml:space="preserve"> место</w:t>
      </w:r>
      <w:r w:rsidR="007973E7">
        <w:rPr>
          <w:rFonts w:eastAsia="Calibri"/>
          <w:sz w:val="32"/>
          <w:szCs w:val="32"/>
        </w:rPr>
        <w:t xml:space="preserve"> большое количество</w:t>
      </w:r>
      <w:r w:rsidRPr="006D3266">
        <w:rPr>
          <w:rFonts w:eastAsia="Calibri"/>
          <w:sz w:val="32"/>
          <w:szCs w:val="32"/>
        </w:rPr>
        <w:t xml:space="preserve"> ошиб</w:t>
      </w:r>
      <w:r w:rsidR="007973E7">
        <w:rPr>
          <w:rFonts w:eastAsia="Calibri"/>
          <w:sz w:val="32"/>
          <w:szCs w:val="32"/>
        </w:rPr>
        <w:t>о</w:t>
      </w:r>
      <w:r w:rsidRPr="006D3266">
        <w:rPr>
          <w:rFonts w:eastAsia="Calibri"/>
          <w:sz w:val="32"/>
          <w:szCs w:val="32"/>
        </w:rPr>
        <w:t>к в диагностике основного заболевания, что определяет несвоевременность госпитализации в профильное отделение.</w:t>
      </w:r>
    </w:p>
    <w:p w:rsidR="003F7D01" w:rsidRDefault="007C40C3" w:rsidP="005D0E35">
      <w:pPr>
        <w:pStyle w:val="a8"/>
        <w:widowControl w:val="0"/>
        <w:numPr>
          <w:ilvl w:val="0"/>
          <w:numId w:val="5"/>
        </w:numPr>
        <w:spacing w:after="200"/>
        <w:ind w:right="6"/>
        <w:jc w:val="both"/>
        <w:rPr>
          <w:sz w:val="32"/>
          <w:szCs w:val="32"/>
        </w:rPr>
      </w:pPr>
      <w:r w:rsidRPr="003F7D01">
        <w:rPr>
          <w:sz w:val="32"/>
          <w:szCs w:val="32"/>
        </w:rPr>
        <w:t xml:space="preserve">Существующие методы диагностики имеют большой </w:t>
      </w:r>
      <w:r w:rsidR="00B6524D">
        <w:rPr>
          <w:sz w:val="32"/>
          <w:szCs w:val="32"/>
        </w:rPr>
        <w:t xml:space="preserve">процент </w:t>
      </w:r>
      <w:r w:rsidR="003F7D01">
        <w:rPr>
          <w:sz w:val="32"/>
          <w:szCs w:val="32"/>
        </w:rPr>
        <w:t xml:space="preserve">ошибок </w:t>
      </w:r>
      <w:r w:rsidR="00B6524D">
        <w:rPr>
          <w:sz w:val="32"/>
          <w:szCs w:val="32"/>
        </w:rPr>
        <w:t>в выявлении</w:t>
      </w:r>
      <w:r w:rsidR="003F7D01" w:rsidRPr="003F7D01">
        <w:rPr>
          <w:sz w:val="32"/>
          <w:szCs w:val="32"/>
        </w:rPr>
        <w:t xml:space="preserve"> разрыва</w:t>
      </w:r>
      <w:r w:rsidR="00B6524D">
        <w:rPr>
          <w:sz w:val="32"/>
          <w:szCs w:val="32"/>
        </w:rPr>
        <w:t xml:space="preserve"> аневризм</w:t>
      </w:r>
      <w:r w:rsidR="003F7D01" w:rsidRPr="003F7D01">
        <w:rPr>
          <w:sz w:val="32"/>
          <w:szCs w:val="32"/>
        </w:rPr>
        <w:t>, необходима разработка новых, б</w:t>
      </w:r>
      <w:r w:rsidR="00B6524D">
        <w:rPr>
          <w:sz w:val="32"/>
          <w:szCs w:val="32"/>
        </w:rPr>
        <w:t>оле точных методов</w:t>
      </w:r>
      <w:r w:rsidR="003F7D01">
        <w:rPr>
          <w:sz w:val="32"/>
          <w:szCs w:val="32"/>
        </w:rPr>
        <w:t>.</w:t>
      </w:r>
    </w:p>
    <w:p w:rsidR="003F7D01" w:rsidRDefault="003F7D01" w:rsidP="005D0E35">
      <w:pPr>
        <w:pStyle w:val="a8"/>
        <w:widowControl w:val="0"/>
        <w:numPr>
          <w:ilvl w:val="0"/>
          <w:numId w:val="5"/>
        </w:numPr>
        <w:spacing w:after="200"/>
        <w:ind w:right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Сокращение </w:t>
      </w:r>
      <w:r w:rsidR="0019519C">
        <w:rPr>
          <w:sz w:val="32"/>
          <w:szCs w:val="32"/>
        </w:rPr>
        <w:t>времени от начала разрыва аневризмы до реконструктивной операции</w:t>
      </w:r>
      <w:r>
        <w:rPr>
          <w:sz w:val="32"/>
          <w:szCs w:val="32"/>
        </w:rPr>
        <w:t xml:space="preserve"> позволит улучшить результаты лечения.</w:t>
      </w:r>
    </w:p>
    <w:p w:rsidR="002A2D30" w:rsidRDefault="002A2D30" w:rsidP="002A2D30">
      <w:pPr>
        <w:pStyle w:val="a8"/>
        <w:widowControl w:val="0"/>
        <w:numPr>
          <w:ilvl w:val="0"/>
          <w:numId w:val="5"/>
        </w:numPr>
        <w:spacing w:after="200"/>
        <w:ind w:right="6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Существует необходимость выделения «пенетрации» аневризмы в позвоночник в особую группы больных с разрывом.</w:t>
      </w:r>
      <w:proofErr w:type="gramEnd"/>
    </w:p>
    <w:p w:rsidR="00641F0C" w:rsidRDefault="00641F0C" w:rsidP="00476091">
      <w:pPr>
        <w:widowControl w:val="0"/>
        <w:spacing w:after="200"/>
        <w:ind w:right="6" w:firstLine="539"/>
        <w:jc w:val="center"/>
        <w:rPr>
          <w:b/>
          <w:sz w:val="32"/>
          <w:szCs w:val="32"/>
        </w:rPr>
      </w:pPr>
    </w:p>
    <w:p w:rsidR="00476091" w:rsidRDefault="00476091" w:rsidP="00476091">
      <w:pPr>
        <w:widowControl w:val="0"/>
        <w:spacing w:after="200"/>
        <w:ind w:right="6"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Реализация результатов исследования</w:t>
      </w:r>
    </w:p>
    <w:p w:rsidR="00476091" w:rsidRPr="00FE4E92" w:rsidRDefault="00476091" w:rsidP="00641F0C">
      <w:pPr>
        <w:widowControl w:val="0"/>
        <w:spacing w:after="200"/>
        <w:ind w:right="6" w:firstLine="539"/>
        <w:jc w:val="both"/>
        <w:rPr>
          <w:sz w:val="32"/>
          <w:szCs w:val="32"/>
        </w:rPr>
      </w:pPr>
      <w:r w:rsidRPr="002273C9">
        <w:rPr>
          <w:sz w:val="32"/>
          <w:szCs w:val="32"/>
        </w:rPr>
        <w:t>Материалы</w:t>
      </w:r>
      <w:r w:rsidR="005F2FBD">
        <w:rPr>
          <w:sz w:val="32"/>
          <w:szCs w:val="32"/>
        </w:rPr>
        <w:t xml:space="preserve"> </w:t>
      </w:r>
      <w:r w:rsidRPr="002273C9">
        <w:rPr>
          <w:sz w:val="32"/>
          <w:szCs w:val="32"/>
        </w:rPr>
        <w:t>диссертации</w:t>
      </w:r>
      <w:r w:rsidR="005F2FBD">
        <w:rPr>
          <w:sz w:val="32"/>
          <w:szCs w:val="32"/>
        </w:rPr>
        <w:t xml:space="preserve"> </w:t>
      </w:r>
      <w:r w:rsidRPr="002273C9">
        <w:rPr>
          <w:sz w:val="32"/>
          <w:szCs w:val="32"/>
        </w:rPr>
        <w:t>внедрены</w:t>
      </w:r>
      <w:r w:rsidR="005F2FBD">
        <w:rPr>
          <w:sz w:val="32"/>
          <w:szCs w:val="32"/>
        </w:rPr>
        <w:t xml:space="preserve"> в </w:t>
      </w:r>
      <w:r w:rsidRPr="002273C9">
        <w:rPr>
          <w:sz w:val="32"/>
          <w:szCs w:val="32"/>
        </w:rPr>
        <w:t>работу  кардиохирургического отделения ОКБ г. Твери,</w:t>
      </w:r>
      <w:r w:rsidR="005F2FBD">
        <w:rPr>
          <w:sz w:val="32"/>
          <w:szCs w:val="32"/>
        </w:rPr>
        <w:t xml:space="preserve"> на кафедре </w:t>
      </w:r>
      <w:proofErr w:type="gramStart"/>
      <w:r w:rsidR="005F2FBD">
        <w:rPr>
          <w:sz w:val="32"/>
          <w:szCs w:val="32"/>
        </w:rPr>
        <w:t>сердечно-сосудистой</w:t>
      </w:r>
      <w:proofErr w:type="gramEnd"/>
      <w:r w:rsidR="005F2FBD">
        <w:rPr>
          <w:sz w:val="32"/>
          <w:szCs w:val="32"/>
        </w:rPr>
        <w:t xml:space="preserve"> хирургии и</w:t>
      </w:r>
      <w:r w:rsidR="005F2FBD" w:rsidRPr="005F2FBD">
        <w:rPr>
          <w:sz w:val="32"/>
          <w:szCs w:val="32"/>
        </w:rPr>
        <w:t xml:space="preserve"> </w:t>
      </w:r>
      <w:r w:rsidR="005F2FBD" w:rsidRPr="002273C9">
        <w:rPr>
          <w:sz w:val="32"/>
          <w:szCs w:val="32"/>
        </w:rPr>
        <w:t>на кафедре</w:t>
      </w:r>
      <w:r w:rsidR="005F2FBD" w:rsidRPr="00641F0C">
        <w:rPr>
          <w:bCs/>
          <w:sz w:val="32"/>
          <w:szCs w:val="32"/>
        </w:rPr>
        <w:t xml:space="preserve"> хирургических болезней ФПДО</w:t>
      </w:r>
      <w:r w:rsidR="005F2FBD">
        <w:rPr>
          <w:sz w:val="32"/>
          <w:szCs w:val="32"/>
        </w:rPr>
        <w:t xml:space="preserve"> ГБОУ ВПО «Тверской ГМА Минздравсоцразвития России», ЦРБ г. Торопца Тверской области. </w:t>
      </w:r>
      <w:r w:rsidRPr="00FE4E92">
        <w:rPr>
          <w:sz w:val="32"/>
          <w:szCs w:val="32"/>
        </w:rPr>
        <w:t>Основные положения и выводы, обоснованные в диссертации могут быть использованы в практической деятельности врачами бр</w:t>
      </w:r>
      <w:r w:rsidR="00B2240D">
        <w:rPr>
          <w:sz w:val="32"/>
          <w:szCs w:val="32"/>
        </w:rPr>
        <w:t xml:space="preserve">игад скорой медицинской помощи и </w:t>
      </w:r>
      <w:r w:rsidR="00641F0C">
        <w:rPr>
          <w:sz w:val="32"/>
          <w:szCs w:val="32"/>
        </w:rPr>
        <w:t>обще-хирургического профиля.</w:t>
      </w:r>
    </w:p>
    <w:p w:rsidR="00476091" w:rsidRDefault="00476091" w:rsidP="00476091">
      <w:pPr>
        <w:widowControl w:val="0"/>
        <w:spacing w:after="200"/>
        <w:ind w:right="6" w:firstLine="539"/>
        <w:jc w:val="center"/>
        <w:rPr>
          <w:b/>
          <w:sz w:val="32"/>
          <w:szCs w:val="32"/>
        </w:rPr>
      </w:pPr>
    </w:p>
    <w:p w:rsidR="002273C9" w:rsidRDefault="002273C9" w:rsidP="00476091">
      <w:pPr>
        <w:widowControl w:val="0"/>
        <w:spacing w:after="200"/>
        <w:ind w:right="6"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Апробация диссертации</w:t>
      </w:r>
    </w:p>
    <w:p w:rsidR="000014BE" w:rsidRDefault="000014BE" w:rsidP="000014BE">
      <w:pPr>
        <w:widowControl w:val="0"/>
        <w:spacing w:after="200"/>
        <w:ind w:right="6" w:firstLine="539"/>
        <w:jc w:val="both"/>
        <w:rPr>
          <w:rFonts w:eastAsia="Calibri"/>
          <w:sz w:val="32"/>
          <w:szCs w:val="32"/>
        </w:rPr>
      </w:pPr>
      <w:r w:rsidRPr="00ED0408">
        <w:rPr>
          <w:sz w:val="32"/>
          <w:szCs w:val="32"/>
        </w:rPr>
        <w:t xml:space="preserve">Основные материалы и положения работы доложены и обсуждены на </w:t>
      </w:r>
      <w:r w:rsidRPr="00ED0408">
        <w:rPr>
          <w:sz w:val="32"/>
          <w:szCs w:val="32"/>
          <w:lang w:val="en-US"/>
        </w:rPr>
        <w:t>XII</w:t>
      </w:r>
      <w:r w:rsidRPr="00ED0408">
        <w:rPr>
          <w:sz w:val="32"/>
          <w:szCs w:val="32"/>
        </w:rPr>
        <w:t xml:space="preserve">, </w:t>
      </w:r>
      <w:r w:rsidRPr="00ED0408">
        <w:rPr>
          <w:sz w:val="32"/>
          <w:szCs w:val="32"/>
          <w:lang w:val="en-US"/>
        </w:rPr>
        <w:t>XIII</w:t>
      </w:r>
      <w:r w:rsidRPr="00ED0408">
        <w:rPr>
          <w:sz w:val="32"/>
          <w:szCs w:val="32"/>
        </w:rPr>
        <w:t xml:space="preserve">, </w:t>
      </w:r>
      <w:r w:rsidRPr="00ED0408">
        <w:rPr>
          <w:sz w:val="32"/>
          <w:szCs w:val="32"/>
          <w:lang w:val="en-US"/>
        </w:rPr>
        <w:t>XV</w:t>
      </w:r>
      <w:r w:rsidRPr="00ED0408">
        <w:rPr>
          <w:sz w:val="32"/>
          <w:szCs w:val="32"/>
        </w:rPr>
        <w:t xml:space="preserve"> Всероссийском съезде </w:t>
      </w:r>
      <w:proofErr w:type="gramStart"/>
      <w:r w:rsidRPr="00ED0408">
        <w:rPr>
          <w:sz w:val="32"/>
          <w:szCs w:val="32"/>
        </w:rPr>
        <w:t>сердечно-</w:t>
      </w:r>
      <w:r w:rsidRPr="00ED0408">
        <w:rPr>
          <w:sz w:val="32"/>
          <w:szCs w:val="32"/>
        </w:rPr>
        <w:lastRenderedPageBreak/>
        <w:t>сосудистых</w:t>
      </w:r>
      <w:proofErr w:type="gramEnd"/>
      <w:r w:rsidRPr="00ED0408">
        <w:rPr>
          <w:sz w:val="32"/>
          <w:szCs w:val="32"/>
        </w:rPr>
        <w:t xml:space="preserve"> хирургов (Москва 2006, 2007, 2010); На </w:t>
      </w:r>
      <w:r w:rsidRPr="00ED0408">
        <w:rPr>
          <w:sz w:val="32"/>
          <w:szCs w:val="32"/>
          <w:lang w:val="en-US"/>
        </w:rPr>
        <w:t>XI</w:t>
      </w:r>
      <w:r w:rsidRPr="00ED0408">
        <w:rPr>
          <w:sz w:val="32"/>
          <w:szCs w:val="32"/>
        </w:rPr>
        <w:t xml:space="preserve"> и </w:t>
      </w:r>
      <w:r w:rsidRPr="00ED0408">
        <w:rPr>
          <w:sz w:val="32"/>
          <w:szCs w:val="32"/>
          <w:lang w:val="en-US"/>
        </w:rPr>
        <w:t>XII</w:t>
      </w:r>
      <w:r w:rsidRPr="00ED0408">
        <w:rPr>
          <w:sz w:val="32"/>
          <w:szCs w:val="32"/>
        </w:rPr>
        <w:t xml:space="preserve">, </w:t>
      </w:r>
      <w:r w:rsidRPr="00ED0408">
        <w:rPr>
          <w:sz w:val="32"/>
          <w:szCs w:val="32"/>
          <w:lang w:val="en-US"/>
        </w:rPr>
        <w:t>XIII</w:t>
      </w:r>
      <w:r w:rsidRPr="00ED0408">
        <w:rPr>
          <w:sz w:val="32"/>
          <w:szCs w:val="32"/>
        </w:rPr>
        <w:t xml:space="preserve"> ежегодной сессии НЦССХ им. А.Н. Бакулева (Москва, 2007, 2008, 2009); </w:t>
      </w:r>
      <w:r w:rsidRPr="002273C9">
        <w:rPr>
          <w:sz w:val="32"/>
          <w:szCs w:val="32"/>
        </w:rPr>
        <w:t xml:space="preserve">на междисциплинарной конференции «Состояние воды в биологических и модельных системах» (Тверь, 2007); на </w:t>
      </w:r>
      <w:r w:rsidRPr="002273C9">
        <w:rPr>
          <w:rFonts w:eastAsia="Calibri"/>
          <w:color w:val="000000"/>
          <w:sz w:val="32"/>
          <w:szCs w:val="32"/>
        </w:rPr>
        <w:t xml:space="preserve">20-й (XXIV) Всероссийской научной конференции Российского общества ангиологов и сосудистых хирургов, приуроченной к 90-летию со дня рождения профессора Г.Н. Захаровой (Саратов, 2008); на конференции общества хирургов Тверской области: «Диагностика осложненных форм аневризм брюшного отдела аорты» (Тверь, 2007); </w:t>
      </w:r>
      <w:r w:rsidRPr="002273C9">
        <w:rPr>
          <w:rFonts w:eastAsia="Calibri"/>
          <w:sz w:val="32"/>
          <w:szCs w:val="32"/>
        </w:rPr>
        <w:t xml:space="preserve">на научно-практической конференции врачей г. Твери, Тверской области и Центрального Федерального округа России с участием ведущих специалистов Российской Федерации. «Диагностика и лечение аневризм аорты» (Тверь, 2008); «Актуальные вопросы сосудистой хирургии» (Тверь, 2009); на 60-м Юбилейном Международном Конгрессе Европейского Общества </w:t>
      </w:r>
      <w:proofErr w:type="gramStart"/>
      <w:r w:rsidRPr="002273C9">
        <w:rPr>
          <w:rFonts w:eastAsia="Calibri"/>
          <w:sz w:val="32"/>
          <w:szCs w:val="32"/>
        </w:rPr>
        <w:t>сердечно-сосудистых</w:t>
      </w:r>
      <w:proofErr w:type="gramEnd"/>
      <w:r w:rsidRPr="002273C9">
        <w:rPr>
          <w:rFonts w:eastAsia="Calibri"/>
          <w:sz w:val="32"/>
          <w:szCs w:val="32"/>
        </w:rPr>
        <w:t xml:space="preserve"> и эндоваскулярных хирургов (ESCVS) (Москва, 2011).</w:t>
      </w:r>
    </w:p>
    <w:p w:rsidR="00F11819" w:rsidRPr="00F11819" w:rsidRDefault="00F11819" w:rsidP="00F11819">
      <w:pPr>
        <w:spacing w:line="276" w:lineRule="auto"/>
        <w:ind w:firstLine="709"/>
        <w:jc w:val="both"/>
        <w:rPr>
          <w:sz w:val="32"/>
          <w:szCs w:val="32"/>
        </w:rPr>
      </w:pPr>
      <w:r w:rsidRPr="00F11819">
        <w:rPr>
          <w:sz w:val="32"/>
          <w:szCs w:val="32"/>
        </w:rPr>
        <w:t xml:space="preserve">Диссертационная работа на указанную тему выполнена на кафедре </w:t>
      </w:r>
      <w:proofErr w:type="gramStart"/>
      <w:r w:rsidRPr="00F11819">
        <w:rPr>
          <w:sz w:val="32"/>
          <w:szCs w:val="32"/>
        </w:rPr>
        <w:t>сердечно-сосудистой</w:t>
      </w:r>
      <w:proofErr w:type="gramEnd"/>
      <w:r w:rsidRPr="00F11819">
        <w:rPr>
          <w:sz w:val="32"/>
          <w:szCs w:val="32"/>
        </w:rPr>
        <w:t xml:space="preserve"> хирургии по плану научно-исследовательской работы, утвержденной на заседании Ученого совета Тверской медицинской академии от 04 декабря 2007 г. Протокол №11.</w:t>
      </w:r>
      <w:r w:rsidR="000D7601">
        <w:rPr>
          <w:sz w:val="32"/>
          <w:szCs w:val="32"/>
        </w:rPr>
        <w:t xml:space="preserve"> 5436 № </w:t>
      </w:r>
      <w:proofErr w:type="spellStart"/>
      <w:r w:rsidR="000D7601">
        <w:rPr>
          <w:sz w:val="32"/>
          <w:szCs w:val="32"/>
        </w:rPr>
        <w:t>Госрегистрации</w:t>
      </w:r>
      <w:proofErr w:type="spellEnd"/>
      <w:r w:rsidR="000D7601">
        <w:rPr>
          <w:sz w:val="32"/>
          <w:szCs w:val="32"/>
        </w:rPr>
        <w:t>.</w:t>
      </w:r>
    </w:p>
    <w:p w:rsidR="00C52807" w:rsidRPr="00F11819" w:rsidRDefault="00C52807" w:rsidP="00641F0C">
      <w:pPr>
        <w:widowControl w:val="0"/>
        <w:spacing w:after="200"/>
        <w:ind w:right="6" w:firstLine="539"/>
        <w:jc w:val="center"/>
        <w:rPr>
          <w:rFonts w:eastAsia="Calibri"/>
          <w:b/>
          <w:sz w:val="32"/>
          <w:szCs w:val="32"/>
        </w:rPr>
      </w:pPr>
    </w:p>
    <w:p w:rsidR="00641F0C" w:rsidRDefault="00641F0C" w:rsidP="00641F0C">
      <w:pPr>
        <w:widowControl w:val="0"/>
        <w:spacing w:after="200"/>
        <w:ind w:right="6" w:firstLine="539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Публикации</w:t>
      </w:r>
    </w:p>
    <w:p w:rsidR="000014BE" w:rsidRPr="00641F0C" w:rsidRDefault="000014BE" w:rsidP="000014BE">
      <w:pPr>
        <w:widowControl w:val="0"/>
        <w:ind w:right="6" w:firstLine="539"/>
        <w:jc w:val="both"/>
        <w:rPr>
          <w:rFonts w:eastAsia="Calibri"/>
          <w:b/>
          <w:sz w:val="32"/>
          <w:szCs w:val="32"/>
        </w:rPr>
      </w:pPr>
      <w:r w:rsidRPr="00C03964">
        <w:rPr>
          <w:sz w:val="32"/>
          <w:szCs w:val="32"/>
        </w:rPr>
        <w:t xml:space="preserve">По </w:t>
      </w:r>
      <w:r w:rsidRPr="00ED0408">
        <w:rPr>
          <w:sz w:val="32"/>
          <w:szCs w:val="32"/>
        </w:rPr>
        <w:t>теме диссертации опубликовано 1</w:t>
      </w:r>
      <w:r>
        <w:rPr>
          <w:sz w:val="32"/>
          <w:szCs w:val="32"/>
        </w:rPr>
        <w:t>7</w:t>
      </w:r>
      <w:r w:rsidRPr="00ED0408">
        <w:rPr>
          <w:sz w:val="32"/>
          <w:szCs w:val="32"/>
        </w:rPr>
        <w:t xml:space="preserve"> печатных работ, </w:t>
      </w:r>
      <w:r w:rsidRPr="00F7090F">
        <w:rPr>
          <w:sz w:val="32"/>
          <w:szCs w:val="32"/>
        </w:rPr>
        <w:t>в том числе 8 работ из списка печатных изданий, рекомендованных ВАК</w:t>
      </w:r>
      <w:r w:rsidRPr="00ED0408">
        <w:rPr>
          <w:sz w:val="32"/>
          <w:szCs w:val="32"/>
        </w:rPr>
        <w:t xml:space="preserve">, - 1 </w:t>
      </w:r>
      <w:r>
        <w:rPr>
          <w:sz w:val="32"/>
          <w:szCs w:val="32"/>
        </w:rPr>
        <w:t>статья опубликована в иностранной печати</w:t>
      </w:r>
      <w:r w:rsidRPr="00ED0408">
        <w:rPr>
          <w:sz w:val="32"/>
          <w:szCs w:val="32"/>
        </w:rPr>
        <w:t>. В опубликованных статьях отражено содержание и приведены основные положения диссертации. Оформлено</w:t>
      </w:r>
      <w:r>
        <w:rPr>
          <w:sz w:val="32"/>
          <w:szCs w:val="32"/>
        </w:rPr>
        <w:t xml:space="preserve"> </w:t>
      </w:r>
      <w:r w:rsidRPr="00ED0408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ED0408">
        <w:rPr>
          <w:sz w:val="32"/>
          <w:szCs w:val="32"/>
        </w:rPr>
        <w:t>рационализаторское предложение.</w:t>
      </w:r>
    </w:p>
    <w:p w:rsidR="00641F0C" w:rsidRDefault="00641F0C" w:rsidP="00641F0C">
      <w:pPr>
        <w:widowControl w:val="0"/>
        <w:ind w:right="6" w:firstLine="539"/>
        <w:jc w:val="both"/>
        <w:rPr>
          <w:sz w:val="32"/>
          <w:szCs w:val="32"/>
        </w:rPr>
      </w:pPr>
    </w:p>
    <w:p w:rsidR="006C05ED" w:rsidRDefault="006C05ED" w:rsidP="00C03964">
      <w:pPr>
        <w:widowControl w:val="0"/>
        <w:spacing w:after="200"/>
        <w:ind w:right="6" w:firstLine="539"/>
        <w:jc w:val="center"/>
        <w:rPr>
          <w:rFonts w:eastAsia="Calibri"/>
          <w:b/>
          <w:sz w:val="32"/>
          <w:szCs w:val="32"/>
        </w:rPr>
      </w:pPr>
    </w:p>
    <w:p w:rsidR="00C03964" w:rsidRDefault="00C52807" w:rsidP="00C03964">
      <w:pPr>
        <w:widowControl w:val="0"/>
        <w:spacing w:after="200"/>
        <w:ind w:right="6" w:firstLine="539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Объем и с</w:t>
      </w:r>
      <w:r w:rsidR="00476091">
        <w:rPr>
          <w:rFonts w:eastAsia="Calibri"/>
          <w:b/>
          <w:sz w:val="32"/>
          <w:szCs w:val="32"/>
        </w:rPr>
        <w:t xml:space="preserve">труктура </w:t>
      </w:r>
      <w:r w:rsidR="00C03964">
        <w:rPr>
          <w:rFonts w:eastAsia="Calibri"/>
          <w:b/>
          <w:sz w:val="32"/>
          <w:szCs w:val="32"/>
        </w:rPr>
        <w:t>работы</w:t>
      </w:r>
    </w:p>
    <w:p w:rsidR="00476091" w:rsidRDefault="00C03964" w:rsidP="00C03964">
      <w:pPr>
        <w:widowControl w:val="0"/>
        <w:ind w:right="6" w:firstLine="539"/>
        <w:jc w:val="both"/>
        <w:rPr>
          <w:sz w:val="32"/>
          <w:szCs w:val="32"/>
        </w:rPr>
      </w:pPr>
      <w:r w:rsidRPr="00C03964">
        <w:rPr>
          <w:sz w:val="32"/>
          <w:szCs w:val="32"/>
        </w:rPr>
        <w:t>Диссертаци</w:t>
      </w:r>
      <w:r w:rsidR="00C52807">
        <w:rPr>
          <w:sz w:val="32"/>
          <w:szCs w:val="32"/>
        </w:rPr>
        <w:t>онная</w:t>
      </w:r>
      <w:r w:rsidRPr="00C03964">
        <w:rPr>
          <w:sz w:val="32"/>
          <w:szCs w:val="32"/>
        </w:rPr>
        <w:t xml:space="preserve"> </w:t>
      </w:r>
      <w:r w:rsidR="00C52807">
        <w:rPr>
          <w:sz w:val="32"/>
          <w:szCs w:val="32"/>
        </w:rPr>
        <w:t>р</w:t>
      </w:r>
      <w:r w:rsidR="00C52807" w:rsidRPr="00C03964">
        <w:rPr>
          <w:sz w:val="32"/>
          <w:szCs w:val="32"/>
        </w:rPr>
        <w:t>абота изложена на 159 с</w:t>
      </w:r>
      <w:r w:rsidR="00C52807">
        <w:rPr>
          <w:sz w:val="32"/>
          <w:szCs w:val="32"/>
        </w:rPr>
        <w:t xml:space="preserve">траницах </w:t>
      </w:r>
      <w:r w:rsidR="00794163">
        <w:rPr>
          <w:sz w:val="32"/>
          <w:szCs w:val="32"/>
        </w:rPr>
        <w:t xml:space="preserve">машинописного </w:t>
      </w:r>
      <w:r w:rsidR="00C52807">
        <w:rPr>
          <w:sz w:val="32"/>
          <w:szCs w:val="32"/>
        </w:rPr>
        <w:t xml:space="preserve">текста. Состоит </w:t>
      </w:r>
      <w:r w:rsidRPr="00C03964">
        <w:rPr>
          <w:sz w:val="32"/>
          <w:szCs w:val="32"/>
        </w:rPr>
        <w:t>из</w:t>
      </w:r>
      <w:r w:rsidR="00C52807">
        <w:rPr>
          <w:sz w:val="32"/>
          <w:szCs w:val="32"/>
        </w:rPr>
        <w:t xml:space="preserve"> введения,</w:t>
      </w:r>
      <w:r w:rsidRPr="00C03964">
        <w:rPr>
          <w:sz w:val="32"/>
          <w:szCs w:val="32"/>
        </w:rPr>
        <w:t xml:space="preserve"> 5 глав,</w:t>
      </w:r>
      <w:r w:rsidR="00476091">
        <w:rPr>
          <w:sz w:val="32"/>
          <w:szCs w:val="32"/>
        </w:rPr>
        <w:t xml:space="preserve"> заключения, выводов,</w:t>
      </w:r>
      <w:r w:rsidRPr="00C03964">
        <w:rPr>
          <w:sz w:val="32"/>
          <w:szCs w:val="32"/>
        </w:rPr>
        <w:t xml:space="preserve"> практических рекомендаций и списка литературы.</w:t>
      </w:r>
      <w:r w:rsidR="00C52807">
        <w:rPr>
          <w:sz w:val="32"/>
          <w:szCs w:val="32"/>
        </w:rPr>
        <w:t xml:space="preserve"> Список используемой литературы включает 322 источника, из них 142 </w:t>
      </w:r>
      <w:r w:rsidR="00C52807">
        <w:rPr>
          <w:sz w:val="32"/>
          <w:szCs w:val="32"/>
        </w:rPr>
        <w:lastRenderedPageBreak/>
        <w:t xml:space="preserve">отечественных, 180 зарубежных. Диссертация иллюстрирована </w:t>
      </w:r>
      <w:r w:rsidRPr="00C03964">
        <w:rPr>
          <w:sz w:val="32"/>
          <w:szCs w:val="32"/>
        </w:rPr>
        <w:t xml:space="preserve">18 </w:t>
      </w:r>
      <w:r w:rsidR="00C52807">
        <w:rPr>
          <w:sz w:val="32"/>
          <w:szCs w:val="32"/>
        </w:rPr>
        <w:t>таблицами</w:t>
      </w:r>
      <w:r w:rsidRPr="00C03964">
        <w:rPr>
          <w:sz w:val="32"/>
          <w:szCs w:val="32"/>
        </w:rPr>
        <w:t>, 42 рисунка</w:t>
      </w:r>
      <w:r w:rsidR="00C52807">
        <w:rPr>
          <w:sz w:val="32"/>
          <w:szCs w:val="32"/>
        </w:rPr>
        <w:t>ми</w:t>
      </w:r>
      <w:r w:rsidRPr="00C03964">
        <w:rPr>
          <w:sz w:val="32"/>
          <w:szCs w:val="32"/>
        </w:rPr>
        <w:t>.</w:t>
      </w:r>
      <w:r w:rsidR="00A76749">
        <w:rPr>
          <w:sz w:val="32"/>
          <w:szCs w:val="32"/>
        </w:rPr>
        <w:t xml:space="preserve"> </w:t>
      </w:r>
    </w:p>
    <w:p w:rsidR="00BD14E4" w:rsidRDefault="00BD14E4" w:rsidP="00C03964">
      <w:pPr>
        <w:widowControl w:val="0"/>
        <w:ind w:right="6" w:firstLine="539"/>
        <w:jc w:val="both"/>
        <w:rPr>
          <w:sz w:val="32"/>
          <w:szCs w:val="32"/>
        </w:rPr>
      </w:pPr>
    </w:p>
    <w:p w:rsidR="006969ED" w:rsidRPr="00CA37C3" w:rsidRDefault="006969ED" w:rsidP="00C52807">
      <w:pPr>
        <w:spacing w:after="200"/>
        <w:jc w:val="center"/>
        <w:rPr>
          <w:rFonts w:ascii="TimesNewRoman,Bold" w:eastAsiaTheme="minorHAnsi" w:hAnsi="TimesNewRoman,Bold" w:cs="TimesNewRoman,Bold"/>
          <w:bCs/>
          <w:i/>
          <w:sz w:val="28"/>
          <w:szCs w:val="28"/>
          <w:lang w:eastAsia="en-US"/>
        </w:rPr>
      </w:pPr>
      <w:r w:rsidRPr="006969ED">
        <w:rPr>
          <w:rFonts w:ascii="TimesNewRoman,Bold" w:eastAsiaTheme="minorHAnsi" w:hAnsi="TimesNewRoman,Bold" w:cs="TimesNewRoman,Bold"/>
          <w:b/>
          <w:bCs/>
          <w:sz w:val="32"/>
          <w:szCs w:val="32"/>
          <w:lang w:eastAsia="en-US"/>
        </w:rPr>
        <w:t xml:space="preserve">СОДЕРЖАНИЕ </w:t>
      </w:r>
      <w:r w:rsidR="00EA2659">
        <w:rPr>
          <w:rFonts w:ascii="TimesNewRoman,Bold" w:eastAsiaTheme="minorHAnsi" w:hAnsi="TimesNewRoman,Bold" w:cs="TimesNewRoman,Bold"/>
          <w:b/>
          <w:bCs/>
          <w:sz w:val="32"/>
          <w:szCs w:val="32"/>
          <w:lang w:eastAsia="en-US"/>
        </w:rPr>
        <w:t xml:space="preserve"> </w:t>
      </w:r>
      <w:r w:rsidRPr="006969ED">
        <w:rPr>
          <w:rFonts w:ascii="TimesNewRoman,Bold" w:eastAsiaTheme="minorHAnsi" w:hAnsi="TimesNewRoman,Bold" w:cs="TimesNewRoman,Bold"/>
          <w:b/>
          <w:bCs/>
          <w:sz w:val="32"/>
          <w:szCs w:val="32"/>
          <w:lang w:eastAsia="en-US"/>
        </w:rPr>
        <w:t>ДИССЕРТАЦИОННОГО ИССЛЕДОВАНИЯ</w:t>
      </w:r>
      <w:r w:rsidR="00A76749">
        <w:rPr>
          <w:rFonts w:ascii="TimesNewRoman,Bold" w:eastAsiaTheme="minorHAnsi" w:hAnsi="TimesNewRoman,Bold" w:cs="TimesNewRoman,Bold"/>
          <w:b/>
          <w:bCs/>
          <w:sz w:val="32"/>
          <w:szCs w:val="32"/>
          <w:lang w:eastAsia="en-US"/>
        </w:rPr>
        <w:t xml:space="preserve"> </w:t>
      </w:r>
    </w:p>
    <w:p w:rsidR="00C52807" w:rsidRPr="00954C48" w:rsidRDefault="00954C48" w:rsidP="00954C48">
      <w:pPr>
        <w:spacing w:after="20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и методы исследования</w:t>
      </w:r>
    </w:p>
    <w:p w:rsidR="006969ED" w:rsidRPr="006969ED" w:rsidRDefault="006969ED" w:rsidP="00C52807">
      <w:pPr>
        <w:spacing w:after="200"/>
        <w:ind w:firstLine="708"/>
        <w:jc w:val="both"/>
        <w:rPr>
          <w:sz w:val="32"/>
          <w:szCs w:val="32"/>
        </w:rPr>
      </w:pPr>
      <w:r w:rsidRPr="006969ED">
        <w:rPr>
          <w:sz w:val="32"/>
          <w:szCs w:val="32"/>
        </w:rPr>
        <w:t xml:space="preserve">В основу данной работы положено комплексное обследование и лечение 175 больных с аневризматическим поражением брюшного отдела аорты, находившихся на лечении в отделении </w:t>
      </w:r>
      <w:proofErr w:type="gramStart"/>
      <w:r w:rsidRPr="006969ED">
        <w:rPr>
          <w:sz w:val="32"/>
          <w:szCs w:val="32"/>
        </w:rPr>
        <w:t>сердечно-сосудистой</w:t>
      </w:r>
      <w:proofErr w:type="gramEnd"/>
      <w:r w:rsidRPr="006969ED">
        <w:rPr>
          <w:sz w:val="32"/>
          <w:szCs w:val="32"/>
        </w:rPr>
        <w:t xml:space="preserve"> хирургии Областной клинической больницы г. Твери. У 131 пациента были осложненные формы аневризм брюшной аорты, у 44 - хронические аневризмы. Среди осложненных </w:t>
      </w:r>
      <w:r w:rsidR="003238A8">
        <w:rPr>
          <w:sz w:val="32"/>
          <w:szCs w:val="32"/>
        </w:rPr>
        <w:t>аневризм</w:t>
      </w:r>
      <w:r w:rsidRPr="006969ED">
        <w:rPr>
          <w:sz w:val="32"/>
          <w:szCs w:val="32"/>
        </w:rPr>
        <w:t xml:space="preserve"> у 106 человек имелся разрыв, у 17 - надрыв стенки аневризмы, у 8 - «пенетрация» задней стенки аневризмы в позвоночник. </w:t>
      </w:r>
      <w:proofErr w:type="spellStart"/>
      <w:r w:rsidRPr="006969ED">
        <w:rPr>
          <w:sz w:val="32"/>
          <w:szCs w:val="32"/>
        </w:rPr>
        <w:t>Инфраренальных</w:t>
      </w:r>
      <w:proofErr w:type="spellEnd"/>
      <w:r w:rsidRPr="006969ED">
        <w:rPr>
          <w:sz w:val="32"/>
          <w:szCs w:val="32"/>
        </w:rPr>
        <w:t xml:space="preserve"> аневризм было 149, </w:t>
      </w:r>
      <w:proofErr w:type="spellStart"/>
      <w:r w:rsidRPr="006969ED">
        <w:rPr>
          <w:sz w:val="32"/>
          <w:szCs w:val="32"/>
        </w:rPr>
        <w:t>супраренальных</w:t>
      </w:r>
      <w:proofErr w:type="spellEnd"/>
      <w:r w:rsidRPr="006969ED">
        <w:rPr>
          <w:sz w:val="32"/>
          <w:szCs w:val="32"/>
        </w:rPr>
        <w:t xml:space="preserve"> - 12, </w:t>
      </w:r>
      <w:proofErr w:type="spellStart"/>
      <w:r w:rsidRPr="006969ED">
        <w:rPr>
          <w:sz w:val="32"/>
          <w:szCs w:val="32"/>
        </w:rPr>
        <w:t>юкстаренальных</w:t>
      </w:r>
      <w:proofErr w:type="spellEnd"/>
      <w:r w:rsidRPr="006969ED">
        <w:rPr>
          <w:sz w:val="32"/>
          <w:szCs w:val="32"/>
        </w:rPr>
        <w:t xml:space="preserve"> - 14.</w:t>
      </w:r>
    </w:p>
    <w:p w:rsidR="0049727A" w:rsidRDefault="0049727A" w:rsidP="00835945">
      <w:pPr>
        <w:ind w:firstLine="709"/>
        <w:jc w:val="both"/>
        <w:rPr>
          <w:sz w:val="32"/>
          <w:szCs w:val="32"/>
        </w:rPr>
      </w:pPr>
      <w:r>
        <w:rPr>
          <w:sz w:val="28"/>
        </w:rPr>
        <w:t>У</w:t>
      </w:r>
      <w:r w:rsidR="006969ED" w:rsidRPr="006969ED">
        <w:rPr>
          <w:sz w:val="32"/>
          <w:szCs w:val="32"/>
        </w:rPr>
        <w:t xml:space="preserve"> 131 больного с </w:t>
      </w:r>
      <w:r w:rsidR="00835945">
        <w:rPr>
          <w:sz w:val="32"/>
          <w:szCs w:val="32"/>
        </w:rPr>
        <w:t>осложненными формами аневризм брюшного отдела аорты</w:t>
      </w:r>
      <w:r w:rsidR="006969ED" w:rsidRPr="006969ED">
        <w:rPr>
          <w:sz w:val="32"/>
          <w:szCs w:val="32"/>
        </w:rPr>
        <w:t xml:space="preserve"> проведено изучение особенностей клинического течения, ошибок в диагностике основного заболевания </w:t>
      </w:r>
      <w:r w:rsidR="002C66A0">
        <w:rPr>
          <w:sz w:val="32"/>
          <w:szCs w:val="32"/>
        </w:rPr>
        <w:t>на этапах медицинской помощи (ЦРБ, другие неспециализированные стационары города и области)</w:t>
      </w:r>
      <w:r w:rsidR="006969ED" w:rsidRPr="006969ED">
        <w:rPr>
          <w:sz w:val="32"/>
          <w:szCs w:val="32"/>
        </w:rPr>
        <w:t>, а также диагностическ</w:t>
      </w:r>
      <w:r w:rsidR="00794163">
        <w:rPr>
          <w:sz w:val="32"/>
          <w:szCs w:val="32"/>
        </w:rPr>
        <w:t>ой</w:t>
      </w:r>
      <w:r w:rsidR="006969ED" w:rsidRPr="006969ED">
        <w:rPr>
          <w:sz w:val="32"/>
          <w:szCs w:val="32"/>
        </w:rPr>
        <w:t xml:space="preserve"> ценност</w:t>
      </w:r>
      <w:r w:rsidR="00794163">
        <w:rPr>
          <w:sz w:val="32"/>
          <w:szCs w:val="32"/>
        </w:rPr>
        <w:t>и</w:t>
      </w:r>
      <w:r w:rsidR="006969ED" w:rsidRPr="006969ED">
        <w:rPr>
          <w:sz w:val="32"/>
          <w:szCs w:val="32"/>
        </w:rPr>
        <w:t xml:space="preserve"> инструментальных методов исследования. Определены прямые и косвенны</w:t>
      </w:r>
      <w:r w:rsidR="00835945">
        <w:rPr>
          <w:sz w:val="32"/>
          <w:szCs w:val="32"/>
        </w:rPr>
        <w:t xml:space="preserve">е признаки осложненных форм </w:t>
      </w:r>
      <w:r w:rsidR="003238A8">
        <w:rPr>
          <w:sz w:val="32"/>
          <w:szCs w:val="32"/>
        </w:rPr>
        <w:t>аневризм абдоминального отдела аорты</w:t>
      </w:r>
      <w:r w:rsidR="006969ED" w:rsidRPr="006969ED">
        <w:rPr>
          <w:sz w:val="32"/>
          <w:szCs w:val="32"/>
        </w:rPr>
        <w:t xml:space="preserve">. </w:t>
      </w:r>
      <w:r w:rsidR="005831E3">
        <w:rPr>
          <w:sz w:val="32"/>
          <w:szCs w:val="32"/>
        </w:rPr>
        <w:t>С</w:t>
      </w:r>
      <w:r w:rsidR="006969ED" w:rsidRPr="006969ED">
        <w:rPr>
          <w:sz w:val="32"/>
          <w:szCs w:val="32"/>
        </w:rPr>
        <w:t xml:space="preserve"> целью улучшения качества диагностики разрывов аневризм брюшного отдела аорты разработан и применен на практике </w:t>
      </w:r>
      <w:r w:rsidR="005A4CE2">
        <w:rPr>
          <w:sz w:val="32"/>
          <w:szCs w:val="32"/>
        </w:rPr>
        <w:t>у</w:t>
      </w:r>
      <w:r w:rsidR="005A4CE2" w:rsidRPr="006969ED">
        <w:rPr>
          <w:sz w:val="32"/>
          <w:szCs w:val="32"/>
        </w:rPr>
        <w:t xml:space="preserve"> 121 больного </w:t>
      </w:r>
      <w:r w:rsidR="006969ED" w:rsidRPr="006969ED">
        <w:rPr>
          <w:sz w:val="32"/>
          <w:szCs w:val="32"/>
        </w:rPr>
        <w:t>новый метод инфракрасной спектрометрии крови. Контрольн</w:t>
      </w:r>
      <w:r w:rsidR="003F0F36">
        <w:rPr>
          <w:sz w:val="32"/>
          <w:szCs w:val="32"/>
        </w:rPr>
        <w:t>ую</w:t>
      </w:r>
      <w:r w:rsidR="006969ED" w:rsidRPr="006969ED">
        <w:rPr>
          <w:sz w:val="32"/>
          <w:szCs w:val="32"/>
        </w:rPr>
        <w:t xml:space="preserve"> групп</w:t>
      </w:r>
      <w:r w:rsidR="003F0F36">
        <w:rPr>
          <w:sz w:val="32"/>
          <w:szCs w:val="32"/>
        </w:rPr>
        <w:t>у</w:t>
      </w:r>
      <w:r w:rsidR="006969ED" w:rsidRPr="006969ED">
        <w:rPr>
          <w:sz w:val="32"/>
          <w:szCs w:val="32"/>
        </w:rPr>
        <w:t xml:space="preserve"> составил</w:t>
      </w:r>
      <w:r w:rsidR="003F0F36">
        <w:rPr>
          <w:sz w:val="32"/>
          <w:szCs w:val="32"/>
        </w:rPr>
        <w:t>и</w:t>
      </w:r>
      <w:r w:rsidR="006969ED" w:rsidRPr="006969ED">
        <w:rPr>
          <w:sz w:val="32"/>
          <w:szCs w:val="32"/>
        </w:rPr>
        <w:t xml:space="preserve"> 50 человек с атеросклерот</w:t>
      </w:r>
      <w:r w:rsidR="00835945">
        <w:rPr>
          <w:sz w:val="32"/>
          <w:szCs w:val="32"/>
        </w:rPr>
        <w:t>ической окклюзией брюшной аорты.</w:t>
      </w:r>
      <w:r w:rsidR="00A76749">
        <w:rPr>
          <w:sz w:val="32"/>
          <w:szCs w:val="32"/>
        </w:rPr>
        <w:t xml:space="preserve"> </w:t>
      </w:r>
      <w:proofErr w:type="gramStart"/>
      <w:r w:rsidRPr="0049727A">
        <w:rPr>
          <w:sz w:val="32"/>
          <w:szCs w:val="32"/>
        </w:rPr>
        <w:t>На</w:t>
      </w:r>
      <w:r w:rsidR="00A9604C">
        <w:rPr>
          <w:sz w:val="32"/>
          <w:szCs w:val="32"/>
        </w:rPr>
        <w:t xml:space="preserve"> </w:t>
      </w:r>
      <w:r w:rsidRPr="0049727A">
        <w:rPr>
          <w:sz w:val="32"/>
          <w:szCs w:val="32"/>
        </w:rPr>
        <w:t xml:space="preserve">основании полученных результатов исследования разработан алгоритм диагностики больных с разрывом </w:t>
      </w:r>
      <w:r w:rsidR="003238A8">
        <w:rPr>
          <w:sz w:val="32"/>
          <w:szCs w:val="32"/>
        </w:rPr>
        <w:t>аневризм брюшного отдела аорты</w:t>
      </w:r>
      <w:r w:rsidRPr="0049727A">
        <w:rPr>
          <w:sz w:val="32"/>
          <w:szCs w:val="32"/>
        </w:rPr>
        <w:t xml:space="preserve"> </w:t>
      </w:r>
      <w:r w:rsidR="005831E3">
        <w:rPr>
          <w:sz w:val="32"/>
          <w:szCs w:val="32"/>
        </w:rPr>
        <w:t>в зависимости от состояния гемодинамики на этапах</w:t>
      </w:r>
      <w:proofErr w:type="gramEnd"/>
      <w:r w:rsidR="005831E3">
        <w:rPr>
          <w:sz w:val="32"/>
          <w:szCs w:val="32"/>
        </w:rPr>
        <w:t xml:space="preserve"> оказания медицинской помощи.</w:t>
      </w:r>
    </w:p>
    <w:p w:rsidR="00542EB2" w:rsidRDefault="00A9604C" w:rsidP="005A4CE2">
      <w:pPr>
        <w:spacing w:after="120"/>
        <w:ind w:firstLine="709"/>
        <w:jc w:val="both"/>
        <w:rPr>
          <w:sz w:val="32"/>
          <w:szCs w:val="32"/>
        </w:rPr>
      </w:pPr>
      <w:r w:rsidRPr="00216A48">
        <w:rPr>
          <w:sz w:val="32"/>
          <w:szCs w:val="32"/>
        </w:rPr>
        <w:t>Тяжесть состояния пациентов</w:t>
      </w:r>
      <w:r>
        <w:rPr>
          <w:sz w:val="32"/>
          <w:szCs w:val="32"/>
        </w:rPr>
        <w:t xml:space="preserve"> и объем внутреннего кровотечения</w:t>
      </w:r>
      <w:r w:rsidRPr="00216A48">
        <w:rPr>
          <w:sz w:val="32"/>
          <w:szCs w:val="32"/>
        </w:rPr>
        <w:t xml:space="preserve"> оценивали с помощью шокового индекса Альговера. </w:t>
      </w:r>
      <w:r w:rsidR="002D0494" w:rsidRPr="001F0A33">
        <w:rPr>
          <w:color w:val="000000"/>
          <w:sz w:val="32"/>
          <w:szCs w:val="32"/>
        </w:rPr>
        <w:t xml:space="preserve">Для оценки интенсивности болевого синдрома у лиц с осложненными формами </w:t>
      </w:r>
      <w:r w:rsidR="003238A8">
        <w:rPr>
          <w:color w:val="000000"/>
          <w:sz w:val="32"/>
          <w:szCs w:val="32"/>
        </w:rPr>
        <w:t xml:space="preserve">аневризм брюшной аорты </w:t>
      </w:r>
      <w:r w:rsidR="002D0494" w:rsidRPr="001F0A33">
        <w:rPr>
          <w:color w:val="000000"/>
          <w:sz w:val="32"/>
          <w:szCs w:val="32"/>
        </w:rPr>
        <w:t xml:space="preserve">использовали </w:t>
      </w:r>
      <w:r>
        <w:rPr>
          <w:color w:val="000000"/>
          <w:sz w:val="32"/>
          <w:szCs w:val="32"/>
        </w:rPr>
        <w:t>в</w:t>
      </w:r>
      <w:r w:rsidR="002D0494" w:rsidRPr="001F0A33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рбально рейтинговую шкалу (ВРШ) </w:t>
      </w:r>
      <w:r w:rsidR="003F0F36"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</w:rPr>
        <w:t>ц</w:t>
      </w:r>
      <w:r w:rsidR="002D0494" w:rsidRPr="001F0A33">
        <w:rPr>
          <w:sz w:val="32"/>
          <w:szCs w:val="32"/>
        </w:rPr>
        <w:t>ифровую рейтинговую шкалу (ЦРШ)</w:t>
      </w:r>
      <w:r w:rsidR="00136F5F">
        <w:rPr>
          <w:sz w:val="32"/>
          <w:szCs w:val="32"/>
        </w:rPr>
        <w:t>.</w:t>
      </w:r>
    </w:p>
    <w:p w:rsidR="001C7C78" w:rsidRDefault="001C7C78" w:rsidP="001C7C78">
      <w:pPr>
        <w:widowControl w:val="0"/>
        <w:spacing w:after="120"/>
        <w:ind w:firstLine="539"/>
        <w:jc w:val="both"/>
        <w:rPr>
          <w:sz w:val="32"/>
          <w:szCs w:val="32"/>
        </w:rPr>
      </w:pPr>
      <w:r w:rsidRPr="00956E86">
        <w:rPr>
          <w:sz w:val="32"/>
          <w:szCs w:val="32"/>
        </w:rPr>
        <w:t>Ультразвуковое дуплексное сканирование</w:t>
      </w:r>
      <w:r w:rsidRPr="001C7C78">
        <w:rPr>
          <w:sz w:val="32"/>
          <w:szCs w:val="32"/>
        </w:rPr>
        <w:t xml:space="preserve"> (УЗДС) выполнялось </w:t>
      </w:r>
      <w:r w:rsidRPr="001C7C78">
        <w:rPr>
          <w:sz w:val="32"/>
          <w:szCs w:val="32"/>
        </w:rPr>
        <w:lastRenderedPageBreak/>
        <w:t>на аппарате</w:t>
      </w:r>
      <w:r w:rsidR="00A76749">
        <w:rPr>
          <w:sz w:val="32"/>
          <w:szCs w:val="32"/>
        </w:rPr>
        <w:t xml:space="preserve"> </w:t>
      </w:r>
      <w:r w:rsidRPr="001C7C78">
        <w:rPr>
          <w:sz w:val="32"/>
          <w:szCs w:val="32"/>
          <w:lang w:val="en-US"/>
        </w:rPr>
        <w:t>ACCUVIX</w:t>
      </w:r>
      <w:r w:rsidR="00A76749">
        <w:rPr>
          <w:sz w:val="32"/>
          <w:szCs w:val="32"/>
        </w:rPr>
        <w:t xml:space="preserve"> </w:t>
      </w:r>
      <w:r w:rsidRPr="001C7C78">
        <w:rPr>
          <w:sz w:val="32"/>
          <w:szCs w:val="32"/>
          <w:lang w:val="en-US"/>
        </w:rPr>
        <w:t>XQ</w:t>
      </w:r>
      <w:r w:rsidR="003F0F36">
        <w:rPr>
          <w:sz w:val="32"/>
          <w:szCs w:val="32"/>
        </w:rPr>
        <w:t xml:space="preserve"> фирмы «</w:t>
      </w:r>
      <w:proofErr w:type="spellStart"/>
      <w:r w:rsidR="003F0F36">
        <w:rPr>
          <w:sz w:val="32"/>
          <w:szCs w:val="32"/>
          <w:lang w:val="en-US"/>
        </w:rPr>
        <w:t>Medison</w:t>
      </w:r>
      <w:proofErr w:type="spellEnd"/>
      <w:r w:rsidR="003F0F36" w:rsidRPr="003F0F36">
        <w:rPr>
          <w:sz w:val="32"/>
          <w:szCs w:val="32"/>
        </w:rPr>
        <w:t xml:space="preserve"> </w:t>
      </w:r>
      <w:proofErr w:type="spellStart"/>
      <w:r w:rsidR="003F0F36">
        <w:rPr>
          <w:sz w:val="32"/>
          <w:szCs w:val="32"/>
          <w:lang w:val="en-US"/>
        </w:rPr>
        <w:t>corp</w:t>
      </w:r>
      <w:proofErr w:type="spellEnd"/>
      <w:r w:rsidR="003F0F36">
        <w:rPr>
          <w:sz w:val="32"/>
          <w:szCs w:val="32"/>
        </w:rPr>
        <w:t>»</w:t>
      </w:r>
      <w:r w:rsidR="00136F5F">
        <w:rPr>
          <w:sz w:val="32"/>
          <w:szCs w:val="32"/>
        </w:rPr>
        <w:t>, к</w:t>
      </w:r>
      <w:r w:rsidRPr="00956E86">
        <w:rPr>
          <w:sz w:val="32"/>
          <w:szCs w:val="32"/>
        </w:rPr>
        <w:t>омпьютерная томография</w:t>
      </w:r>
      <w:r w:rsidR="00A9604C">
        <w:rPr>
          <w:sz w:val="32"/>
          <w:szCs w:val="32"/>
        </w:rPr>
        <w:t xml:space="preserve"> (КТ) </w:t>
      </w:r>
      <w:r w:rsidR="00136F5F">
        <w:rPr>
          <w:sz w:val="32"/>
          <w:szCs w:val="32"/>
        </w:rPr>
        <w:t xml:space="preserve">- </w:t>
      </w:r>
      <w:r w:rsidRPr="001C7C78">
        <w:rPr>
          <w:sz w:val="32"/>
          <w:szCs w:val="32"/>
        </w:rPr>
        <w:t xml:space="preserve">на аппарате </w:t>
      </w:r>
      <w:proofErr w:type="spellStart"/>
      <w:r w:rsidRPr="001C7C78">
        <w:rPr>
          <w:sz w:val="32"/>
          <w:szCs w:val="32"/>
          <w:lang w:val="en-US"/>
        </w:rPr>
        <w:t>Mx</w:t>
      </w:r>
      <w:proofErr w:type="spellEnd"/>
      <w:r w:rsidRPr="001C7C78">
        <w:rPr>
          <w:sz w:val="32"/>
          <w:szCs w:val="32"/>
        </w:rPr>
        <w:t xml:space="preserve">8000 </w:t>
      </w:r>
      <w:r w:rsidRPr="001C7C78">
        <w:rPr>
          <w:sz w:val="32"/>
          <w:szCs w:val="32"/>
          <w:lang w:val="en-US"/>
        </w:rPr>
        <w:t>Dual</w:t>
      </w:r>
      <w:r w:rsidRPr="001C7C78">
        <w:rPr>
          <w:sz w:val="32"/>
          <w:szCs w:val="32"/>
        </w:rPr>
        <w:t>-</w:t>
      </w:r>
      <w:r w:rsidRPr="001C7C78">
        <w:rPr>
          <w:sz w:val="32"/>
          <w:szCs w:val="32"/>
          <w:lang w:val="en-US"/>
        </w:rPr>
        <w:t>slice</w:t>
      </w:r>
      <w:r w:rsidRPr="001C7C78">
        <w:rPr>
          <w:sz w:val="32"/>
          <w:szCs w:val="32"/>
        </w:rPr>
        <w:t xml:space="preserve">  фирмы «</w:t>
      </w:r>
      <w:r w:rsidRPr="001C7C78">
        <w:rPr>
          <w:sz w:val="32"/>
          <w:szCs w:val="32"/>
          <w:lang w:val="en-US"/>
        </w:rPr>
        <w:t>Philips</w:t>
      </w:r>
      <w:r w:rsidR="00136F5F">
        <w:rPr>
          <w:sz w:val="32"/>
          <w:szCs w:val="32"/>
        </w:rPr>
        <w:t>», КТ-ангиография</w:t>
      </w:r>
      <w:r w:rsidR="00956E86">
        <w:rPr>
          <w:sz w:val="32"/>
          <w:szCs w:val="32"/>
        </w:rPr>
        <w:t xml:space="preserve"> </w:t>
      </w:r>
      <w:r w:rsidR="00136F5F">
        <w:rPr>
          <w:sz w:val="32"/>
          <w:szCs w:val="32"/>
        </w:rPr>
        <w:t>-</w:t>
      </w:r>
      <w:r w:rsidR="00956E86">
        <w:rPr>
          <w:sz w:val="32"/>
          <w:szCs w:val="32"/>
        </w:rPr>
        <w:t xml:space="preserve"> на </w:t>
      </w:r>
      <w:r w:rsidRPr="001C7C78">
        <w:rPr>
          <w:sz w:val="32"/>
          <w:szCs w:val="32"/>
        </w:rPr>
        <w:t xml:space="preserve">аппарате </w:t>
      </w:r>
      <w:proofErr w:type="spellStart"/>
      <w:r w:rsidRPr="001C7C78">
        <w:rPr>
          <w:sz w:val="32"/>
          <w:szCs w:val="32"/>
          <w:lang w:val="en-US"/>
        </w:rPr>
        <w:t>Brillianc</w:t>
      </w:r>
      <w:proofErr w:type="spellEnd"/>
      <w:r w:rsidR="00A76749">
        <w:rPr>
          <w:sz w:val="32"/>
          <w:szCs w:val="32"/>
        </w:rPr>
        <w:t xml:space="preserve"> </w:t>
      </w:r>
      <w:r w:rsidRPr="001C7C78">
        <w:rPr>
          <w:sz w:val="32"/>
          <w:szCs w:val="32"/>
          <w:lang w:val="en-US"/>
        </w:rPr>
        <w:t>CT</w:t>
      </w:r>
      <w:r w:rsidRPr="001C7C78">
        <w:rPr>
          <w:sz w:val="32"/>
          <w:szCs w:val="32"/>
        </w:rPr>
        <w:t xml:space="preserve"> 64  фирмы</w:t>
      </w:r>
      <w:r w:rsidRPr="001C7C78">
        <w:rPr>
          <w:b/>
          <w:sz w:val="32"/>
          <w:szCs w:val="32"/>
        </w:rPr>
        <w:t xml:space="preserve"> «</w:t>
      </w:r>
      <w:r w:rsidRPr="001C7C78">
        <w:rPr>
          <w:sz w:val="32"/>
          <w:szCs w:val="32"/>
          <w:lang w:val="en-US"/>
        </w:rPr>
        <w:t>Philips</w:t>
      </w:r>
      <w:r w:rsidRPr="001C7C78">
        <w:rPr>
          <w:sz w:val="32"/>
          <w:szCs w:val="32"/>
        </w:rPr>
        <w:t>»</w:t>
      </w:r>
      <w:r w:rsidR="00136F5F">
        <w:rPr>
          <w:sz w:val="32"/>
          <w:szCs w:val="32"/>
        </w:rPr>
        <w:t xml:space="preserve">, </w:t>
      </w:r>
      <w:r w:rsidRPr="00956E86">
        <w:rPr>
          <w:sz w:val="32"/>
          <w:szCs w:val="32"/>
        </w:rPr>
        <w:t>ангиографи</w:t>
      </w:r>
      <w:r w:rsidR="00136F5F">
        <w:rPr>
          <w:sz w:val="32"/>
          <w:szCs w:val="32"/>
        </w:rPr>
        <w:t xml:space="preserve">ческое исследование - </w:t>
      </w:r>
      <w:r w:rsidRPr="001C7C78">
        <w:rPr>
          <w:sz w:val="32"/>
          <w:szCs w:val="32"/>
        </w:rPr>
        <w:t>на установке “</w:t>
      </w:r>
      <w:r w:rsidRPr="001C7C78">
        <w:rPr>
          <w:sz w:val="32"/>
          <w:szCs w:val="32"/>
          <w:lang w:val="en-US"/>
        </w:rPr>
        <w:t>OEC</w:t>
      </w:r>
      <w:r w:rsidRPr="001C7C78">
        <w:rPr>
          <w:sz w:val="32"/>
          <w:szCs w:val="32"/>
        </w:rPr>
        <w:t xml:space="preserve"> - 9800” фирм</w:t>
      </w:r>
      <w:r w:rsidR="00391010">
        <w:rPr>
          <w:sz w:val="32"/>
          <w:szCs w:val="32"/>
        </w:rPr>
        <w:t>ы</w:t>
      </w:r>
      <w:r w:rsidRPr="001C7C78">
        <w:rPr>
          <w:sz w:val="32"/>
          <w:szCs w:val="32"/>
        </w:rPr>
        <w:t xml:space="preserve"> «</w:t>
      </w:r>
      <w:r w:rsidRPr="001C7C78">
        <w:rPr>
          <w:sz w:val="32"/>
          <w:szCs w:val="32"/>
          <w:lang w:val="en-US"/>
        </w:rPr>
        <w:t>General</w:t>
      </w:r>
      <w:r w:rsidR="00A76749">
        <w:rPr>
          <w:sz w:val="32"/>
          <w:szCs w:val="32"/>
        </w:rPr>
        <w:t xml:space="preserve"> </w:t>
      </w:r>
      <w:r w:rsidRPr="001C7C78">
        <w:rPr>
          <w:sz w:val="32"/>
          <w:szCs w:val="32"/>
          <w:lang w:val="en-US"/>
        </w:rPr>
        <w:t>Electric</w:t>
      </w:r>
      <w:r w:rsidR="00136F5F">
        <w:rPr>
          <w:sz w:val="32"/>
          <w:szCs w:val="32"/>
        </w:rPr>
        <w:t>».</w:t>
      </w:r>
    </w:p>
    <w:p w:rsidR="00106A89" w:rsidRPr="00B15F34" w:rsidRDefault="005508AF" w:rsidP="00106A89">
      <w:pPr>
        <w:ind w:firstLine="709"/>
        <w:jc w:val="both"/>
        <w:rPr>
          <w:noProof/>
          <w:sz w:val="32"/>
          <w:szCs w:val="32"/>
        </w:rPr>
      </w:pPr>
      <w:r>
        <w:rPr>
          <w:sz w:val="32"/>
          <w:szCs w:val="32"/>
        </w:rPr>
        <w:t xml:space="preserve">Новый </w:t>
      </w:r>
      <w:r w:rsidR="00B15F34" w:rsidRPr="00B15F34">
        <w:rPr>
          <w:sz w:val="32"/>
          <w:szCs w:val="32"/>
        </w:rPr>
        <w:t>метод многоканальной инфракрасной компьютерной спектрометрии  выполняли на аппара</w:t>
      </w:r>
      <w:r w:rsidR="004C4207">
        <w:rPr>
          <w:sz w:val="32"/>
          <w:szCs w:val="32"/>
        </w:rPr>
        <w:t>тно-</w:t>
      </w:r>
      <w:r w:rsidR="008F7C18">
        <w:rPr>
          <w:sz w:val="32"/>
          <w:szCs w:val="32"/>
        </w:rPr>
        <w:t>программном</w:t>
      </w:r>
      <w:r w:rsidR="004C4207">
        <w:rPr>
          <w:sz w:val="32"/>
          <w:szCs w:val="32"/>
        </w:rPr>
        <w:t xml:space="preserve"> комплексе «ИКАР»</w:t>
      </w:r>
      <w:r w:rsidR="00160553">
        <w:rPr>
          <w:sz w:val="32"/>
          <w:szCs w:val="32"/>
        </w:rPr>
        <w:t xml:space="preserve"> с </w:t>
      </w:r>
      <w:r w:rsidR="00160553" w:rsidRPr="00B15F34">
        <w:rPr>
          <w:sz w:val="32"/>
          <w:szCs w:val="32"/>
        </w:rPr>
        <w:t>коэффициент</w:t>
      </w:r>
      <w:r w:rsidR="00160553">
        <w:rPr>
          <w:sz w:val="32"/>
          <w:szCs w:val="32"/>
        </w:rPr>
        <w:t>ом</w:t>
      </w:r>
      <w:r w:rsidR="00B15F34" w:rsidRPr="00B15F34">
        <w:rPr>
          <w:sz w:val="32"/>
          <w:szCs w:val="32"/>
        </w:rPr>
        <w:t xml:space="preserve"> пропускания по девяти частот</w:t>
      </w:r>
      <w:r>
        <w:rPr>
          <w:sz w:val="32"/>
          <w:szCs w:val="32"/>
        </w:rPr>
        <w:t>ам в диапазоне 3500-930 смˉ¹</w:t>
      </w:r>
      <w:r w:rsidR="00B15F34" w:rsidRPr="00B15F34">
        <w:rPr>
          <w:sz w:val="32"/>
          <w:szCs w:val="32"/>
        </w:rPr>
        <w:t xml:space="preserve">. Диагностика заболевания при </w:t>
      </w:r>
      <w:r w:rsidR="00B15F34">
        <w:rPr>
          <w:sz w:val="32"/>
          <w:szCs w:val="32"/>
        </w:rPr>
        <w:t>инфракрасной спектрометрии сыворотки крови (</w:t>
      </w:r>
      <w:r w:rsidR="00B15F34" w:rsidRPr="00B15F34">
        <w:rPr>
          <w:sz w:val="32"/>
          <w:szCs w:val="32"/>
        </w:rPr>
        <w:t>ИКС</w:t>
      </w:r>
      <w:r w:rsidR="00B15F34">
        <w:rPr>
          <w:sz w:val="32"/>
          <w:szCs w:val="32"/>
        </w:rPr>
        <w:t>)</w:t>
      </w:r>
      <w:r w:rsidR="00B15F34" w:rsidRPr="00B15F34">
        <w:rPr>
          <w:sz w:val="32"/>
          <w:szCs w:val="32"/>
        </w:rPr>
        <w:t xml:space="preserve"> осуществляется по изменению водной основы сыворотки крови, которая имеет особенности при различных патологиях. Для каждой патологии существует свой уникальный количественный и качественный состав сыворотки крови, а значит и индивидуальный характер преломления све</w:t>
      </w:r>
      <w:r>
        <w:rPr>
          <w:sz w:val="32"/>
          <w:szCs w:val="32"/>
        </w:rPr>
        <w:t xml:space="preserve">та в инфракрасной части спектра </w:t>
      </w:r>
      <w:r w:rsidR="00B15F34">
        <w:rPr>
          <w:sz w:val="32"/>
          <w:szCs w:val="32"/>
        </w:rPr>
        <w:t>(А.В. Каргаполов, 2006).</w:t>
      </w:r>
    </w:p>
    <w:p w:rsidR="001A5177" w:rsidRPr="00623BF7" w:rsidRDefault="001A5177" w:rsidP="001A5177">
      <w:pPr>
        <w:ind w:firstLine="709"/>
        <w:jc w:val="both"/>
        <w:rPr>
          <w:sz w:val="32"/>
          <w:szCs w:val="32"/>
        </w:rPr>
      </w:pPr>
      <w:r w:rsidRPr="00623BF7">
        <w:rPr>
          <w:sz w:val="32"/>
          <w:szCs w:val="32"/>
        </w:rPr>
        <w:t xml:space="preserve">Операции выполнены у 114 </w:t>
      </w:r>
      <w:r>
        <w:rPr>
          <w:sz w:val="32"/>
          <w:szCs w:val="32"/>
        </w:rPr>
        <w:t xml:space="preserve">(87%) </w:t>
      </w:r>
      <w:r w:rsidRPr="00623BF7">
        <w:rPr>
          <w:sz w:val="32"/>
          <w:szCs w:val="32"/>
        </w:rPr>
        <w:t xml:space="preserve">больных с осложненными </w:t>
      </w:r>
      <w:r w:rsidR="006C05ED">
        <w:rPr>
          <w:sz w:val="32"/>
          <w:szCs w:val="32"/>
        </w:rPr>
        <w:t>аневризмами брюшной аорты</w:t>
      </w:r>
      <w:r w:rsidRPr="00623BF7">
        <w:rPr>
          <w:sz w:val="32"/>
          <w:szCs w:val="32"/>
        </w:rPr>
        <w:t>, из них лиц с разрывом АБА было – 90, с надрывом – 16, «пенетрацией» - 8.</w:t>
      </w:r>
      <w:r>
        <w:rPr>
          <w:sz w:val="32"/>
          <w:szCs w:val="32"/>
        </w:rPr>
        <w:t xml:space="preserve"> </w:t>
      </w:r>
      <w:r w:rsidRPr="00623BF7">
        <w:rPr>
          <w:sz w:val="32"/>
          <w:szCs w:val="32"/>
        </w:rPr>
        <w:t>Выполнялись следующие виды реконструктивных операций (табл.</w:t>
      </w:r>
      <w:r w:rsidR="00C227C4">
        <w:rPr>
          <w:sz w:val="32"/>
          <w:szCs w:val="32"/>
        </w:rPr>
        <w:t>1</w:t>
      </w:r>
      <w:r w:rsidRPr="00623BF7">
        <w:rPr>
          <w:sz w:val="32"/>
          <w:szCs w:val="32"/>
        </w:rPr>
        <w:t>): резекция аневризмы с линейным протезированием аорты (33), аорто-подвздошное протезирование (40), аорто-бедренное шунтирование (40). Одному пациенту с разрывом АБА выполнить реконструкцию не удалось из-за смерти больного во время лапаротомии.</w:t>
      </w:r>
    </w:p>
    <w:p w:rsidR="001A5177" w:rsidRPr="008B1834" w:rsidRDefault="001A5177" w:rsidP="001A5177">
      <w:pPr>
        <w:ind w:firstLine="709"/>
        <w:jc w:val="right"/>
        <w:rPr>
          <w:bCs/>
          <w:sz w:val="32"/>
          <w:szCs w:val="32"/>
        </w:rPr>
      </w:pPr>
      <w:r w:rsidRPr="008B1834">
        <w:rPr>
          <w:bCs/>
          <w:sz w:val="32"/>
          <w:szCs w:val="32"/>
        </w:rPr>
        <w:t xml:space="preserve">Таблица </w:t>
      </w:r>
      <w:r w:rsidR="00C227C4">
        <w:rPr>
          <w:bCs/>
          <w:sz w:val="32"/>
          <w:szCs w:val="32"/>
        </w:rPr>
        <w:t>1</w:t>
      </w:r>
    </w:p>
    <w:p w:rsidR="001A5177" w:rsidRDefault="001A5177" w:rsidP="001A5177">
      <w:pPr>
        <w:ind w:firstLine="709"/>
        <w:jc w:val="center"/>
        <w:rPr>
          <w:bCs/>
          <w:sz w:val="32"/>
          <w:szCs w:val="32"/>
        </w:rPr>
      </w:pPr>
      <w:r w:rsidRPr="008B1834">
        <w:rPr>
          <w:bCs/>
          <w:sz w:val="32"/>
          <w:szCs w:val="32"/>
        </w:rPr>
        <w:t>Операции у больных с осложненными формами аневризм брюшного отдела аорты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897"/>
        <w:gridCol w:w="898"/>
        <w:gridCol w:w="898"/>
        <w:gridCol w:w="898"/>
        <w:gridCol w:w="898"/>
        <w:gridCol w:w="898"/>
        <w:gridCol w:w="1808"/>
      </w:tblGrid>
      <w:tr w:rsidR="001A5177" w:rsidRPr="00C77165" w:rsidTr="00A96447">
        <w:trPr>
          <w:trHeight w:val="18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Диагноз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Операции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Итого операций</w:t>
            </w:r>
          </w:p>
        </w:tc>
      </w:tr>
      <w:tr w:rsidR="001A5177" w:rsidRPr="00C77165" w:rsidTr="00A96447">
        <w:trPr>
          <w:trHeight w:val="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rPr>
                <w:b/>
                <w:bCs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ЛП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АПП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АББП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rPr>
                <w:b/>
                <w:bCs/>
              </w:rPr>
            </w:pPr>
          </w:p>
        </w:tc>
      </w:tr>
      <w:tr w:rsidR="001A5177" w:rsidRPr="00C77165" w:rsidTr="00A96447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C77165">
              <w:rPr>
                <w:bCs/>
              </w:rPr>
              <w:t>К-во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  <w:i/>
              </w:rPr>
            </w:pPr>
            <w:proofErr w:type="spellStart"/>
            <w:r w:rsidRPr="00C77165">
              <w:rPr>
                <w:bCs/>
                <w:i/>
              </w:rPr>
              <w:t>рНБА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C77165">
              <w:rPr>
                <w:bCs/>
              </w:rPr>
              <w:t>К-во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  <w:i/>
              </w:rPr>
            </w:pPr>
            <w:proofErr w:type="spellStart"/>
            <w:r w:rsidRPr="00C77165">
              <w:rPr>
                <w:bCs/>
                <w:i/>
              </w:rPr>
              <w:t>рНБА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C77165">
              <w:rPr>
                <w:bCs/>
              </w:rPr>
              <w:t>К-во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  <w:i/>
              </w:rPr>
            </w:pPr>
            <w:proofErr w:type="spellStart"/>
            <w:r w:rsidRPr="00C77165">
              <w:rPr>
                <w:bCs/>
                <w:i/>
              </w:rPr>
              <w:t>рНБА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rPr>
                <w:b/>
                <w:bCs/>
              </w:rPr>
            </w:pPr>
          </w:p>
        </w:tc>
      </w:tr>
      <w:tr w:rsidR="001A5177" w:rsidRPr="00C77165" w:rsidTr="00A964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Разрыв АБА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Cs/>
              </w:rPr>
              <w:t>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Cs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89</w:t>
            </w:r>
          </w:p>
        </w:tc>
      </w:tr>
      <w:tr w:rsidR="001A5177" w:rsidRPr="00C77165" w:rsidTr="00A964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Надрыв АБА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Cs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Cs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A5177" w:rsidRPr="00C77165" w:rsidTr="00A964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«Пенетрация» АБА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Cs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Cs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Cs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</w:rPr>
            </w:pPr>
            <w:r w:rsidRPr="00C77165">
              <w:rPr>
                <w:bCs/>
              </w:rPr>
              <w:t>8</w:t>
            </w:r>
          </w:p>
        </w:tc>
      </w:tr>
      <w:tr w:rsidR="001A5177" w:rsidRPr="00C77165" w:rsidTr="00A964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Cs/>
                <w:i/>
              </w:rPr>
            </w:pPr>
            <w:r w:rsidRPr="00C77165">
              <w:rPr>
                <w:bCs/>
                <w:i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77165">
              <w:rPr>
                <w:bCs/>
                <w:i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177" w:rsidRPr="00C77165" w:rsidRDefault="001A5177" w:rsidP="00A96447">
            <w:pPr>
              <w:spacing w:line="360" w:lineRule="auto"/>
              <w:jc w:val="center"/>
              <w:rPr>
                <w:b/>
                <w:bCs/>
              </w:rPr>
            </w:pPr>
            <w:r w:rsidRPr="00C77165">
              <w:rPr>
                <w:b/>
                <w:bCs/>
              </w:rPr>
              <w:t>113</w:t>
            </w:r>
          </w:p>
        </w:tc>
      </w:tr>
    </w:tbl>
    <w:p w:rsidR="001A5177" w:rsidRPr="008B1834" w:rsidRDefault="001A5177" w:rsidP="001A5177">
      <w:pPr>
        <w:ind w:firstLine="709"/>
        <w:jc w:val="both"/>
        <w:rPr>
          <w:bCs/>
          <w:sz w:val="32"/>
          <w:szCs w:val="32"/>
        </w:rPr>
      </w:pPr>
      <w:r w:rsidRPr="008B1834">
        <w:rPr>
          <w:bCs/>
          <w:sz w:val="32"/>
          <w:szCs w:val="32"/>
        </w:rPr>
        <w:t xml:space="preserve">Примечание. ЛП - линейное протезирование, АББП – </w:t>
      </w:r>
      <w:proofErr w:type="spellStart"/>
      <w:r w:rsidRPr="008B1834">
        <w:rPr>
          <w:bCs/>
          <w:sz w:val="32"/>
          <w:szCs w:val="32"/>
        </w:rPr>
        <w:t>аортобедренное-бифуркационное</w:t>
      </w:r>
      <w:proofErr w:type="spellEnd"/>
      <w:r w:rsidRPr="008B1834">
        <w:rPr>
          <w:bCs/>
          <w:sz w:val="32"/>
          <w:szCs w:val="32"/>
        </w:rPr>
        <w:t xml:space="preserve"> проте</w:t>
      </w:r>
      <w:r w:rsidR="000931BD">
        <w:rPr>
          <w:bCs/>
          <w:sz w:val="32"/>
          <w:szCs w:val="32"/>
        </w:rPr>
        <w:t>зирование, АПП – аорто-подвздош</w:t>
      </w:r>
      <w:r w:rsidRPr="008B1834">
        <w:rPr>
          <w:bCs/>
          <w:sz w:val="32"/>
          <w:szCs w:val="32"/>
        </w:rPr>
        <w:t>н</w:t>
      </w:r>
      <w:r w:rsidR="000931BD">
        <w:rPr>
          <w:bCs/>
          <w:sz w:val="32"/>
          <w:szCs w:val="32"/>
        </w:rPr>
        <w:t>о</w:t>
      </w:r>
      <w:r w:rsidRPr="008B1834">
        <w:rPr>
          <w:bCs/>
          <w:sz w:val="32"/>
          <w:szCs w:val="32"/>
        </w:rPr>
        <w:t xml:space="preserve">е протезирование,  </w:t>
      </w:r>
      <w:proofErr w:type="spellStart"/>
      <w:r w:rsidRPr="008B1834">
        <w:rPr>
          <w:bCs/>
          <w:sz w:val="32"/>
          <w:szCs w:val="32"/>
        </w:rPr>
        <w:t>рНБА</w:t>
      </w:r>
      <w:proofErr w:type="spellEnd"/>
      <w:r w:rsidRPr="008B1834">
        <w:rPr>
          <w:bCs/>
          <w:sz w:val="32"/>
          <w:szCs w:val="32"/>
        </w:rPr>
        <w:t xml:space="preserve"> – </w:t>
      </w:r>
      <w:proofErr w:type="spellStart"/>
      <w:r w:rsidRPr="008B1834">
        <w:rPr>
          <w:bCs/>
          <w:sz w:val="32"/>
          <w:szCs w:val="32"/>
        </w:rPr>
        <w:t>реимплантация</w:t>
      </w:r>
      <w:proofErr w:type="spellEnd"/>
      <w:r w:rsidRPr="008B1834">
        <w:rPr>
          <w:bCs/>
          <w:sz w:val="32"/>
          <w:szCs w:val="32"/>
        </w:rPr>
        <w:t xml:space="preserve"> нижней брыжеечной артерии.</w:t>
      </w:r>
    </w:p>
    <w:p w:rsidR="001A5177" w:rsidRDefault="00160553" w:rsidP="00297D29">
      <w:pPr>
        <w:widowControl w:val="0"/>
        <w:spacing w:after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</w:t>
      </w:r>
      <w:proofErr w:type="spellStart"/>
      <w:r>
        <w:rPr>
          <w:sz w:val="32"/>
          <w:szCs w:val="32"/>
        </w:rPr>
        <w:t>инфраренальной</w:t>
      </w:r>
      <w:proofErr w:type="spellEnd"/>
      <w:r>
        <w:rPr>
          <w:sz w:val="32"/>
          <w:szCs w:val="32"/>
        </w:rPr>
        <w:t xml:space="preserve"> локализации аневризм использовали </w:t>
      </w:r>
      <w:proofErr w:type="spellStart"/>
      <w:r>
        <w:rPr>
          <w:sz w:val="32"/>
          <w:szCs w:val="32"/>
        </w:rPr>
        <w:lastRenderedPageBreak/>
        <w:t>л</w:t>
      </w:r>
      <w:r w:rsidR="00F9061E">
        <w:rPr>
          <w:sz w:val="32"/>
          <w:szCs w:val="32"/>
        </w:rPr>
        <w:t>а</w:t>
      </w:r>
      <w:r>
        <w:rPr>
          <w:sz w:val="32"/>
          <w:szCs w:val="32"/>
        </w:rPr>
        <w:t>паротомный</w:t>
      </w:r>
      <w:proofErr w:type="spellEnd"/>
      <w:r>
        <w:rPr>
          <w:sz w:val="32"/>
          <w:szCs w:val="32"/>
        </w:rPr>
        <w:t xml:space="preserve"> доступ, при </w:t>
      </w:r>
      <w:proofErr w:type="spellStart"/>
      <w:r>
        <w:rPr>
          <w:sz w:val="32"/>
          <w:szCs w:val="32"/>
        </w:rPr>
        <w:t>юкста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супраренальной</w:t>
      </w:r>
      <w:proofErr w:type="spellEnd"/>
      <w:r>
        <w:rPr>
          <w:sz w:val="32"/>
          <w:szCs w:val="32"/>
        </w:rPr>
        <w:t xml:space="preserve"> </w:t>
      </w:r>
      <w:r w:rsidR="00080828" w:rsidRPr="00623BF7">
        <w:rPr>
          <w:sz w:val="32"/>
          <w:szCs w:val="32"/>
        </w:rPr>
        <w:t xml:space="preserve">в 7 (6,1%) случаях </w:t>
      </w:r>
      <w:r w:rsidR="0006132F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торакофренолюмботомический</w:t>
      </w:r>
      <w:proofErr w:type="spellEnd"/>
      <w:r w:rsidR="00080828">
        <w:rPr>
          <w:sz w:val="32"/>
          <w:szCs w:val="32"/>
        </w:rPr>
        <w:t xml:space="preserve">. </w:t>
      </w:r>
      <w:r w:rsidR="00080828" w:rsidRPr="0087205B">
        <w:rPr>
          <w:sz w:val="32"/>
          <w:szCs w:val="32"/>
        </w:rPr>
        <w:t>Во время операции осуществляли инвазивный мониторинг гемодинамики. В целях профилактики ишемии левой половины ободочной кишки в 2</w:t>
      </w:r>
      <w:r w:rsidR="00080828">
        <w:rPr>
          <w:sz w:val="32"/>
          <w:szCs w:val="32"/>
        </w:rPr>
        <w:t>5</w:t>
      </w:r>
      <w:r w:rsidR="00080828" w:rsidRPr="0087205B">
        <w:rPr>
          <w:sz w:val="32"/>
          <w:szCs w:val="32"/>
        </w:rPr>
        <w:t xml:space="preserve"> случаях выполняли </w:t>
      </w:r>
      <w:proofErr w:type="spellStart"/>
      <w:r w:rsidR="00080828" w:rsidRPr="0087205B">
        <w:rPr>
          <w:sz w:val="32"/>
          <w:szCs w:val="32"/>
        </w:rPr>
        <w:t>реваскуляризац</w:t>
      </w:r>
      <w:r w:rsidR="00713830">
        <w:rPr>
          <w:sz w:val="32"/>
          <w:szCs w:val="32"/>
        </w:rPr>
        <w:t>ию</w:t>
      </w:r>
      <w:proofErr w:type="spellEnd"/>
      <w:r w:rsidR="00713830">
        <w:rPr>
          <w:sz w:val="32"/>
          <w:szCs w:val="32"/>
        </w:rPr>
        <w:t xml:space="preserve"> нижней брыжеечной артерии</w:t>
      </w:r>
      <w:r w:rsidR="00080828" w:rsidRPr="0087205B">
        <w:rPr>
          <w:sz w:val="32"/>
          <w:szCs w:val="32"/>
        </w:rPr>
        <w:t xml:space="preserve"> или восстанавливали кровоток по левой внутренней подвздошной артерии (</w:t>
      </w:r>
      <w:r w:rsidR="00635500">
        <w:rPr>
          <w:sz w:val="32"/>
          <w:szCs w:val="32"/>
        </w:rPr>
        <w:t>95 человек</w:t>
      </w:r>
      <w:r w:rsidR="00080828" w:rsidRPr="0087205B">
        <w:rPr>
          <w:sz w:val="32"/>
          <w:szCs w:val="32"/>
        </w:rPr>
        <w:t>)</w:t>
      </w:r>
      <w:r w:rsidR="00635500">
        <w:rPr>
          <w:sz w:val="32"/>
          <w:szCs w:val="32"/>
        </w:rPr>
        <w:t>. В</w:t>
      </w:r>
      <w:r w:rsidR="00080828" w:rsidRPr="0087205B">
        <w:rPr>
          <w:sz w:val="32"/>
          <w:szCs w:val="32"/>
        </w:rPr>
        <w:t xml:space="preserve"> послеоперационном периоде проводилась длительная </w:t>
      </w:r>
      <w:proofErr w:type="spellStart"/>
      <w:r w:rsidR="00080828" w:rsidRPr="0087205B">
        <w:rPr>
          <w:sz w:val="32"/>
          <w:szCs w:val="32"/>
        </w:rPr>
        <w:t>эпидуральная</w:t>
      </w:r>
      <w:proofErr w:type="spellEnd"/>
      <w:r w:rsidR="00080828" w:rsidRPr="0087205B">
        <w:rPr>
          <w:sz w:val="32"/>
          <w:szCs w:val="32"/>
        </w:rPr>
        <w:t xml:space="preserve"> анальгезия (4-6 суток).</w:t>
      </w:r>
    </w:p>
    <w:p w:rsidR="00160553" w:rsidRDefault="00160553" w:rsidP="00160553">
      <w:pPr>
        <w:ind w:firstLine="709"/>
        <w:jc w:val="both"/>
        <w:rPr>
          <w:sz w:val="32"/>
          <w:szCs w:val="32"/>
        </w:rPr>
      </w:pPr>
      <w:r w:rsidRPr="007F45AE">
        <w:rPr>
          <w:sz w:val="32"/>
          <w:szCs w:val="32"/>
        </w:rPr>
        <w:t>Статистическая обработка данных, проводилась с помощью статистической программы «</w:t>
      </w:r>
      <w:proofErr w:type="spellStart"/>
      <w:r w:rsidRPr="007F45AE">
        <w:rPr>
          <w:sz w:val="32"/>
          <w:szCs w:val="32"/>
          <w:lang w:val="en-US"/>
        </w:rPr>
        <w:t>StatPlus</w:t>
      </w:r>
      <w:proofErr w:type="spellEnd"/>
      <w:r w:rsidRPr="007F45AE">
        <w:rPr>
          <w:sz w:val="32"/>
          <w:szCs w:val="32"/>
        </w:rPr>
        <w:t xml:space="preserve"> 2008 </w:t>
      </w:r>
      <w:r w:rsidRPr="007F45AE">
        <w:rPr>
          <w:sz w:val="32"/>
          <w:szCs w:val="32"/>
          <w:lang w:val="en-US"/>
        </w:rPr>
        <w:t>Professional</w:t>
      </w:r>
      <w:r>
        <w:rPr>
          <w:sz w:val="32"/>
          <w:szCs w:val="32"/>
        </w:rPr>
        <w:t>»</w:t>
      </w:r>
      <w:r w:rsidRPr="007F45AE">
        <w:rPr>
          <w:sz w:val="32"/>
          <w:szCs w:val="32"/>
        </w:rPr>
        <w:t xml:space="preserve">. </w:t>
      </w:r>
      <w:r>
        <w:rPr>
          <w:sz w:val="32"/>
          <w:szCs w:val="32"/>
        </w:rPr>
        <w:t>Д</w:t>
      </w:r>
      <w:r w:rsidRPr="007F45AE">
        <w:rPr>
          <w:bCs/>
          <w:sz w:val="32"/>
          <w:szCs w:val="32"/>
        </w:rPr>
        <w:t xml:space="preserve">ля описания нормального распределения количественных признаков </w:t>
      </w:r>
      <w:r w:rsidRPr="007F45AE">
        <w:rPr>
          <w:sz w:val="32"/>
          <w:szCs w:val="32"/>
        </w:rPr>
        <w:t>имеющих непрерывное распределение, применяли t-критерий Стьюдента.</w:t>
      </w:r>
      <w:r w:rsidRPr="007F45AE">
        <w:rPr>
          <w:color w:val="000000"/>
          <w:spacing w:val="-1"/>
          <w:sz w:val="28"/>
          <w:szCs w:val="28"/>
        </w:rPr>
        <w:t xml:space="preserve"> </w:t>
      </w:r>
      <w:r w:rsidRPr="007F45AE">
        <w:rPr>
          <w:color w:val="000000"/>
          <w:spacing w:val="-1"/>
          <w:sz w:val="32"/>
          <w:szCs w:val="32"/>
        </w:rPr>
        <w:t>При отсутствии нормального распределения признаков</w:t>
      </w:r>
      <w:r>
        <w:rPr>
          <w:color w:val="000000"/>
          <w:spacing w:val="-1"/>
          <w:sz w:val="32"/>
          <w:szCs w:val="32"/>
        </w:rPr>
        <w:t xml:space="preserve"> д</w:t>
      </w:r>
      <w:r>
        <w:rPr>
          <w:sz w:val="32"/>
          <w:szCs w:val="32"/>
        </w:rPr>
        <w:t xml:space="preserve">ля сравнения значений использовался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 xml:space="preserve">-критерий Манна-Уитни, на основании которого рассчитывали 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>-критерий Фишера и показатель достоверности р.</w:t>
      </w:r>
    </w:p>
    <w:p w:rsidR="008355A4" w:rsidRDefault="008355A4" w:rsidP="00297D29">
      <w:pPr>
        <w:widowControl w:val="0"/>
        <w:spacing w:after="120"/>
        <w:ind w:firstLine="539"/>
        <w:jc w:val="both"/>
        <w:rPr>
          <w:b/>
          <w:sz w:val="32"/>
          <w:szCs w:val="32"/>
        </w:rPr>
      </w:pPr>
    </w:p>
    <w:p w:rsidR="000F133B" w:rsidRPr="000F133B" w:rsidRDefault="000F133B" w:rsidP="00297D29">
      <w:pPr>
        <w:widowControl w:val="0"/>
        <w:spacing w:after="120"/>
        <w:ind w:firstLine="539"/>
        <w:jc w:val="both"/>
        <w:rPr>
          <w:b/>
          <w:sz w:val="32"/>
          <w:szCs w:val="32"/>
        </w:rPr>
      </w:pPr>
      <w:r w:rsidRPr="000F133B">
        <w:rPr>
          <w:b/>
          <w:sz w:val="32"/>
          <w:szCs w:val="32"/>
        </w:rPr>
        <w:t>Особенности диагностики осложненных форм аневризм брюшного отдела аорты</w:t>
      </w:r>
    </w:p>
    <w:p w:rsidR="00537192" w:rsidRDefault="00E35628" w:rsidP="00D85029">
      <w:pPr>
        <w:ind w:firstLine="709"/>
        <w:jc w:val="both"/>
        <w:rPr>
          <w:sz w:val="32"/>
          <w:szCs w:val="32"/>
        </w:rPr>
      </w:pPr>
      <w:r w:rsidRPr="001F0A33">
        <w:rPr>
          <w:color w:val="000000"/>
          <w:sz w:val="32"/>
          <w:szCs w:val="32"/>
        </w:rPr>
        <w:t xml:space="preserve">У 80 (75,5%) пациентов клиника разрыва </w:t>
      </w:r>
      <w:r w:rsidR="00301382">
        <w:rPr>
          <w:color w:val="000000"/>
          <w:sz w:val="32"/>
          <w:szCs w:val="32"/>
        </w:rPr>
        <w:t xml:space="preserve">аневризмы </w:t>
      </w:r>
      <w:r w:rsidRPr="001F0A33">
        <w:rPr>
          <w:color w:val="000000"/>
          <w:sz w:val="32"/>
          <w:szCs w:val="32"/>
        </w:rPr>
        <w:t xml:space="preserve">возникала на фоне «полного благополучия». </w:t>
      </w:r>
      <w:r w:rsidR="00301382">
        <w:rPr>
          <w:color w:val="000000"/>
          <w:sz w:val="32"/>
          <w:szCs w:val="32"/>
        </w:rPr>
        <w:t xml:space="preserve">У </w:t>
      </w:r>
      <w:r w:rsidR="00D85029" w:rsidRPr="00D85029">
        <w:rPr>
          <w:sz w:val="32"/>
          <w:szCs w:val="32"/>
        </w:rPr>
        <w:t>всех больных с разрывом АБА регистрировался болевой синдром, который в 75</w:t>
      </w:r>
      <w:r w:rsidR="00D85029">
        <w:rPr>
          <w:sz w:val="32"/>
          <w:szCs w:val="32"/>
        </w:rPr>
        <w:t>,5</w:t>
      </w:r>
      <w:r w:rsidR="00D85029" w:rsidRPr="00D85029">
        <w:rPr>
          <w:sz w:val="32"/>
          <w:szCs w:val="32"/>
        </w:rPr>
        <w:t xml:space="preserve">% случаев имел сильный характер, соответствующий 7-8 баллам по </w:t>
      </w:r>
      <w:r w:rsidR="002575E8">
        <w:rPr>
          <w:sz w:val="32"/>
          <w:szCs w:val="32"/>
        </w:rPr>
        <w:t>ЦРШ</w:t>
      </w:r>
      <w:r w:rsidR="00D85029" w:rsidRPr="00D85029">
        <w:rPr>
          <w:sz w:val="32"/>
          <w:szCs w:val="32"/>
        </w:rPr>
        <w:t xml:space="preserve"> </w:t>
      </w:r>
      <w:r w:rsidR="00713830">
        <w:rPr>
          <w:sz w:val="32"/>
          <w:szCs w:val="32"/>
        </w:rPr>
        <w:t>и</w:t>
      </w:r>
      <w:r w:rsidR="00D85029" w:rsidRPr="00D85029">
        <w:rPr>
          <w:sz w:val="32"/>
          <w:szCs w:val="32"/>
        </w:rPr>
        <w:t xml:space="preserve"> чаще локализовался в </w:t>
      </w:r>
      <w:proofErr w:type="gramStart"/>
      <w:r w:rsidR="00D85029" w:rsidRPr="00D85029">
        <w:rPr>
          <w:sz w:val="32"/>
          <w:szCs w:val="32"/>
        </w:rPr>
        <w:t>поясничной</w:t>
      </w:r>
      <w:proofErr w:type="gramEnd"/>
      <w:r w:rsidR="00D85029" w:rsidRPr="00D85029">
        <w:rPr>
          <w:sz w:val="32"/>
          <w:szCs w:val="32"/>
        </w:rPr>
        <w:t xml:space="preserve"> и </w:t>
      </w:r>
      <w:proofErr w:type="spellStart"/>
      <w:r w:rsidR="00D85029" w:rsidRPr="00D85029">
        <w:rPr>
          <w:sz w:val="32"/>
          <w:szCs w:val="32"/>
        </w:rPr>
        <w:t>мезогастральной</w:t>
      </w:r>
      <w:proofErr w:type="spellEnd"/>
      <w:r w:rsidR="00D85029" w:rsidRPr="00D85029">
        <w:rPr>
          <w:sz w:val="32"/>
          <w:szCs w:val="32"/>
        </w:rPr>
        <w:t xml:space="preserve"> областях. С выраженной гипотонией госпитализировано </w:t>
      </w:r>
      <w:r w:rsidR="00C27351">
        <w:rPr>
          <w:sz w:val="32"/>
          <w:szCs w:val="32"/>
        </w:rPr>
        <w:t>79 (</w:t>
      </w:r>
      <w:r w:rsidR="00D85029" w:rsidRPr="00D85029">
        <w:rPr>
          <w:sz w:val="32"/>
          <w:szCs w:val="32"/>
        </w:rPr>
        <w:t>74</w:t>
      </w:r>
      <w:r w:rsidR="00D85029">
        <w:rPr>
          <w:sz w:val="32"/>
          <w:szCs w:val="32"/>
        </w:rPr>
        <w:t>,5</w:t>
      </w:r>
      <w:r w:rsidR="00C27351">
        <w:rPr>
          <w:sz w:val="32"/>
          <w:szCs w:val="32"/>
        </w:rPr>
        <w:t>)</w:t>
      </w:r>
      <w:r w:rsidR="00D85029" w:rsidRPr="00D85029">
        <w:rPr>
          <w:sz w:val="32"/>
          <w:szCs w:val="32"/>
        </w:rPr>
        <w:t>% пациентов</w:t>
      </w:r>
      <w:r w:rsidR="00D85029">
        <w:rPr>
          <w:sz w:val="32"/>
          <w:szCs w:val="32"/>
        </w:rPr>
        <w:t>,</w:t>
      </w:r>
      <w:r w:rsidR="00D85029" w:rsidRPr="00D85029">
        <w:rPr>
          <w:sz w:val="32"/>
          <w:szCs w:val="32"/>
        </w:rPr>
        <w:t xml:space="preserve"> </w:t>
      </w:r>
      <w:r w:rsidR="00D85029">
        <w:rPr>
          <w:sz w:val="32"/>
          <w:szCs w:val="32"/>
        </w:rPr>
        <w:t xml:space="preserve">из них с </w:t>
      </w:r>
      <w:r w:rsidR="00D85029" w:rsidRPr="001F0A33">
        <w:rPr>
          <w:sz w:val="32"/>
          <w:szCs w:val="32"/>
        </w:rPr>
        <w:t>коллап</w:t>
      </w:r>
      <w:r w:rsidR="00D85029">
        <w:rPr>
          <w:sz w:val="32"/>
          <w:szCs w:val="32"/>
        </w:rPr>
        <w:t>сом</w:t>
      </w:r>
      <w:r w:rsidR="00D85029" w:rsidRPr="001F0A33">
        <w:rPr>
          <w:sz w:val="32"/>
          <w:szCs w:val="32"/>
        </w:rPr>
        <w:t xml:space="preserve"> - </w:t>
      </w:r>
      <w:r w:rsidR="00D85029" w:rsidRPr="001F0A33">
        <w:rPr>
          <w:color w:val="000000"/>
          <w:sz w:val="32"/>
          <w:szCs w:val="32"/>
        </w:rPr>
        <w:t xml:space="preserve">40 (37,7%) </w:t>
      </w:r>
      <w:r w:rsidR="00D85029" w:rsidRPr="001F0A33">
        <w:rPr>
          <w:sz w:val="32"/>
          <w:szCs w:val="32"/>
        </w:rPr>
        <w:t>пациентов.</w:t>
      </w:r>
      <w:r w:rsidR="00D85029">
        <w:rPr>
          <w:sz w:val="32"/>
          <w:szCs w:val="32"/>
        </w:rPr>
        <w:t xml:space="preserve"> </w:t>
      </w:r>
      <w:r w:rsidR="00195A5F" w:rsidRPr="00195A5F">
        <w:rPr>
          <w:sz w:val="32"/>
          <w:szCs w:val="32"/>
        </w:rPr>
        <w:t>Ошибки в диагностике основного заболевания при первичной госпитализации в больницы города Твери и области имели место в 75 (70,7%) случаях</w:t>
      </w:r>
      <w:r w:rsidR="00D85029">
        <w:rPr>
          <w:sz w:val="32"/>
          <w:szCs w:val="32"/>
        </w:rPr>
        <w:t xml:space="preserve"> (</w:t>
      </w:r>
      <w:r w:rsidR="00195A5F" w:rsidRPr="00195A5F">
        <w:rPr>
          <w:sz w:val="32"/>
          <w:szCs w:val="32"/>
        </w:rPr>
        <w:t>табл</w:t>
      </w:r>
      <w:r w:rsidR="00D85029">
        <w:rPr>
          <w:sz w:val="32"/>
          <w:szCs w:val="32"/>
        </w:rPr>
        <w:t xml:space="preserve">. </w:t>
      </w:r>
      <w:r w:rsidR="00C227C4">
        <w:rPr>
          <w:sz w:val="32"/>
          <w:szCs w:val="32"/>
        </w:rPr>
        <w:t>2</w:t>
      </w:r>
      <w:r w:rsidR="00D85029">
        <w:rPr>
          <w:sz w:val="32"/>
          <w:szCs w:val="32"/>
        </w:rPr>
        <w:t>).</w:t>
      </w:r>
    </w:p>
    <w:p w:rsidR="008355A4" w:rsidRDefault="008355A4" w:rsidP="008355A4">
      <w:pPr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У пациентов с надрывом стенки аневризмы </w:t>
      </w:r>
      <w:r>
        <w:rPr>
          <w:sz w:val="32"/>
          <w:szCs w:val="32"/>
        </w:rPr>
        <w:t>в 64,7% случаев болевой синдром носил сильный характер, соответствующий 7-8 баллам по ЦРШ,</w:t>
      </w:r>
      <w:r w:rsidRPr="001C692B">
        <w:rPr>
          <w:sz w:val="32"/>
          <w:szCs w:val="32"/>
        </w:rPr>
        <w:t xml:space="preserve"> но меньшей интенсивности, по сравнению с разрывом аневризмы. </w:t>
      </w:r>
      <w:r>
        <w:rPr>
          <w:sz w:val="32"/>
          <w:szCs w:val="32"/>
        </w:rPr>
        <w:t>У остальных имелась боль средней интенсивности (4-6 баллов).</w:t>
      </w:r>
      <w:r w:rsidRPr="00A903AD">
        <w:rPr>
          <w:sz w:val="32"/>
          <w:szCs w:val="32"/>
        </w:rPr>
        <w:t xml:space="preserve"> </w:t>
      </w:r>
      <w:r w:rsidRPr="001C692B">
        <w:rPr>
          <w:sz w:val="32"/>
          <w:szCs w:val="32"/>
        </w:rPr>
        <w:t>В 70</w:t>
      </w:r>
      <w:r>
        <w:rPr>
          <w:sz w:val="32"/>
          <w:szCs w:val="32"/>
        </w:rPr>
        <w:t>,5</w:t>
      </w:r>
      <w:r w:rsidRPr="001C692B">
        <w:rPr>
          <w:sz w:val="32"/>
          <w:szCs w:val="32"/>
        </w:rPr>
        <w:t xml:space="preserve">% случаев </w:t>
      </w:r>
      <w:r>
        <w:rPr>
          <w:sz w:val="32"/>
          <w:szCs w:val="32"/>
        </w:rPr>
        <w:t>регистрировались</w:t>
      </w:r>
      <w:r w:rsidRPr="001C692B">
        <w:rPr>
          <w:sz w:val="32"/>
          <w:szCs w:val="32"/>
        </w:rPr>
        <w:t xml:space="preserve"> ошибки в диагностике при первичной госпитализации больных. Пациенты поступали в хирургические, урологические и реж</w:t>
      </w:r>
      <w:r>
        <w:rPr>
          <w:sz w:val="32"/>
          <w:szCs w:val="32"/>
        </w:rPr>
        <w:t>е в неврологические стационары.</w:t>
      </w:r>
    </w:p>
    <w:p w:rsidR="008355A4" w:rsidRDefault="008355A4" w:rsidP="00D85029">
      <w:pPr>
        <w:ind w:firstLine="709"/>
        <w:jc w:val="both"/>
        <w:rPr>
          <w:sz w:val="32"/>
          <w:szCs w:val="32"/>
        </w:rPr>
      </w:pPr>
    </w:p>
    <w:p w:rsidR="00195A5F" w:rsidRPr="00195A5F" w:rsidRDefault="00C227C4" w:rsidP="00195A5F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Таблица 2</w:t>
      </w:r>
    </w:p>
    <w:p w:rsidR="00195A5F" w:rsidRPr="00195A5F" w:rsidRDefault="00195A5F" w:rsidP="00195A5F">
      <w:pPr>
        <w:ind w:firstLine="709"/>
        <w:jc w:val="center"/>
        <w:rPr>
          <w:sz w:val="32"/>
          <w:szCs w:val="32"/>
        </w:rPr>
      </w:pPr>
      <w:r w:rsidRPr="00195A5F">
        <w:rPr>
          <w:sz w:val="32"/>
          <w:szCs w:val="32"/>
        </w:rPr>
        <w:t>Ошибки при госпитализации больных с разрывом АБА в непрофильные отделения стационаров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195A5F" w:rsidRPr="00195A5F" w:rsidTr="006D3266">
        <w:trPr>
          <w:trHeight w:val="64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Первоначальная госпитализация больных в отделения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Количество ошибок</w:t>
            </w:r>
          </w:p>
        </w:tc>
      </w:tr>
      <w:tr w:rsidR="00195A5F" w:rsidRPr="00195A5F" w:rsidTr="006D326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5F" w:rsidRPr="00195A5F" w:rsidRDefault="00195A5F" w:rsidP="00195A5F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proofErr w:type="spellStart"/>
            <w:r w:rsidRPr="00195A5F">
              <w:rPr>
                <w:sz w:val="32"/>
                <w:szCs w:val="32"/>
              </w:rPr>
              <w:t>Абс</w:t>
            </w:r>
            <w:proofErr w:type="spellEnd"/>
            <w:r w:rsidRPr="00195A5F"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%</w:t>
            </w:r>
          </w:p>
        </w:tc>
      </w:tr>
      <w:tr w:rsidR="00195A5F" w:rsidRPr="00195A5F" w:rsidTr="006D32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Общехирургическое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39.6%</w:t>
            </w:r>
          </w:p>
        </w:tc>
      </w:tr>
      <w:tr w:rsidR="00195A5F" w:rsidRPr="00195A5F" w:rsidTr="006D32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Урологическое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16%</w:t>
            </w:r>
          </w:p>
        </w:tc>
      </w:tr>
      <w:tr w:rsidR="00195A5F" w:rsidRPr="00195A5F" w:rsidTr="006D32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Неврологическое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4.7%</w:t>
            </w:r>
          </w:p>
        </w:tc>
      </w:tr>
      <w:tr w:rsidR="00195A5F" w:rsidRPr="00195A5F" w:rsidTr="006D32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Терапевтическое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2.8%</w:t>
            </w:r>
          </w:p>
        </w:tc>
      </w:tr>
      <w:tr w:rsidR="00195A5F" w:rsidRPr="00195A5F" w:rsidTr="006D32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Инфекционное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1%</w:t>
            </w:r>
          </w:p>
        </w:tc>
      </w:tr>
      <w:tr w:rsidR="00195A5F" w:rsidRPr="00195A5F" w:rsidTr="006D32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Реанимационное отделение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6.6%</w:t>
            </w:r>
          </w:p>
        </w:tc>
      </w:tr>
      <w:tr w:rsidR="00195A5F" w:rsidRPr="00195A5F" w:rsidTr="00A94E33">
        <w:trPr>
          <w:trHeight w:val="1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jc w:val="center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5F" w:rsidRPr="00195A5F" w:rsidRDefault="00195A5F" w:rsidP="00195A5F">
            <w:pPr>
              <w:ind w:firstLine="708"/>
              <w:jc w:val="both"/>
              <w:rPr>
                <w:sz w:val="32"/>
                <w:szCs w:val="32"/>
              </w:rPr>
            </w:pPr>
            <w:r w:rsidRPr="00195A5F">
              <w:rPr>
                <w:sz w:val="32"/>
                <w:szCs w:val="32"/>
              </w:rPr>
              <w:t>70.7%</w:t>
            </w:r>
          </w:p>
        </w:tc>
      </w:tr>
    </w:tbl>
    <w:p w:rsidR="00C27351" w:rsidRDefault="00C27351" w:rsidP="00537192">
      <w:pPr>
        <w:ind w:firstLine="709"/>
        <w:jc w:val="both"/>
        <w:rPr>
          <w:color w:val="000000"/>
          <w:sz w:val="32"/>
          <w:szCs w:val="32"/>
        </w:rPr>
      </w:pPr>
    </w:p>
    <w:p w:rsidR="005A4CE2" w:rsidRPr="00BD2E53" w:rsidRDefault="009D28EA" w:rsidP="00195A5F">
      <w:pPr>
        <w:ind w:firstLine="708"/>
        <w:jc w:val="both"/>
        <w:rPr>
          <w:color w:val="000000"/>
          <w:sz w:val="32"/>
          <w:szCs w:val="32"/>
        </w:rPr>
      </w:pPr>
      <w:r w:rsidRPr="001C692B">
        <w:rPr>
          <w:color w:val="000000"/>
          <w:sz w:val="32"/>
          <w:szCs w:val="32"/>
        </w:rPr>
        <w:t>У всех пациентов с «пенетрацией» АБА в позвоночник, регистрировался интенсивный болевой синдром, который у каждого второго носил невыносимый характер</w:t>
      </w:r>
      <w:r>
        <w:rPr>
          <w:color w:val="000000"/>
          <w:sz w:val="32"/>
          <w:szCs w:val="32"/>
        </w:rPr>
        <w:t xml:space="preserve"> (10 баллов)</w:t>
      </w:r>
      <w:r w:rsidRPr="001C692B">
        <w:rPr>
          <w:color w:val="000000"/>
          <w:sz w:val="32"/>
          <w:szCs w:val="32"/>
        </w:rPr>
        <w:t>, требующий введения наркотических препаратов</w:t>
      </w:r>
      <w:r>
        <w:rPr>
          <w:color w:val="000000"/>
          <w:sz w:val="32"/>
          <w:szCs w:val="32"/>
        </w:rPr>
        <w:t>.</w:t>
      </w:r>
      <w:r w:rsidRPr="009D28EA">
        <w:rPr>
          <w:color w:val="000000"/>
          <w:sz w:val="32"/>
          <w:szCs w:val="32"/>
        </w:rPr>
        <w:t xml:space="preserve"> </w:t>
      </w:r>
      <w:r w:rsidRPr="006B532F">
        <w:rPr>
          <w:color w:val="000000"/>
          <w:sz w:val="32"/>
          <w:szCs w:val="32"/>
        </w:rPr>
        <w:t xml:space="preserve">У </w:t>
      </w:r>
      <w:r>
        <w:rPr>
          <w:color w:val="000000"/>
          <w:sz w:val="32"/>
          <w:szCs w:val="32"/>
        </w:rPr>
        <w:t xml:space="preserve">остальных лиц </w:t>
      </w:r>
      <w:r w:rsidRPr="006B532F">
        <w:rPr>
          <w:color w:val="000000"/>
          <w:sz w:val="32"/>
          <w:szCs w:val="32"/>
        </w:rPr>
        <w:t>имел место сильный болевой синдром (7-8 баллов)</w:t>
      </w:r>
      <w:r>
        <w:rPr>
          <w:color w:val="000000"/>
          <w:sz w:val="32"/>
          <w:szCs w:val="32"/>
        </w:rPr>
        <w:t>.</w:t>
      </w:r>
      <w:r w:rsidRPr="001C692B">
        <w:rPr>
          <w:color w:val="000000"/>
          <w:sz w:val="32"/>
          <w:szCs w:val="32"/>
        </w:rPr>
        <w:t xml:space="preserve"> </w:t>
      </w:r>
      <w:proofErr w:type="spellStart"/>
      <w:r w:rsidRPr="001F0A33">
        <w:rPr>
          <w:color w:val="000000"/>
          <w:sz w:val="32"/>
          <w:szCs w:val="32"/>
        </w:rPr>
        <w:t>Пальпаторно</w:t>
      </w:r>
      <w:proofErr w:type="spellEnd"/>
      <w:r w:rsidRPr="001F0A33">
        <w:rPr>
          <w:color w:val="000000"/>
          <w:sz w:val="32"/>
          <w:szCs w:val="32"/>
        </w:rPr>
        <w:t xml:space="preserve"> в брюшной полости определя</w:t>
      </w:r>
      <w:r w:rsidR="00972FB1">
        <w:rPr>
          <w:color w:val="000000"/>
          <w:sz w:val="32"/>
          <w:szCs w:val="32"/>
        </w:rPr>
        <w:t>лось</w:t>
      </w:r>
      <w:r w:rsidRPr="001F0A33">
        <w:rPr>
          <w:color w:val="000000"/>
          <w:sz w:val="32"/>
          <w:szCs w:val="32"/>
        </w:rPr>
        <w:t xml:space="preserve"> пульсирующее образование небольших размеров (</w:t>
      </w:r>
      <w:r w:rsidR="006C05ED">
        <w:rPr>
          <w:sz w:val="32"/>
          <w:szCs w:val="32"/>
        </w:rPr>
        <w:t>5,5</w:t>
      </w:r>
      <w:r w:rsidRPr="001F0A33">
        <w:rPr>
          <w:sz w:val="32"/>
          <w:szCs w:val="32"/>
        </w:rPr>
        <w:t>±</w:t>
      </w:r>
      <w:smartTag w:uri="urn:schemas-microsoft-com:office:smarttags" w:element="metricconverter">
        <w:smartTagPr>
          <w:attr w:name="ProductID" w:val="1,4 см"/>
        </w:smartTagPr>
        <w:r w:rsidRPr="001F0A33">
          <w:rPr>
            <w:sz w:val="32"/>
            <w:szCs w:val="32"/>
          </w:rPr>
          <w:t>1,4 см</w:t>
        </w:r>
      </w:smartTag>
      <w:r w:rsidRPr="001F0A33">
        <w:rPr>
          <w:sz w:val="32"/>
          <w:szCs w:val="32"/>
        </w:rPr>
        <w:t>)</w:t>
      </w:r>
      <w:r w:rsidRPr="001F0A33">
        <w:rPr>
          <w:color w:val="000000"/>
          <w:sz w:val="32"/>
          <w:szCs w:val="32"/>
        </w:rPr>
        <w:t>, что затрудня</w:t>
      </w:r>
      <w:r w:rsidR="00972FB1">
        <w:rPr>
          <w:color w:val="000000"/>
          <w:sz w:val="32"/>
          <w:szCs w:val="32"/>
        </w:rPr>
        <w:t>ло</w:t>
      </w:r>
      <w:r w:rsidRPr="001F0A33">
        <w:rPr>
          <w:color w:val="000000"/>
          <w:sz w:val="32"/>
          <w:szCs w:val="32"/>
        </w:rPr>
        <w:t xml:space="preserve"> правильную диагностику данного заболевания. </w:t>
      </w:r>
      <w:r w:rsidRPr="001C692B">
        <w:rPr>
          <w:sz w:val="32"/>
          <w:szCs w:val="32"/>
        </w:rPr>
        <w:t>Этим лицам длительно не могли установить правильный диагноз из-за атипичного течения  заболевания.</w:t>
      </w:r>
      <w:r>
        <w:rPr>
          <w:sz w:val="32"/>
          <w:szCs w:val="32"/>
        </w:rPr>
        <w:t xml:space="preserve"> </w:t>
      </w:r>
      <w:r w:rsidR="0006374B">
        <w:rPr>
          <w:color w:val="000000"/>
          <w:sz w:val="32"/>
          <w:szCs w:val="32"/>
        </w:rPr>
        <w:t>Поэтому больные госпитализировались</w:t>
      </w:r>
      <w:r w:rsidRPr="001F0A33">
        <w:rPr>
          <w:color w:val="000000"/>
          <w:sz w:val="32"/>
          <w:szCs w:val="32"/>
        </w:rPr>
        <w:t xml:space="preserve"> в отделения неврологии с подозрением на пояснично-крестцовый радикулит.</w:t>
      </w:r>
      <w:r>
        <w:rPr>
          <w:color w:val="000000"/>
          <w:sz w:val="32"/>
          <w:szCs w:val="32"/>
        </w:rPr>
        <w:t xml:space="preserve"> </w:t>
      </w:r>
      <w:r w:rsidR="00BD2E53" w:rsidRPr="00BD2E53">
        <w:rPr>
          <w:sz w:val="32"/>
          <w:szCs w:val="32"/>
        </w:rPr>
        <w:t xml:space="preserve">Диагностические ошибки на догоспитальном этапе у пациентов с «пенетрацией» аневризмы в позвоночник </w:t>
      </w:r>
      <w:r w:rsidR="00BD2E53">
        <w:rPr>
          <w:sz w:val="32"/>
          <w:szCs w:val="32"/>
        </w:rPr>
        <w:t xml:space="preserve">отмечались </w:t>
      </w:r>
      <w:r w:rsidR="00BD2E53" w:rsidRPr="00BD2E53">
        <w:rPr>
          <w:sz w:val="32"/>
          <w:szCs w:val="32"/>
        </w:rPr>
        <w:t>в 100%</w:t>
      </w:r>
      <w:r w:rsidR="00BD2E53">
        <w:rPr>
          <w:sz w:val="32"/>
          <w:szCs w:val="32"/>
        </w:rPr>
        <w:t xml:space="preserve"> случаев</w:t>
      </w:r>
      <w:r w:rsidR="00BD2E53" w:rsidRPr="00BD2E53">
        <w:rPr>
          <w:sz w:val="32"/>
          <w:szCs w:val="32"/>
        </w:rPr>
        <w:t>.</w:t>
      </w:r>
    </w:p>
    <w:p w:rsidR="00475AA3" w:rsidRDefault="0006374B" w:rsidP="00297D29">
      <w:pPr>
        <w:widowControl w:val="0"/>
        <w:spacing w:after="120"/>
        <w:ind w:firstLine="539"/>
        <w:jc w:val="both"/>
        <w:rPr>
          <w:bCs/>
          <w:sz w:val="32"/>
          <w:szCs w:val="32"/>
        </w:rPr>
      </w:pPr>
      <w:r>
        <w:rPr>
          <w:sz w:val="32"/>
          <w:szCs w:val="32"/>
        </w:rPr>
        <w:t>При изучении</w:t>
      </w:r>
      <w:r w:rsidR="00BD2E53" w:rsidRPr="00BD2E53">
        <w:rPr>
          <w:sz w:val="32"/>
          <w:szCs w:val="32"/>
        </w:rPr>
        <w:t xml:space="preserve"> диагностическ</w:t>
      </w:r>
      <w:r>
        <w:rPr>
          <w:sz w:val="32"/>
          <w:szCs w:val="32"/>
        </w:rPr>
        <w:t>ой</w:t>
      </w:r>
      <w:r w:rsidR="00BD2E53" w:rsidRPr="00BD2E53">
        <w:rPr>
          <w:sz w:val="32"/>
          <w:szCs w:val="32"/>
        </w:rPr>
        <w:t xml:space="preserve"> ценност</w:t>
      </w:r>
      <w:r>
        <w:rPr>
          <w:sz w:val="32"/>
          <w:szCs w:val="32"/>
        </w:rPr>
        <w:t>и</w:t>
      </w:r>
      <w:r w:rsidR="00BD2E53" w:rsidRPr="00BD2E53">
        <w:rPr>
          <w:sz w:val="32"/>
          <w:szCs w:val="32"/>
        </w:rPr>
        <w:t xml:space="preserve"> инструментальных методов исследования</w:t>
      </w:r>
      <w:r w:rsidR="002C782C">
        <w:rPr>
          <w:sz w:val="32"/>
          <w:szCs w:val="32"/>
        </w:rPr>
        <w:t xml:space="preserve"> (табл. </w:t>
      </w:r>
      <w:r w:rsidR="00C227C4">
        <w:rPr>
          <w:sz w:val="32"/>
          <w:szCs w:val="32"/>
        </w:rPr>
        <w:t>3</w:t>
      </w:r>
      <w:r w:rsidR="002C782C">
        <w:rPr>
          <w:sz w:val="32"/>
          <w:szCs w:val="32"/>
        </w:rPr>
        <w:t>)</w:t>
      </w:r>
      <w:r w:rsidR="00BD2E53" w:rsidRPr="00BD2E53">
        <w:rPr>
          <w:sz w:val="32"/>
          <w:szCs w:val="32"/>
        </w:rPr>
        <w:t xml:space="preserve"> у больных  с осложненными формами аневризм брюшного отдела аорты</w:t>
      </w:r>
      <w:r w:rsidR="00D370EC">
        <w:rPr>
          <w:sz w:val="32"/>
          <w:szCs w:val="32"/>
        </w:rPr>
        <w:t xml:space="preserve"> выявлено, что</w:t>
      </w:r>
      <w:r w:rsidR="008008A5" w:rsidRPr="008008A5">
        <w:rPr>
          <w:sz w:val="32"/>
          <w:szCs w:val="32"/>
        </w:rPr>
        <w:t xml:space="preserve"> </w:t>
      </w:r>
      <w:r w:rsidR="008008A5" w:rsidRPr="00BD2E53">
        <w:rPr>
          <w:sz w:val="32"/>
          <w:szCs w:val="32"/>
        </w:rPr>
        <w:t>по данным УЗИ</w:t>
      </w:r>
      <w:r w:rsidR="008008A5">
        <w:rPr>
          <w:sz w:val="32"/>
          <w:szCs w:val="32"/>
        </w:rPr>
        <w:t xml:space="preserve"> разрыв АБА</w:t>
      </w:r>
      <w:r w:rsidR="008008A5" w:rsidRPr="00BD2E53">
        <w:rPr>
          <w:sz w:val="32"/>
          <w:szCs w:val="32"/>
        </w:rPr>
        <w:t xml:space="preserve"> был диагностирован у </w:t>
      </w:r>
      <w:r w:rsidR="008008A5">
        <w:rPr>
          <w:sz w:val="32"/>
          <w:szCs w:val="32"/>
        </w:rPr>
        <w:t>52</w:t>
      </w:r>
      <w:r w:rsidR="008008A5" w:rsidRPr="00BD2E53">
        <w:rPr>
          <w:sz w:val="32"/>
          <w:szCs w:val="32"/>
        </w:rPr>
        <w:t xml:space="preserve"> (</w:t>
      </w:r>
      <w:r w:rsidR="008008A5">
        <w:rPr>
          <w:sz w:val="32"/>
          <w:szCs w:val="32"/>
        </w:rPr>
        <w:t>54</w:t>
      </w:r>
      <w:r w:rsidR="008008A5" w:rsidRPr="00BD2E53">
        <w:rPr>
          <w:sz w:val="32"/>
          <w:szCs w:val="32"/>
        </w:rPr>
        <w:t>,</w:t>
      </w:r>
      <w:r w:rsidR="008008A5">
        <w:rPr>
          <w:sz w:val="32"/>
          <w:szCs w:val="32"/>
        </w:rPr>
        <w:t>7</w:t>
      </w:r>
      <w:r w:rsidR="008008A5" w:rsidRPr="00BD2E53">
        <w:rPr>
          <w:sz w:val="32"/>
          <w:szCs w:val="32"/>
        </w:rPr>
        <w:t>%) пациентов</w:t>
      </w:r>
      <w:r w:rsidR="008008A5">
        <w:rPr>
          <w:sz w:val="32"/>
          <w:szCs w:val="32"/>
        </w:rPr>
        <w:t>.</w:t>
      </w:r>
      <w:r w:rsidR="008008A5" w:rsidRPr="008008A5">
        <w:rPr>
          <w:sz w:val="32"/>
          <w:szCs w:val="32"/>
        </w:rPr>
        <w:t xml:space="preserve"> </w:t>
      </w:r>
      <w:r w:rsidR="008008A5" w:rsidRPr="00EF2269">
        <w:rPr>
          <w:sz w:val="32"/>
          <w:szCs w:val="32"/>
        </w:rPr>
        <w:t>Абсолютные признаки разрыва аневризмы в виде дефекта стенки диагностированы у 20 (38,4%) человек, наличие забрюшинной гематомы - у 40 (76,9</w:t>
      </w:r>
      <w:r w:rsidR="008008A5" w:rsidRPr="00296729">
        <w:rPr>
          <w:sz w:val="32"/>
          <w:szCs w:val="32"/>
        </w:rPr>
        <w:t>%)</w:t>
      </w:r>
      <w:r w:rsidR="008008A5" w:rsidRPr="00296729">
        <w:rPr>
          <w:i/>
          <w:sz w:val="32"/>
          <w:szCs w:val="32"/>
        </w:rPr>
        <w:t>.</w:t>
      </w:r>
      <w:r w:rsidR="000E1890">
        <w:rPr>
          <w:sz w:val="32"/>
          <w:szCs w:val="32"/>
        </w:rPr>
        <w:t xml:space="preserve"> </w:t>
      </w:r>
      <w:r w:rsidR="000E1890" w:rsidRPr="00296729">
        <w:rPr>
          <w:sz w:val="32"/>
          <w:szCs w:val="32"/>
        </w:rPr>
        <w:t>В 18 (18,9%) случаях при ультразвуковом исследовании поставлен ложноположительный диагноз «расслаивающей» аневризмы брюшной аорты</w:t>
      </w:r>
      <w:r w:rsidR="000E1890">
        <w:rPr>
          <w:sz w:val="32"/>
          <w:szCs w:val="32"/>
        </w:rPr>
        <w:t>.</w:t>
      </w:r>
      <w:r w:rsidR="000E1890" w:rsidRPr="000E1890">
        <w:rPr>
          <w:bCs/>
          <w:sz w:val="32"/>
          <w:szCs w:val="32"/>
        </w:rPr>
        <w:t xml:space="preserve"> </w:t>
      </w:r>
      <w:r w:rsidR="000E1890" w:rsidRPr="00693B1E">
        <w:rPr>
          <w:bCs/>
          <w:sz w:val="32"/>
          <w:szCs w:val="32"/>
        </w:rPr>
        <w:t>Надрыв стенки АБА диагностирован в 5 (29,4%) случаях</w:t>
      </w:r>
      <w:r w:rsidR="000E1890">
        <w:rPr>
          <w:bCs/>
          <w:sz w:val="32"/>
          <w:szCs w:val="32"/>
        </w:rPr>
        <w:t xml:space="preserve">.  </w:t>
      </w:r>
      <w:r w:rsidR="000E1890" w:rsidRPr="00693B1E">
        <w:rPr>
          <w:sz w:val="32"/>
          <w:szCs w:val="32"/>
        </w:rPr>
        <w:t>УЗ признаков «пенетрации» в позвоночник задней стенки аневризмы</w:t>
      </w:r>
      <w:r w:rsidR="000E1890">
        <w:rPr>
          <w:sz w:val="32"/>
          <w:szCs w:val="32"/>
        </w:rPr>
        <w:t xml:space="preserve"> и прорыва в нижнюю полую </w:t>
      </w:r>
      <w:r w:rsidR="000E1890">
        <w:rPr>
          <w:sz w:val="32"/>
          <w:szCs w:val="32"/>
        </w:rPr>
        <w:lastRenderedPageBreak/>
        <w:t>вену (НПВ)</w:t>
      </w:r>
      <w:r w:rsidR="000E1890" w:rsidRPr="00693B1E">
        <w:rPr>
          <w:sz w:val="32"/>
          <w:szCs w:val="32"/>
        </w:rPr>
        <w:t xml:space="preserve"> не выявлено</w:t>
      </w:r>
      <w:r w:rsidR="000E1890" w:rsidRPr="00693B1E">
        <w:rPr>
          <w:bCs/>
          <w:sz w:val="32"/>
          <w:szCs w:val="32"/>
        </w:rPr>
        <w:t>.</w:t>
      </w:r>
    </w:p>
    <w:p w:rsidR="00475AA3" w:rsidRPr="00BD2E53" w:rsidRDefault="00475AA3" w:rsidP="00475AA3">
      <w:pPr>
        <w:spacing w:after="200"/>
        <w:ind w:left="7080" w:firstLine="709"/>
        <w:jc w:val="both"/>
        <w:rPr>
          <w:sz w:val="32"/>
          <w:szCs w:val="32"/>
        </w:rPr>
      </w:pPr>
      <w:r w:rsidRPr="00BD2E53">
        <w:rPr>
          <w:sz w:val="32"/>
          <w:szCs w:val="32"/>
        </w:rPr>
        <w:t xml:space="preserve">Таблица </w:t>
      </w:r>
      <w:r w:rsidR="00C227C4">
        <w:rPr>
          <w:sz w:val="32"/>
          <w:szCs w:val="32"/>
        </w:rPr>
        <w:t>3</w:t>
      </w:r>
    </w:p>
    <w:p w:rsidR="00475AA3" w:rsidRPr="00BD2E53" w:rsidRDefault="00D370EC" w:rsidP="008355A4">
      <w:pPr>
        <w:spacing w:after="20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Диагностическая ценность инструментальных методов исследования</w:t>
      </w:r>
    </w:p>
    <w:tbl>
      <w:tblPr>
        <w:tblStyle w:val="2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9"/>
        <w:gridCol w:w="1559"/>
        <w:gridCol w:w="1415"/>
        <w:gridCol w:w="1559"/>
        <w:gridCol w:w="1417"/>
      </w:tblGrid>
      <w:tr w:rsidR="00475AA3" w:rsidRPr="00BD2E53" w:rsidTr="00942200">
        <w:trPr>
          <w:trHeight w:val="83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06" w:rsidRDefault="00580406" w:rsidP="00A7674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580406" w:rsidRDefault="00580406" w:rsidP="00A7674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475AA3" w:rsidRPr="00713830" w:rsidRDefault="00475AA3" w:rsidP="00A76749">
            <w:pPr>
              <w:jc w:val="center"/>
              <w:rPr>
                <w:rFonts w:eastAsia="Calibri"/>
                <w:sz w:val="28"/>
                <w:szCs w:val="28"/>
              </w:rPr>
            </w:pPr>
            <w:r w:rsidRPr="00713830">
              <w:rPr>
                <w:rFonts w:eastAsia="Calibri"/>
                <w:sz w:val="28"/>
                <w:szCs w:val="28"/>
              </w:rPr>
              <w:t xml:space="preserve">Метод </w:t>
            </w:r>
            <w:proofErr w:type="gramStart"/>
            <w:r w:rsidRPr="00713830">
              <w:rPr>
                <w:rFonts w:eastAsia="Calibri"/>
                <w:sz w:val="28"/>
                <w:szCs w:val="28"/>
              </w:rPr>
              <w:t>исследо</w:t>
            </w:r>
            <w:r w:rsidR="00580406" w:rsidRPr="00713830">
              <w:rPr>
                <w:rFonts w:eastAsia="Calibri"/>
                <w:sz w:val="28"/>
                <w:szCs w:val="28"/>
              </w:rPr>
              <w:t>-</w:t>
            </w:r>
            <w:r w:rsidRPr="00713830">
              <w:rPr>
                <w:rFonts w:eastAsia="Calibri"/>
                <w:sz w:val="28"/>
                <w:szCs w:val="28"/>
              </w:rPr>
              <w:t>вания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06" w:rsidRDefault="00580406" w:rsidP="00A7674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580406" w:rsidRDefault="00580406" w:rsidP="00A7674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475AA3" w:rsidRPr="00580406" w:rsidRDefault="00475AA3" w:rsidP="00A76749">
            <w:pPr>
              <w:jc w:val="center"/>
              <w:rPr>
                <w:rFonts w:eastAsia="Calibri"/>
                <w:sz w:val="28"/>
                <w:szCs w:val="28"/>
              </w:rPr>
            </w:pPr>
            <w:r w:rsidRPr="00580406">
              <w:rPr>
                <w:rFonts w:eastAsia="Calibri"/>
                <w:sz w:val="28"/>
                <w:szCs w:val="28"/>
              </w:rPr>
              <w:t>Количество исследований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06" w:rsidRDefault="00580406" w:rsidP="00A7674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80406" w:rsidRDefault="00580406" w:rsidP="00A7674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75AA3" w:rsidRPr="00580406" w:rsidRDefault="00713830" w:rsidP="009422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Диагностика</w:t>
            </w:r>
            <w:r w:rsidR="00475AA3" w:rsidRPr="0058040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5AA3" w:rsidRPr="00580406">
              <w:rPr>
                <w:rFonts w:eastAsia="Calibri"/>
                <w:sz w:val="28"/>
                <w:szCs w:val="28"/>
              </w:rPr>
              <w:t>аневри</w:t>
            </w:r>
            <w:r w:rsidR="00942200">
              <w:rPr>
                <w:rFonts w:eastAsia="Calibri"/>
                <w:sz w:val="28"/>
                <w:szCs w:val="28"/>
              </w:rPr>
              <w:t>-</w:t>
            </w:r>
            <w:r w:rsidR="00475AA3" w:rsidRPr="00580406">
              <w:rPr>
                <w:rFonts w:eastAsia="Calibri"/>
                <w:sz w:val="28"/>
                <w:szCs w:val="28"/>
              </w:rPr>
              <w:t>змы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06" w:rsidRDefault="00580406" w:rsidP="00A7674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80406" w:rsidRDefault="00580406" w:rsidP="00A7674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75AA3" w:rsidRPr="00580406" w:rsidRDefault="00475AA3" w:rsidP="00942200">
            <w:pPr>
              <w:jc w:val="center"/>
              <w:rPr>
                <w:rFonts w:eastAsia="Calibri"/>
                <w:sz w:val="28"/>
                <w:szCs w:val="28"/>
              </w:rPr>
            </w:pPr>
            <w:r w:rsidRPr="00580406">
              <w:rPr>
                <w:rFonts w:eastAsia="Calibri"/>
                <w:sz w:val="28"/>
                <w:szCs w:val="28"/>
              </w:rPr>
              <w:t>Оценка размеров аневризмы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06" w:rsidRDefault="00580406" w:rsidP="00A7674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80406" w:rsidRDefault="00580406" w:rsidP="00A7674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75AA3" w:rsidRPr="00580406" w:rsidRDefault="00713830" w:rsidP="007138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Диагностика </w:t>
            </w:r>
            <w:r w:rsidR="00475AA3" w:rsidRPr="00580406">
              <w:rPr>
                <w:rFonts w:eastAsia="Calibri"/>
                <w:sz w:val="28"/>
                <w:szCs w:val="28"/>
              </w:rPr>
              <w:t>разрыва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Возможность диагностики вовлечения ветвей брюшной аорты в аневризму</w:t>
            </w:r>
          </w:p>
        </w:tc>
      </w:tr>
      <w:tr w:rsidR="00475AA3" w:rsidRPr="00BD2E53" w:rsidTr="00942200">
        <w:trPr>
          <w:trHeight w:val="830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A3" w:rsidRPr="00BD2E53" w:rsidRDefault="00475AA3" w:rsidP="00A76749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A3" w:rsidRPr="00BD2E53" w:rsidRDefault="00475AA3" w:rsidP="00A76749">
            <w:pPr>
              <w:rPr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A3" w:rsidRPr="00BD2E53" w:rsidRDefault="00475AA3" w:rsidP="00A7674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A3" w:rsidRPr="00BD2E53" w:rsidRDefault="00475AA3" w:rsidP="00A76749">
            <w:pPr>
              <w:rPr>
                <w:sz w:val="32"/>
                <w:szCs w:val="3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A3" w:rsidRPr="00BD2E53" w:rsidRDefault="00475AA3" w:rsidP="00A7674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580406">
              <w:rPr>
                <w:rFonts w:eastAsia="Calibri"/>
                <w:sz w:val="28"/>
                <w:szCs w:val="28"/>
              </w:rPr>
              <w:t>Почечных артерий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580406" w:rsidRDefault="00475AA3" w:rsidP="00A76749">
            <w:pPr>
              <w:jc w:val="center"/>
              <w:rPr>
                <w:rFonts w:eastAsia="Calibri"/>
                <w:sz w:val="28"/>
                <w:szCs w:val="28"/>
              </w:rPr>
            </w:pPr>
            <w:r w:rsidRPr="00580406">
              <w:rPr>
                <w:rFonts w:eastAsia="Calibri"/>
                <w:sz w:val="28"/>
                <w:szCs w:val="28"/>
              </w:rPr>
              <w:t>Подвздошных артерий</w:t>
            </w:r>
          </w:p>
        </w:tc>
      </w:tr>
      <w:tr w:rsidR="00475AA3" w:rsidRPr="00BD2E53" w:rsidTr="00942200">
        <w:trPr>
          <w:trHeight w:val="73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УЗИ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95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92 (96,8%)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88 (92,6%)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52 (54,7%)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44 (46,3%)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28 (29,4%)</w:t>
            </w:r>
          </w:p>
        </w:tc>
      </w:tr>
      <w:tr w:rsidR="00475AA3" w:rsidRPr="00BD2E53" w:rsidTr="00942200">
        <w:trPr>
          <w:trHeight w:val="7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63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63 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61 (96,8%)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46 (73</w:t>
            </w:r>
            <w:r w:rsidRPr="00BD2E53">
              <w:rPr>
                <w:rFonts w:eastAsia="Calibri"/>
                <w:bCs/>
                <w:sz w:val="32"/>
                <w:szCs w:val="32"/>
              </w:rPr>
              <w:t>%</w:t>
            </w:r>
            <w:r w:rsidRPr="00BD2E53">
              <w:rPr>
                <w:rFonts w:eastAsia="Calibri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48 (76,1%)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36 (57,1%)</w:t>
            </w:r>
          </w:p>
        </w:tc>
      </w:tr>
      <w:tr w:rsidR="00475AA3" w:rsidRPr="00BD2E53" w:rsidTr="00942200">
        <w:trPr>
          <w:trHeight w:val="7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35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33 (94,2%)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6 (17,1%)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12 (34,3%)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  <w:lang w:val="en-US"/>
              </w:rPr>
              <w:t>31</w:t>
            </w:r>
            <w:r w:rsidRPr="00BD2E53">
              <w:rPr>
                <w:rFonts w:eastAsia="Calibri"/>
                <w:sz w:val="32"/>
                <w:szCs w:val="32"/>
              </w:rPr>
              <w:t xml:space="preserve"> (88,</w:t>
            </w:r>
            <w:r w:rsidRPr="00BD2E53">
              <w:rPr>
                <w:rFonts w:eastAsia="Calibri"/>
                <w:sz w:val="32"/>
                <w:szCs w:val="32"/>
                <w:lang w:val="en-US"/>
              </w:rPr>
              <w:t>5</w:t>
            </w:r>
            <w:r w:rsidRPr="00BD2E53">
              <w:rPr>
                <w:rFonts w:eastAsia="Calibri"/>
                <w:sz w:val="32"/>
                <w:szCs w:val="32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A3" w:rsidRPr="00BD2E53" w:rsidRDefault="00475AA3" w:rsidP="00A76749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E53">
              <w:rPr>
                <w:rFonts w:eastAsia="Calibri"/>
                <w:sz w:val="32"/>
                <w:szCs w:val="32"/>
              </w:rPr>
              <w:t>3</w:t>
            </w:r>
            <w:r w:rsidRPr="00BD2E53">
              <w:rPr>
                <w:rFonts w:eastAsia="Calibri"/>
                <w:sz w:val="32"/>
                <w:szCs w:val="32"/>
                <w:lang w:val="en-US"/>
              </w:rPr>
              <w:t>0</w:t>
            </w:r>
            <w:r w:rsidRPr="00BD2E53">
              <w:rPr>
                <w:rFonts w:eastAsia="Calibri"/>
                <w:sz w:val="32"/>
                <w:szCs w:val="32"/>
              </w:rPr>
              <w:t xml:space="preserve"> (8</w:t>
            </w:r>
            <w:r w:rsidRPr="00BD2E53">
              <w:rPr>
                <w:rFonts w:eastAsia="Calibri"/>
                <w:sz w:val="32"/>
                <w:szCs w:val="32"/>
                <w:lang w:val="en-US"/>
              </w:rPr>
              <w:t>5</w:t>
            </w:r>
            <w:r w:rsidRPr="00BD2E53">
              <w:rPr>
                <w:rFonts w:eastAsia="Calibri"/>
                <w:sz w:val="32"/>
                <w:szCs w:val="32"/>
              </w:rPr>
              <w:t>,</w:t>
            </w:r>
            <w:r w:rsidRPr="00BD2E53">
              <w:rPr>
                <w:rFonts w:eastAsia="Calibri"/>
                <w:sz w:val="32"/>
                <w:szCs w:val="32"/>
                <w:lang w:val="en-US"/>
              </w:rPr>
              <w:t>7</w:t>
            </w:r>
            <w:r w:rsidRPr="00BD2E53">
              <w:rPr>
                <w:rFonts w:eastAsia="Calibri"/>
                <w:sz w:val="32"/>
                <w:szCs w:val="32"/>
              </w:rPr>
              <w:t>%)</w:t>
            </w:r>
          </w:p>
        </w:tc>
      </w:tr>
    </w:tbl>
    <w:p w:rsidR="00475AA3" w:rsidRDefault="00475AA3" w:rsidP="00297D29">
      <w:pPr>
        <w:widowControl w:val="0"/>
        <w:spacing w:after="120"/>
        <w:ind w:firstLine="539"/>
        <w:jc w:val="both"/>
        <w:rPr>
          <w:sz w:val="32"/>
          <w:szCs w:val="32"/>
        </w:rPr>
      </w:pPr>
    </w:p>
    <w:p w:rsidR="008355A4" w:rsidRDefault="008355A4" w:rsidP="008355A4">
      <w:pPr>
        <w:ind w:firstLine="709"/>
        <w:jc w:val="both"/>
        <w:rPr>
          <w:bCs/>
          <w:sz w:val="32"/>
          <w:szCs w:val="32"/>
        </w:rPr>
      </w:pPr>
      <w:r>
        <w:rPr>
          <w:sz w:val="32"/>
          <w:szCs w:val="32"/>
        </w:rPr>
        <w:t>П</w:t>
      </w:r>
      <w:r w:rsidRPr="00693B1E">
        <w:rPr>
          <w:sz w:val="32"/>
          <w:szCs w:val="32"/>
        </w:rPr>
        <w:t>о данным КТ</w:t>
      </w:r>
      <w:r w:rsidRPr="000E1890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693B1E">
        <w:rPr>
          <w:sz w:val="32"/>
          <w:szCs w:val="32"/>
        </w:rPr>
        <w:t>азрыв АБА был диагностирован у 46 (73</w:t>
      </w:r>
      <w:r w:rsidRPr="00693B1E">
        <w:rPr>
          <w:bCs/>
          <w:sz w:val="32"/>
          <w:szCs w:val="32"/>
        </w:rPr>
        <w:t>%</w:t>
      </w:r>
      <w:r w:rsidRPr="00693B1E">
        <w:rPr>
          <w:sz w:val="32"/>
          <w:szCs w:val="32"/>
        </w:rPr>
        <w:t xml:space="preserve">) пациентов. У 41 (89,1%) человека выявлена </w:t>
      </w:r>
      <w:proofErr w:type="spellStart"/>
      <w:r w:rsidRPr="00693B1E">
        <w:rPr>
          <w:sz w:val="32"/>
          <w:szCs w:val="32"/>
        </w:rPr>
        <w:t>парааортальная</w:t>
      </w:r>
      <w:proofErr w:type="spellEnd"/>
      <w:r w:rsidRPr="00693B1E">
        <w:rPr>
          <w:sz w:val="32"/>
          <w:szCs w:val="32"/>
        </w:rPr>
        <w:t xml:space="preserve"> забрюшинная гематома, у 12 (26%) </w:t>
      </w:r>
      <w:r>
        <w:rPr>
          <w:sz w:val="32"/>
          <w:szCs w:val="32"/>
        </w:rPr>
        <w:t xml:space="preserve">- </w:t>
      </w:r>
      <w:r w:rsidRPr="00693B1E">
        <w:rPr>
          <w:sz w:val="32"/>
          <w:szCs w:val="32"/>
        </w:rPr>
        <w:t>выход контрастного вещества за пределы брюшной аорты, у 10 (21,7%) - дефект стенки аневризматического мешка.</w:t>
      </w:r>
      <w:r w:rsidRPr="00693B1E">
        <w:rPr>
          <w:bCs/>
          <w:sz w:val="32"/>
          <w:szCs w:val="32"/>
        </w:rPr>
        <w:t xml:space="preserve"> Надрыв стенки аневризмы удалось диагностировать у 6 (35,2%) больных</w:t>
      </w:r>
      <w:r>
        <w:rPr>
          <w:bCs/>
          <w:sz w:val="32"/>
          <w:szCs w:val="32"/>
        </w:rPr>
        <w:t xml:space="preserve">, </w:t>
      </w:r>
      <w:r w:rsidRPr="00693B1E">
        <w:rPr>
          <w:sz w:val="32"/>
          <w:szCs w:val="32"/>
        </w:rPr>
        <w:t>«пенетраци</w:t>
      </w:r>
      <w:r>
        <w:rPr>
          <w:sz w:val="32"/>
          <w:szCs w:val="32"/>
        </w:rPr>
        <w:t>ю</w:t>
      </w:r>
      <w:r w:rsidRPr="00693B1E">
        <w:rPr>
          <w:sz w:val="32"/>
          <w:szCs w:val="32"/>
        </w:rPr>
        <w:t>»</w:t>
      </w:r>
      <w:r>
        <w:rPr>
          <w:sz w:val="32"/>
          <w:szCs w:val="32"/>
        </w:rPr>
        <w:t xml:space="preserve"> в позвоночник – у 2.</w:t>
      </w:r>
      <w:r w:rsidRPr="00693B1E">
        <w:rPr>
          <w:sz w:val="32"/>
          <w:szCs w:val="32"/>
        </w:rPr>
        <w:t xml:space="preserve"> У</w:t>
      </w:r>
      <w:r w:rsidRPr="00693B1E">
        <w:rPr>
          <w:bCs/>
          <w:sz w:val="32"/>
          <w:szCs w:val="32"/>
        </w:rPr>
        <w:t xml:space="preserve"> этих пациентов по данным КТ имела место деструкция передней поверхности тела поясничного позвонка и не определялись контуры задней стенки аневризмы. У больных с прорывом аневризмы в НПВ информации, по данным </w:t>
      </w:r>
      <w:proofErr w:type="gramStart"/>
      <w:r w:rsidRPr="00693B1E">
        <w:rPr>
          <w:bCs/>
          <w:sz w:val="32"/>
          <w:szCs w:val="32"/>
        </w:rPr>
        <w:t>КТ, подтверждающей эту патологию не получено</w:t>
      </w:r>
      <w:proofErr w:type="gramEnd"/>
      <w:r w:rsidRPr="00693B1E">
        <w:rPr>
          <w:bCs/>
          <w:sz w:val="32"/>
          <w:szCs w:val="32"/>
        </w:rPr>
        <w:t>.</w:t>
      </w:r>
    </w:p>
    <w:p w:rsidR="008355A4" w:rsidRDefault="008355A4" w:rsidP="008355A4">
      <w:pPr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254956">
        <w:rPr>
          <w:sz w:val="32"/>
          <w:szCs w:val="32"/>
        </w:rPr>
        <w:t xml:space="preserve">о данным ангиографии </w:t>
      </w:r>
      <w:r>
        <w:rPr>
          <w:sz w:val="32"/>
          <w:szCs w:val="32"/>
        </w:rPr>
        <w:t>р</w:t>
      </w:r>
      <w:r w:rsidRPr="00254956">
        <w:rPr>
          <w:sz w:val="32"/>
          <w:szCs w:val="32"/>
        </w:rPr>
        <w:t xml:space="preserve">азрыв АБА был диагностирован лишь у 12 (34,3%) пациентов. Однако </w:t>
      </w:r>
      <w:r>
        <w:rPr>
          <w:sz w:val="32"/>
          <w:szCs w:val="32"/>
        </w:rPr>
        <w:t xml:space="preserve">данный </w:t>
      </w:r>
      <w:r w:rsidRPr="00254956">
        <w:rPr>
          <w:sz w:val="32"/>
          <w:szCs w:val="32"/>
        </w:rPr>
        <w:t>метод позволя</w:t>
      </w:r>
      <w:r>
        <w:rPr>
          <w:sz w:val="32"/>
          <w:szCs w:val="32"/>
        </w:rPr>
        <w:t>ет</w:t>
      </w:r>
      <w:r w:rsidRPr="00254956">
        <w:rPr>
          <w:sz w:val="32"/>
          <w:szCs w:val="32"/>
        </w:rPr>
        <w:t xml:space="preserve"> наиболее точно определять вовлеченность в аневризму ветвей брюшной </w:t>
      </w:r>
      <w:r w:rsidRPr="00C24A42">
        <w:rPr>
          <w:sz w:val="32"/>
          <w:szCs w:val="32"/>
        </w:rPr>
        <w:t>аорты и распространение ее на подвздошные артерии (табл.</w:t>
      </w:r>
      <w:r>
        <w:rPr>
          <w:sz w:val="32"/>
          <w:szCs w:val="32"/>
        </w:rPr>
        <w:t>3</w:t>
      </w:r>
      <w:r w:rsidRPr="00C24A42">
        <w:rPr>
          <w:sz w:val="32"/>
          <w:szCs w:val="32"/>
        </w:rPr>
        <w:t xml:space="preserve">). </w:t>
      </w:r>
      <w:r>
        <w:rPr>
          <w:sz w:val="32"/>
          <w:szCs w:val="32"/>
        </w:rPr>
        <w:t>П</w:t>
      </w:r>
      <w:r w:rsidRPr="00254956">
        <w:rPr>
          <w:bCs/>
          <w:sz w:val="32"/>
          <w:szCs w:val="32"/>
        </w:rPr>
        <w:t xml:space="preserve">ри введении контрастного препарата имеется риск развития повторного кровотечения, который имел место у 7 (20%) больных. </w:t>
      </w:r>
      <w:proofErr w:type="gramStart"/>
      <w:r>
        <w:rPr>
          <w:bCs/>
          <w:sz w:val="32"/>
          <w:szCs w:val="32"/>
        </w:rPr>
        <w:t>Поэтому мы</w:t>
      </w:r>
      <w:r w:rsidRPr="001C7C78">
        <w:rPr>
          <w:sz w:val="32"/>
          <w:szCs w:val="32"/>
        </w:rPr>
        <w:t xml:space="preserve"> являемся принципиальными противниками ангиографии для </w:t>
      </w:r>
      <w:r w:rsidRPr="001C7C78">
        <w:rPr>
          <w:sz w:val="32"/>
          <w:szCs w:val="32"/>
        </w:rPr>
        <w:lastRenderedPageBreak/>
        <w:t xml:space="preserve">диагностики у лиц с разрывом АБА и в последние 5 лет отказались от </w:t>
      </w:r>
      <w:r>
        <w:rPr>
          <w:sz w:val="32"/>
          <w:szCs w:val="32"/>
        </w:rPr>
        <w:t>его использования.</w:t>
      </w:r>
      <w:proofErr w:type="gramEnd"/>
    </w:p>
    <w:p w:rsidR="006C05ED" w:rsidRDefault="006C05ED" w:rsidP="00BB3B53">
      <w:pPr>
        <w:ind w:firstLine="357"/>
        <w:jc w:val="both"/>
        <w:rPr>
          <w:b/>
          <w:sz w:val="32"/>
          <w:szCs w:val="32"/>
        </w:rPr>
      </w:pPr>
    </w:p>
    <w:p w:rsidR="00080828" w:rsidRPr="00080828" w:rsidRDefault="00080828" w:rsidP="00BB3B53">
      <w:pPr>
        <w:ind w:firstLine="357"/>
        <w:jc w:val="both"/>
        <w:rPr>
          <w:b/>
          <w:sz w:val="32"/>
          <w:szCs w:val="32"/>
        </w:rPr>
      </w:pPr>
      <w:r w:rsidRPr="00080828">
        <w:rPr>
          <w:b/>
          <w:sz w:val="32"/>
          <w:szCs w:val="32"/>
        </w:rPr>
        <w:t>Метод инфракрасной спектрометрии сыворотки крови при диагностике осложненных форм аневризм брюшной аорты</w:t>
      </w:r>
    </w:p>
    <w:p w:rsidR="00BB3B53" w:rsidRDefault="00106A89" w:rsidP="00BB3B53">
      <w:pPr>
        <w:ind w:firstLine="357"/>
        <w:jc w:val="both"/>
        <w:rPr>
          <w:rFonts w:eastAsia="Calibri"/>
          <w:sz w:val="32"/>
          <w:szCs w:val="32"/>
          <w:lang w:eastAsia="en-US"/>
        </w:rPr>
      </w:pPr>
      <w:r w:rsidRPr="00106A89">
        <w:rPr>
          <w:sz w:val="32"/>
          <w:szCs w:val="32"/>
        </w:rPr>
        <w:t xml:space="preserve">При </w:t>
      </w:r>
      <w:r w:rsidR="00BB3B53">
        <w:rPr>
          <w:sz w:val="32"/>
          <w:szCs w:val="32"/>
        </w:rPr>
        <w:t xml:space="preserve">использовании метода </w:t>
      </w:r>
      <w:r w:rsidRPr="00106A89">
        <w:rPr>
          <w:sz w:val="32"/>
          <w:szCs w:val="32"/>
        </w:rPr>
        <w:t>инфракрасной спект</w:t>
      </w:r>
      <w:r w:rsidR="00BB3B53">
        <w:rPr>
          <w:sz w:val="32"/>
          <w:szCs w:val="32"/>
        </w:rPr>
        <w:t xml:space="preserve">рометрии (ИКС) сыворотки крови </w:t>
      </w:r>
      <w:r w:rsidR="00BB3B53" w:rsidRPr="00BB3B53">
        <w:rPr>
          <w:sz w:val="32"/>
          <w:szCs w:val="32"/>
        </w:rPr>
        <w:t xml:space="preserve">разрыв аневризмы диагностирован </w:t>
      </w:r>
      <w:r w:rsidR="00BB3B53">
        <w:rPr>
          <w:sz w:val="32"/>
          <w:szCs w:val="32"/>
        </w:rPr>
        <w:t>в</w:t>
      </w:r>
      <w:r w:rsidR="00BB3B53" w:rsidRPr="00106A89">
        <w:rPr>
          <w:sz w:val="32"/>
          <w:szCs w:val="32"/>
        </w:rPr>
        <w:t xml:space="preserve"> 59</w:t>
      </w:r>
      <w:r w:rsidR="00BB3B53">
        <w:rPr>
          <w:sz w:val="32"/>
          <w:szCs w:val="32"/>
        </w:rPr>
        <w:t xml:space="preserve"> </w:t>
      </w:r>
      <w:r w:rsidR="00BB3B53" w:rsidRPr="00106A89">
        <w:rPr>
          <w:sz w:val="32"/>
          <w:szCs w:val="32"/>
        </w:rPr>
        <w:t>(90,7%)</w:t>
      </w:r>
      <w:r w:rsidR="00BB3B53" w:rsidRPr="00BB3B53">
        <w:rPr>
          <w:sz w:val="32"/>
          <w:szCs w:val="32"/>
        </w:rPr>
        <w:t xml:space="preserve"> случа</w:t>
      </w:r>
      <w:r w:rsidR="00BB3B53">
        <w:rPr>
          <w:sz w:val="32"/>
          <w:szCs w:val="32"/>
        </w:rPr>
        <w:t>ях</w:t>
      </w:r>
      <w:r w:rsidR="00BB3B53" w:rsidRPr="00BB3B53">
        <w:rPr>
          <w:sz w:val="32"/>
          <w:szCs w:val="32"/>
        </w:rPr>
        <w:t xml:space="preserve">. Длительность исследования составила 10 минут. </w:t>
      </w:r>
      <w:r w:rsidR="00E9599A">
        <w:rPr>
          <w:sz w:val="32"/>
          <w:szCs w:val="32"/>
        </w:rPr>
        <w:t>Данный м</w:t>
      </w:r>
      <w:r w:rsidR="00BB3B53" w:rsidRPr="00BB3B53">
        <w:rPr>
          <w:sz w:val="32"/>
          <w:szCs w:val="32"/>
        </w:rPr>
        <w:t xml:space="preserve">етод позволил выявить достоверные изменения </w:t>
      </w:r>
      <w:proofErr w:type="gramStart"/>
      <w:r w:rsidR="00BB3B53" w:rsidRPr="00BB3B53">
        <w:rPr>
          <w:sz w:val="32"/>
          <w:szCs w:val="32"/>
        </w:rPr>
        <w:t>по всем диапазонам инфракрасного спектра у больных с разрывом АБА в сравнении с хроническими её формами</w:t>
      </w:r>
      <w:proofErr w:type="gramEnd"/>
      <w:r w:rsidR="00BB3B53" w:rsidRPr="00BB3B53">
        <w:rPr>
          <w:sz w:val="32"/>
          <w:szCs w:val="32"/>
        </w:rPr>
        <w:t xml:space="preserve"> и облитерирующим атеросклерозом</w:t>
      </w:r>
      <w:r w:rsidR="0048663F">
        <w:rPr>
          <w:sz w:val="32"/>
          <w:szCs w:val="32"/>
        </w:rPr>
        <w:t xml:space="preserve"> (рис. </w:t>
      </w:r>
      <w:r w:rsidR="003843DB">
        <w:rPr>
          <w:sz w:val="32"/>
          <w:szCs w:val="32"/>
        </w:rPr>
        <w:t>1</w:t>
      </w:r>
      <w:r w:rsidR="0048663F">
        <w:rPr>
          <w:sz w:val="32"/>
          <w:szCs w:val="32"/>
        </w:rPr>
        <w:t>)</w:t>
      </w:r>
      <w:r w:rsidR="00BB3B53" w:rsidRPr="00BB3B53">
        <w:rPr>
          <w:sz w:val="32"/>
          <w:szCs w:val="32"/>
        </w:rPr>
        <w:t>. А именно, установлено увеличение показателей пропускания И</w:t>
      </w:r>
      <w:proofErr w:type="gramStart"/>
      <w:r w:rsidR="00BB3B53" w:rsidRPr="00BB3B53">
        <w:rPr>
          <w:sz w:val="32"/>
          <w:szCs w:val="32"/>
        </w:rPr>
        <w:t>К-</w:t>
      </w:r>
      <w:proofErr w:type="gramEnd"/>
      <w:r w:rsidR="00BB3B53" w:rsidRPr="00BB3B53">
        <w:rPr>
          <w:sz w:val="32"/>
          <w:szCs w:val="32"/>
        </w:rPr>
        <w:t xml:space="preserve"> излучения со 2 по 9 каналы. Наиболее выраженные и значимые изменения наблюдались в диапазонах соответствующие 6, 7 и 8 каналам. </w:t>
      </w:r>
      <w:r w:rsidR="00BB3B53" w:rsidRPr="00623614">
        <w:rPr>
          <w:sz w:val="32"/>
          <w:szCs w:val="32"/>
        </w:rPr>
        <w:t>При значениях коэффициентов пропускания инфракрасного спектра</w:t>
      </w:r>
      <w:r w:rsidR="00BB3B53" w:rsidRPr="00BB3B53">
        <w:rPr>
          <w:sz w:val="32"/>
          <w:szCs w:val="32"/>
        </w:rPr>
        <w:t xml:space="preserve"> </w:t>
      </w:r>
      <w:r w:rsidR="00BB3B53" w:rsidRPr="00623614">
        <w:rPr>
          <w:sz w:val="32"/>
          <w:szCs w:val="32"/>
        </w:rPr>
        <w:t>от 51 до 63% в диапазоне 1127-1057 см.</w:t>
      </w:r>
      <w:r w:rsidR="00BB3B53" w:rsidRPr="00623614">
        <w:rPr>
          <w:noProof/>
          <w:sz w:val="32"/>
          <w:szCs w:val="32"/>
        </w:rPr>
        <w:t>ˉ¹</w:t>
      </w:r>
      <w:r w:rsidR="00BB3B53" w:rsidRPr="00623614">
        <w:rPr>
          <w:sz w:val="32"/>
          <w:szCs w:val="32"/>
        </w:rPr>
        <w:t>,</w:t>
      </w:r>
      <w:r w:rsidR="00BB3B53" w:rsidRPr="00BB3B53">
        <w:rPr>
          <w:sz w:val="32"/>
          <w:szCs w:val="32"/>
        </w:rPr>
        <w:t xml:space="preserve"> </w:t>
      </w:r>
      <w:r w:rsidR="00BB3B53" w:rsidRPr="00623614">
        <w:rPr>
          <w:sz w:val="32"/>
          <w:szCs w:val="32"/>
        </w:rPr>
        <w:t>от 50,1 до 65</w:t>
      </w:r>
      <w:r w:rsidR="00BB3B53">
        <w:rPr>
          <w:sz w:val="32"/>
          <w:szCs w:val="32"/>
        </w:rPr>
        <w:t>%</w:t>
      </w:r>
      <w:r w:rsidR="00BB3B53" w:rsidRPr="00623614">
        <w:rPr>
          <w:sz w:val="32"/>
          <w:szCs w:val="32"/>
        </w:rPr>
        <w:t xml:space="preserve"> в области 1430-1210 см.ˉ¹, и </w:t>
      </w:r>
      <w:r w:rsidR="00BB3B53" w:rsidRPr="00623614">
        <w:rPr>
          <w:noProof/>
          <w:sz w:val="32"/>
          <w:szCs w:val="32"/>
        </w:rPr>
        <w:t xml:space="preserve">от 46 </w:t>
      </w:r>
      <w:proofErr w:type="gramStart"/>
      <w:r w:rsidR="00BB3B53" w:rsidRPr="00623614">
        <w:rPr>
          <w:noProof/>
          <w:sz w:val="32"/>
          <w:szCs w:val="32"/>
        </w:rPr>
        <w:t>до</w:t>
      </w:r>
      <w:proofErr w:type="gramEnd"/>
      <w:r w:rsidR="00BB3B53" w:rsidRPr="00623614">
        <w:rPr>
          <w:noProof/>
          <w:sz w:val="32"/>
          <w:szCs w:val="32"/>
        </w:rPr>
        <w:t xml:space="preserve"> 63% </w:t>
      </w:r>
      <w:proofErr w:type="gramStart"/>
      <w:r w:rsidR="00BB3B53" w:rsidRPr="00623614">
        <w:rPr>
          <w:sz w:val="32"/>
          <w:szCs w:val="32"/>
        </w:rPr>
        <w:t>в</w:t>
      </w:r>
      <w:proofErr w:type="gramEnd"/>
      <w:r w:rsidR="00BB3B53" w:rsidRPr="00623614">
        <w:rPr>
          <w:sz w:val="32"/>
          <w:szCs w:val="32"/>
        </w:rPr>
        <w:t xml:space="preserve"> диапазоне 1543-1425 см.</w:t>
      </w:r>
      <w:r w:rsidR="00BB3B53" w:rsidRPr="00623614">
        <w:rPr>
          <w:noProof/>
          <w:sz w:val="32"/>
          <w:szCs w:val="32"/>
        </w:rPr>
        <w:t xml:space="preserve">ˉ¹ </w:t>
      </w:r>
      <w:r w:rsidR="00BB3B53" w:rsidRPr="00623614">
        <w:rPr>
          <w:sz w:val="32"/>
          <w:szCs w:val="32"/>
        </w:rPr>
        <w:t>диагностируют разрыв аневризмы брюшного отдела аорты, а при значениях 36 - 51%, 35,5 - 48,9% и 34,1 - 44,9% соответственно - хроническую форму.</w:t>
      </w:r>
      <w:r w:rsidR="00BB3B53" w:rsidRPr="00BB3B53">
        <w:rPr>
          <w:rFonts w:eastAsia="Calibri"/>
          <w:sz w:val="32"/>
          <w:szCs w:val="32"/>
          <w:lang w:eastAsia="en-US"/>
        </w:rPr>
        <w:t xml:space="preserve"> </w:t>
      </w:r>
      <w:r w:rsidR="00BB3B53" w:rsidRPr="00115AB8">
        <w:rPr>
          <w:rFonts w:eastAsia="Calibri"/>
          <w:sz w:val="32"/>
          <w:szCs w:val="32"/>
          <w:lang w:eastAsia="en-US"/>
        </w:rPr>
        <w:t>Чувствительность метода</w:t>
      </w:r>
      <w:r w:rsidR="00BB3B53">
        <w:rPr>
          <w:rFonts w:eastAsia="Calibri"/>
          <w:sz w:val="32"/>
          <w:szCs w:val="32"/>
          <w:lang w:eastAsia="en-US"/>
        </w:rPr>
        <w:t xml:space="preserve"> составила </w:t>
      </w:r>
      <w:r w:rsidR="00BB3B53" w:rsidRPr="00115AB8">
        <w:rPr>
          <w:rFonts w:eastAsia="Calibri"/>
          <w:sz w:val="32"/>
          <w:szCs w:val="32"/>
          <w:lang w:eastAsia="en-US"/>
        </w:rPr>
        <w:t>95,3%, специфичность  - 91,6%.</w:t>
      </w:r>
    </w:p>
    <w:p w:rsidR="00942200" w:rsidRPr="00623614" w:rsidRDefault="00942200" w:rsidP="00BB3B53">
      <w:pPr>
        <w:ind w:firstLine="357"/>
        <w:jc w:val="both"/>
        <w:rPr>
          <w:sz w:val="32"/>
          <w:szCs w:val="32"/>
        </w:rPr>
      </w:pPr>
    </w:p>
    <w:p w:rsidR="00076C11" w:rsidRPr="00076C11" w:rsidRDefault="00976E56" w:rsidP="00076C11">
      <w:pPr>
        <w:spacing w:after="20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6C11" w:rsidRPr="00076C11" w:rsidRDefault="003843DB" w:rsidP="00076C11">
      <w:pPr>
        <w:spacing w:after="200"/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Рис. 1</w:t>
      </w:r>
      <w:r w:rsidR="00076C11" w:rsidRPr="00076C11">
        <w:rPr>
          <w:bCs/>
          <w:color w:val="000000"/>
          <w:sz w:val="32"/>
          <w:szCs w:val="32"/>
        </w:rPr>
        <w:t>. Показатели инфракрасной спектрометрии у больных с разрывом АБА, с хронической ее формой и атеросклеротической окклюзией брюшной аорты</w:t>
      </w:r>
    </w:p>
    <w:p w:rsidR="00076C11" w:rsidRPr="00076C11" w:rsidRDefault="00D373D2" w:rsidP="00076C11">
      <w:pPr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="00076C11" w:rsidRPr="00076C11">
        <w:rPr>
          <w:sz w:val="32"/>
          <w:szCs w:val="32"/>
        </w:rPr>
        <w:t>роведен</w:t>
      </w:r>
      <w:r>
        <w:rPr>
          <w:sz w:val="32"/>
          <w:szCs w:val="32"/>
        </w:rPr>
        <w:t>ный</w:t>
      </w:r>
      <w:r w:rsidR="00076C11" w:rsidRPr="00076C11">
        <w:rPr>
          <w:sz w:val="32"/>
          <w:szCs w:val="32"/>
        </w:rPr>
        <w:t xml:space="preserve"> анализ диагностических ошибок в выявлении разрывов АБА</w:t>
      </w:r>
      <w:r>
        <w:rPr>
          <w:sz w:val="32"/>
          <w:szCs w:val="32"/>
        </w:rPr>
        <w:t xml:space="preserve"> показал, что</w:t>
      </w:r>
      <w:r w:rsidR="00E9599A">
        <w:rPr>
          <w:sz w:val="32"/>
          <w:szCs w:val="32"/>
        </w:rPr>
        <w:t xml:space="preserve"> основанные на </w:t>
      </w:r>
      <w:r>
        <w:rPr>
          <w:sz w:val="32"/>
          <w:szCs w:val="32"/>
        </w:rPr>
        <w:t xml:space="preserve"> </w:t>
      </w:r>
      <w:r w:rsidR="00076C11" w:rsidRPr="00076C11">
        <w:rPr>
          <w:sz w:val="32"/>
          <w:szCs w:val="32"/>
        </w:rPr>
        <w:t>данных клиники</w:t>
      </w:r>
      <w:r w:rsidR="00E9599A">
        <w:rPr>
          <w:sz w:val="32"/>
          <w:szCs w:val="32"/>
        </w:rPr>
        <w:t xml:space="preserve"> они</w:t>
      </w:r>
      <w:r w:rsidR="00076C11" w:rsidRPr="00076C11">
        <w:rPr>
          <w:sz w:val="32"/>
          <w:szCs w:val="32"/>
        </w:rPr>
        <w:t xml:space="preserve"> имели место в 70,7% случаев, ангиографии - в 65,7%, УЗИ – в 45,2%, компьютерной томографии – в 26,9%</w:t>
      </w:r>
      <w:r>
        <w:rPr>
          <w:sz w:val="32"/>
          <w:szCs w:val="32"/>
        </w:rPr>
        <w:t>, ИКС – 9,3%</w:t>
      </w:r>
      <w:r w:rsidR="001F5F63">
        <w:rPr>
          <w:sz w:val="32"/>
          <w:szCs w:val="32"/>
        </w:rPr>
        <w:t xml:space="preserve"> (рис. 2)</w:t>
      </w:r>
      <w:r w:rsidR="00076C11" w:rsidRPr="00076C11">
        <w:rPr>
          <w:sz w:val="32"/>
          <w:szCs w:val="32"/>
        </w:rPr>
        <w:t>.</w:t>
      </w:r>
      <w:r w:rsidR="00CF3311">
        <w:rPr>
          <w:sz w:val="32"/>
          <w:szCs w:val="32"/>
        </w:rPr>
        <w:t xml:space="preserve"> </w:t>
      </w:r>
    </w:p>
    <w:p w:rsidR="00076C11" w:rsidRPr="00076C11" w:rsidRDefault="00076C11" w:rsidP="00076C11">
      <w:pPr>
        <w:spacing w:after="200"/>
        <w:ind w:firstLine="709"/>
        <w:jc w:val="both"/>
        <w:rPr>
          <w:sz w:val="28"/>
          <w:szCs w:val="28"/>
        </w:rPr>
      </w:pPr>
      <w:r w:rsidRPr="00076C11">
        <w:rPr>
          <w:noProof/>
          <w:sz w:val="28"/>
          <w:szCs w:val="28"/>
        </w:rPr>
        <w:drawing>
          <wp:inline distT="0" distB="0" distL="0" distR="0">
            <wp:extent cx="5810250" cy="2809875"/>
            <wp:effectExtent l="0" t="0" r="0" b="0"/>
            <wp:docPr id="3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0A78" w:rsidRDefault="00076C11" w:rsidP="00400A78">
      <w:pPr>
        <w:spacing w:after="200"/>
        <w:ind w:firstLine="709"/>
        <w:jc w:val="both"/>
        <w:rPr>
          <w:sz w:val="32"/>
          <w:szCs w:val="32"/>
        </w:rPr>
      </w:pPr>
      <w:r w:rsidRPr="00076C11">
        <w:rPr>
          <w:sz w:val="32"/>
          <w:szCs w:val="32"/>
        </w:rPr>
        <w:t xml:space="preserve">Рис. </w:t>
      </w:r>
      <w:r w:rsidR="001F5F63">
        <w:rPr>
          <w:sz w:val="32"/>
          <w:szCs w:val="32"/>
        </w:rPr>
        <w:t>2</w:t>
      </w:r>
      <w:r w:rsidRPr="00076C11">
        <w:rPr>
          <w:sz w:val="32"/>
          <w:szCs w:val="32"/>
        </w:rPr>
        <w:t>. Ошибки при использовании клинических, инструментальных и физико-химического методов исследования в диагностике разрывов аневризм брюшного отдела аорты</w:t>
      </w:r>
      <w:r w:rsidR="00400A78">
        <w:rPr>
          <w:sz w:val="32"/>
          <w:szCs w:val="32"/>
        </w:rPr>
        <w:t>.</w:t>
      </w:r>
    </w:p>
    <w:p w:rsidR="00E9599A" w:rsidRDefault="00E9599A" w:rsidP="00080828">
      <w:pPr>
        <w:spacing w:after="200"/>
        <w:ind w:firstLine="709"/>
        <w:jc w:val="both"/>
        <w:rPr>
          <w:b/>
          <w:sz w:val="32"/>
          <w:szCs w:val="32"/>
        </w:rPr>
      </w:pPr>
    </w:p>
    <w:p w:rsidR="00080828" w:rsidRPr="00080828" w:rsidRDefault="00080828" w:rsidP="00080828">
      <w:pPr>
        <w:spacing w:after="200"/>
        <w:ind w:firstLine="709"/>
        <w:jc w:val="both"/>
        <w:rPr>
          <w:b/>
          <w:sz w:val="32"/>
          <w:szCs w:val="32"/>
        </w:rPr>
      </w:pPr>
      <w:r w:rsidRPr="00080828">
        <w:rPr>
          <w:b/>
          <w:sz w:val="32"/>
          <w:szCs w:val="32"/>
        </w:rPr>
        <w:t xml:space="preserve">Алгоритм диагностики и результаты оперативного лечения больных с разрывом и острыми симптомными аневризмами брюшного отдела аорты в зависимости от состояния центральной гемодинамики и </w:t>
      </w:r>
      <w:r>
        <w:rPr>
          <w:b/>
          <w:sz w:val="32"/>
          <w:szCs w:val="32"/>
        </w:rPr>
        <w:t>этапов медицинской помощи</w:t>
      </w:r>
    </w:p>
    <w:p w:rsidR="00693B1E" w:rsidRPr="006D0D11" w:rsidRDefault="009A229D" w:rsidP="0002425E">
      <w:pPr>
        <w:ind w:firstLine="357"/>
        <w:jc w:val="both"/>
        <w:rPr>
          <w:sz w:val="32"/>
          <w:szCs w:val="32"/>
        </w:rPr>
      </w:pPr>
      <w:r w:rsidRPr="001C692B">
        <w:rPr>
          <w:sz w:val="32"/>
          <w:szCs w:val="32"/>
        </w:rPr>
        <w:t>Алгоритм диагностики больных</w:t>
      </w:r>
      <w:r w:rsidR="0002425E">
        <w:rPr>
          <w:sz w:val="32"/>
          <w:szCs w:val="32"/>
        </w:rPr>
        <w:t xml:space="preserve"> со стабильной гемодинамикой на этапе неспециализированной медицинской помощи включает </w:t>
      </w:r>
      <w:r w:rsidR="008B1834" w:rsidRPr="008B1834">
        <w:rPr>
          <w:sz w:val="32"/>
          <w:szCs w:val="32"/>
        </w:rPr>
        <w:t>сбор клинических данных</w:t>
      </w:r>
      <w:r w:rsidR="0002425E">
        <w:rPr>
          <w:sz w:val="32"/>
          <w:szCs w:val="32"/>
        </w:rPr>
        <w:t xml:space="preserve">, </w:t>
      </w:r>
      <w:r w:rsidR="008B1834" w:rsidRPr="008B1834">
        <w:rPr>
          <w:sz w:val="32"/>
          <w:szCs w:val="32"/>
        </w:rPr>
        <w:t>выполнение ультразвукового метода исследования</w:t>
      </w:r>
      <w:r w:rsidR="0002425E">
        <w:rPr>
          <w:sz w:val="32"/>
          <w:szCs w:val="32"/>
        </w:rPr>
        <w:t>, проведение инфракрасной спектрометрии сыворотки крови</w:t>
      </w:r>
      <w:r w:rsidR="008B1834" w:rsidRPr="008B1834">
        <w:rPr>
          <w:sz w:val="32"/>
          <w:szCs w:val="32"/>
        </w:rPr>
        <w:t xml:space="preserve">. При диагностированном по данным ИКС разрыве АБА </w:t>
      </w:r>
      <w:r w:rsidR="00771BC0">
        <w:rPr>
          <w:sz w:val="32"/>
          <w:szCs w:val="32"/>
        </w:rPr>
        <w:t xml:space="preserve">необходима </w:t>
      </w:r>
      <w:r w:rsidR="008B1834" w:rsidRPr="008B1834">
        <w:rPr>
          <w:sz w:val="32"/>
          <w:szCs w:val="32"/>
        </w:rPr>
        <w:t xml:space="preserve">экстренная госпитализация в специализированный стационар и выполнение оперативного лечения. Проведение других диагностических мероприятий (КТ, ангиография) </w:t>
      </w:r>
      <w:r w:rsidR="0002425E">
        <w:rPr>
          <w:sz w:val="32"/>
          <w:szCs w:val="32"/>
        </w:rPr>
        <w:t xml:space="preserve">для определения тактических вопросов </w:t>
      </w:r>
      <w:r w:rsidR="008B1834" w:rsidRPr="008B1834">
        <w:rPr>
          <w:sz w:val="32"/>
          <w:szCs w:val="32"/>
        </w:rPr>
        <w:t>предстоящего хирургического вмешательства необходимо выполнять уже в</w:t>
      </w:r>
      <w:r w:rsidR="00771BC0">
        <w:rPr>
          <w:sz w:val="32"/>
          <w:szCs w:val="32"/>
        </w:rPr>
        <w:t xml:space="preserve"> специализированном стационаре. </w:t>
      </w:r>
      <w:r w:rsidR="0002425E">
        <w:rPr>
          <w:sz w:val="32"/>
          <w:szCs w:val="32"/>
        </w:rPr>
        <w:t>Использование</w:t>
      </w:r>
      <w:r w:rsidR="008B1834" w:rsidRPr="008B1834">
        <w:rPr>
          <w:sz w:val="32"/>
          <w:szCs w:val="32"/>
        </w:rPr>
        <w:t xml:space="preserve"> данного алгоритма </w:t>
      </w:r>
      <w:r w:rsidR="00C269BE">
        <w:rPr>
          <w:sz w:val="32"/>
          <w:szCs w:val="32"/>
        </w:rPr>
        <w:t xml:space="preserve">позволило сократить </w:t>
      </w:r>
      <w:r w:rsidR="008B1834" w:rsidRPr="008B1834">
        <w:rPr>
          <w:sz w:val="32"/>
          <w:szCs w:val="32"/>
        </w:rPr>
        <w:t xml:space="preserve">время до операции </w:t>
      </w:r>
      <w:r w:rsidR="00C0327A">
        <w:rPr>
          <w:sz w:val="32"/>
          <w:szCs w:val="32"/>
        </w:rPr>
        <w:t xml:space="preserve">у лиц с разрывом </w:t>
      </w:r>
      <w:r w:rsidR="00C269BE">
        <w:rPr>
          <w:sz w:val="32"/>
          <w:szCs w:val="32"/>
        </w:rPr>
        <w:t>с</w:t>
      </w:r>
      <w:r w:rsidR="008B1834" w:rsidRPr="008B1834">
        <w:rPr>
          <w:sz w:val="32"/>
          <w:szCs w:val="32"/>
        </w:rPr>
        <w:t xml:space="preserve"> </w:t>
      </w:r>
      <w:r w:rsidR="00790258" w:rsidRPr="00790258">
        <w:rPr>
          <w:sz w:val="32"/>
          <w:szCs w:val="32"/>
        </w:rPr>
        <w:t xml:space="preserve">36,8±7,7 </w:t>
      </w:r>
      <w:r w:rsidR="008B1834" w:rsidRPr="008B1834">
        <w:rPr>
          <w:sz w:val="32"/>
          <w:szCs w:val="32"/>
        </w:rPr>
        <w:t xml:space="preserve">до </w:t>
      </w:r>
      <w:r w:rsidR="00790258" w:rsidRPr="00790258">
        <w:rPr>
          <w:sz w:val="32"/>
          <w:szCs w:val="32"/>
        </w:rPr>
        <w:t>9,18±1,6 часов</w:t>
      </w:r>
      <w:r w:rsidR="00CF3311">
        <w:rPr>
          <w:sz w:val="32"/>
          <w:szCs w:val="32"/>
        </w:rPr>
        <w:t xml:space="preserve"> </w:t>
      </w:r>
      <w:r w:rsidR="006D0D11">
        <w:rPr>
          <w:sz w:val="32"/>
          <w:szCs w:val="32"/>
        </w:rPr>
        <w:t>(</w:t>
      </w:r>
      <w:proofErr w:type="gramStart"/>
      <w:r w:rsidR="006D0D11">
        <w:rPr>
          <w:sz w:val="32"/>
          <w:szCs w:val="32"/>
        </w:rPr>
        <w:t>р</w:t>
      </w:r>
      <w:proofErr w:type="gramEnd"/>
      <w:r w:rsidR="006D0D11">
        <w:rPr>
          <w:sz w:val="32"/>
          <w:szCs w:val="32"/>
        </w:rPr>
        <w:t>=0,004).</w:t>
      </w:r>
    </w:p>
    <w:p w:rsidR="007E557F" w:rsidRPr="007E557F" w:rsidRDefault="008B1834" w:rsidP="007E557F">
      <w:pPr>
        <w:ind w:firstLine="35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А</w:t>
      </w:r>
      <w:r w:rsidRPr="008B1834">
        <w:rPr>
          <w:sz w:val="32"/>
          <w:szCs w:val="32"/>
        </w:rPr>
        <w:t xml:space="preserve">лгоритм диагностики у </w:t>
      </w:r>
      <w:r w:rsidR="001C4205">
        <w:rPr>
          <w:sz w:val="32"/>
          <w:szCs w:val="32"/>
        </w:rPr>
        <w:t xml:space="preserve">пациентов </w:t>
      </w:r>
      <w:r w:rsidR="00C27E90">
        <w:rPr>
          <w:sz w:val="32"/>
          <w:szCs w:val="32"/>
        </w:rPr>
        <w:t>с</w:t>
      </w:r>
      <w:r w:rsidRPr="008B1834">
        <w:rPr>
          <w:sz w:val="32"/>
          <w:szCs w:val="32"/>
        </w:rPr>
        <w:t xml:space="preserve"> </w:t>
      </w:r>
      <w:r w:rsidR="001C4205" w:rsidRPr="008B1834">
        <w:rPr>
          <w:sz w:val="32"/>
          <w:szCs w:val="32"/>
        </w:rPr>
        <w:t>нестабильн</w:t>
      </w:r>
      <w:r w:rsidR="00C27E90">
        <w:rPr>
          <w:sz w:val="32"/>
          <w:szCs w:val="32"/>
        </w:rPr>
        <w:t>ой гемодинамикой</w:t>
      </w:r>
      <w:r w:rsidR="001C4205" w:rsidRPr="008B1834">
        <w:rPr>
          <w:sz w:val="32"/>
          <w:szCs w:val="32"/>
        </w:rPr>
        <w:t xml:space="preserve"> </w:t>
      </w:r>
      <w:r w:rsidR="001C4205">
        <w:rPr>
          <w:sz w:val="32"/>
          <w:szCs w:val="32"/>
        </w:rPr>
        <w:t>на этапе оказания неспециализирован</w:t>
      </w:r>
      <w:r w:rsidR="00942200">
        <w:rPr>
          <w:sz w:val="32"/>
          <w:szCs w:val="32"/>
        </w:rPr>
        <w:t>ной медицинской помощи включает</w:t>
      </w:r>
      <w:r w:rsidR="001C4205">
        <w:rPr>
          <w:sz w:val="32"/>
          <w:szCs w:val="32"/>
        </w:rPr>
        <w:t xml:space="preserve"> </w:t>
      </w:r>
      <w:r w:rsidR="00C269BE">
        <w:rPr>
          <w:sz w:val="32"/>
          <w:szCs w:val="32"/>
        </w:rPr>
        <w:t>и</w:t>
      </w:r>
      <w:r w:rsidR="007E557F" w:rsidRPr="007E557F">
        <w:rPr>
          <w:sz w:val="32"/>
          <w:szCs w:val="32"/>
        </w:rPr>
        <w:t>зучени</w:t>
      </w:r>
      <w:r w:rsidR="00C269BE">
        <w:rPr>
          <w:sz w:val="32"/>
          <w:szCs w:val="32"/>
        </w:rPr>
        <w:t>е</w:t>
      </w:r>
      <w:r w:rsidR="007E557F" w:rsidRPr="007E557F">
        <w:rPr>
          <w:sz w:val="32"/>
          <w:szCs w:val="32"/>
        </w:rPr>
        <w:t xml:space="preserve"> клинической картины заболевания,</w:t>
      </w:r>
      <w:r w:rsidR="00C27E90">
        <w:rPr>
          <w:sz w:val="32"/>
          <w:szCs w:val="32"/>
        </w:rPr>
        <w:t xml:space="preserve"> </w:t>
      </w:r>
      <w:r w:rsidR="00C269BE">
        <w:rPr>
          <w:sz w:val="32"/>
          <w:szCs w:val="32"/>
        </w:rPr>
        <w:t xml:space="preserve">проведение </w:t>
      </w:r>
      <w:r w:rsidR="007E557F" w:rsidRPr="007E557F">
        <w:rPr>
          <w:sz w:val="32"/>
          <w:szCs w:val="32"/>
        </w:rPr>
        <w:t>инфракрасн</w:t>
      </w:r>
      <w:r w:rsidR="00C269BE">
        <w:rPr>
          <w:sz w:val="32"/>
          <w:szCs w:val="32"/>
        </w:rPr>
        <w:t>ой</w:t>
      </w:r>
      <w:r w:rsidR="007E557F" w:rsidRPr="007E557F">
        <w:rPr>
          <w:sz w:val="32"/>
          <w:szCs w:val="32"/>
        </w:rPr>
        <w:t xml:space="preserve"> спектрометри</w:t>
      </w:r>
      <w:r w:rsidR="00C269BE">
        <w:rPr>
          <w:sz w:val="32"/>
          <w:szCs w:val="32"/>
        </w:rPr>
        <w:t>и</w:t>
      </w:r>
      <w:r w:rsidR="00C27E90">
        <w:rPr>
          <w:sz w:val="32"/>
          <w:szCs w:val="32"/>
        </w:rPr>
        <w:t xml:space="preserve"> сыворотки крови, УЗИ.</w:t>
      </w:r>
      <w:r w:rsidR="007E557F" w:rsidRPr="007E557F">
        <w:rPr>
          <w:sz w:val="32"/>
          <w:szCs w:val="32"/>
        </w:rPr>
        <w:t xml:space="preserve"> При диагностированном разрыве АБА необходимо выполнение экстренной операции либо силами </w:t>
      </w:r>
      <w:r w:rsidR="00C0327A">
        <w:rPr>
          <w:sz w:val="32"/>
          <w:szCs w:val="32"/>
        </w:rPr>
        <w:t xml:space="preserve">сердечно-сосудистых хирургов </w:t>
      </w:r>
      <w:r w:rsidR="007E557F" w:rsidRPr="007E557F">
        <w:rPr>
          <w:sz w:val="32"/>
          <w:szCs w:val="32"/>
        </w:rPr>
        <w:t>в условиях ЦРБ, либо при относительной стабилизации состояния транспортировка в специализ</w:t>
      </w:r>
      <w:r w:rsidR="00811F83">
        <w:rPr>
          <w:sz w:val="32"/>
          <w:szCs w:val="32"/>
        </w:rPr>
        <w:t>ированный сосудистый стационар</w:t>
      </w:r>
      <w:r w:rsidR="00C269BE">
        <w:rPr>
          <w:sz w:val="32"/>
          <w:szCs w:val="32"/>
        </w:rPr>
        <w:t xml:space="preserve">, где </w:t>
      </w:r>
      <w:r w:rsidR="007E557F" w:rsidRPr="007E557F">
        <w:rPr>
          <w:sz w:val="32"/>
          <w:szCs w:val="32"/>
        </w:rPr>
        <w:t>при стабилизации показателей центральной гемодинамики необходимо срочно выполнить КТ для определения уровня распространенности аневризмы и выбора оптимального доступа предстоящего оперативного вмешательства. При сохраняющейся нестабильной гемодинамике и признаках продолжающегося кровотечения больной направляется в операционную.</w:t>
      </w:r>
      <w:r w:rsidR="00811F83">
        <w:rPr>
          <w:sz w:val="32"/>
          <w:szCs w:val="32"/>
        </w:rPr>
        <w:t xml:space="preserve"> </w:t>
      </w:r>
      <w:r w:rsidR="007E557F" w:rsidRPr="007E557F">
        <w:rPr>
          <w:sz w:val="32"/>
          <w:szCs w:val="32"/>
        </w:rPr>
        <w:t>Применение данного алгоритма позволи</w:t>
      </w:r>
      <w:r w:rsidR="00AF61A7">
        <w:rPr>
          <w:sz w:val="32"/>
          <w:szCs w:val="32"/>
        </w:rPr>
        <w:t xml:space="preserve">ло </w:t>
      </w:r>
      <w:r w:rsidR="00C269BE">
        <w:rPr>
          <w:sz w:val="32"/>
          <w:szCs w:val="32"/>
        </w:rPr>
        <w:t xml:space="preserve">сократить время </w:t>
      </w:r>
      <w:r w:rsidR="00AF61A7">
        <w:rPr>
          <w:sz w:val="32"/>
          <w:szCs w:val="32"/>
        </w:rPr>
        <w:t>до оперативного в</w:t>
      </w:r>
      <w:r w:rsidR="00811F83">
        <w:rPr>
          <w:sz w:val="32"/>
          <w:szCs w:val="32"/>
        </w:rPr>
        <w:t>м</w:t>
      </w:r>
      <w:r w:rsidR="00AF61A7">
        <w:rPr>
          <w:sz w:val="32"/>
          <w:szCs w:val="32"/>
        </w:rPr>
        <w:t>ешательства</w:t>
      </w:r>
      <w:r w:rsidR="007E557F" w:rsidRPr="007E557F">
        <w:rPr>
          <w:sz w:val="32"/>
          <w:szCs w:val="32"/>
        </w:rPr>
        <w:t xml:space="preserve"> с </w:t>
      </w:r>
      <w:r w:rsidR="006D0D11" w:rsidRPr="006D0D11">
        <w:rPr>
          <w:sz w:val="32"/>
          <w:szCs w:val="32"/>
        </w:rPr>
        <w:t>18,7±1,8</w:t>
      </w:r>
      <w:r w:rsidR="007E557F" w:rsidRPr="007E557F">
        <w:rPr>
          <w:sz w:val="32"/>
          <w:szCs w:val="32"/>
        </w:rPr>
        <w:t xml:space="preserve">до </w:t>
      </w:r>
      <w:r w:rsidR="006D0D11" w:rsidRPr="006D0D11">
        <w:rPr>
          <w:sz w:val="32"/>
          <w:szCs w:val="32"/>
        </w:rPr>
        <w:t>8,3±0,9 часов</w:t>
      </w:r>
      <w:r w:rsidR="00AF61A7">
        <w:rPr>
          <w:sz w:val="32"/>
          <w:szCs w:val="32"/>
        </w:rPr>
        <w:t xml:space="preserve"> </w:t>
      </w:r>
      <w:r w:rsidR="006D0D11" w:rsidRPr="006D0D11">
        <w:rPr>
          <w:sz w:val="32"/>
          <w:szCs w:val="32"/>
        </w:rPr>
        <w:t>(</w:t>
      </w:r>
      <w:proofErr w:type="gramStart"/>
      <w:r w:rsidR="006D0D11" w:rsidRPr="006D0D11">
        <w:rPr>
          <w:sz w:val="32"/>
          <w:szCs w:val="32"/>
        </w:rPr>
        <w:t>р</w:t>
      </w:r>
      <w:proofErr w:type="gramEnd"/>
      <w:r w:rsidR="006D0D11" w:rsidRPr="006D0D11">
        <w:rPr>
          <w:sz w:val="32"/>
          <w:szCs w:val="32"/>
        </w:rPr>
        <w:t>=0,0001)</w:t>
      </w:r>
      <w:r w:rsidR="006D0D11">
        <w:rPr>
          <w:sz w:val="32"/>
          <w:szCs w:val="32"/>
        </w:rPr>
        <w:t>.</w:t>
      </w:r>
    </w:p>
    <w:p w:rsidR="006D0D11" w:rsidRPr="006D0D11" w:rsidRDefault="008B1834" w:rsidP="006D0D11">
      <w:pPr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8B1834">
        <w:rPr>
          <w:sz w:val="32"/>
          <w:szCs w:val="32"/>
        </w:rPr>
        <w:t>лгоритм диагностики пациентов</w:t>
      </w:r>
      <w:r w:rsidR="001A5177">
        <w:rPr>
          <w:sz w:val="32"/>
          <w:szCs w:val="32"/>
        </w:rPr>
        <w:t xml:space="preserve"> со стабильной гемодинамикой</w:t>
      </w:r>
      <w:r w:rsidRPr="008B1834">
        <w:rPr>
          <w:sz w:val="32"/>
          <w:szCs w:val="32"/>
        </w:rPr>
        <w:t xml:space="preserve"> первично госпитализированных в </w:t>
      </w:r>
      <w:proofErr w:type="gramStart"/>
      <w:r w:rsidRPr="008B1834">
        <w:rPr>
          <w:sz w:val="32"/>
          <w:szCs w:val="32"/>
        </w:rPr>
        <w:t>сердечно-сосудистое</w:t>
      </w:r>
      <w:proofErr w:type="gramEnd"/>
      <w:r w:rsidRPr="008B1834">
        <w:rPr>
          <w:sz w:val="32"/>
          <w:szCs w:val="32"/>
        </w:rPr>
        <w:t xml:space="preserve"> отделение</w:t>
      </w:r>
      <w:r w:rsidR="0030665C">
        <w:rPr>
          <w:sz w:val="32"/>
          <w:szCs w:val="32"/>
        </w:rPr>
        <w:t xml:space="preserve"> включает </w:t>
      </w:r>
      <w:r w:rsidR="006D0D11" w:rsidRPr="006D0D11">
        <w:rPr>
          <w:sz w:val="32"/>
          <w:szCs w:val="32"/>
        </w:rPr>
        <w:t>весь комплекс</w:t>
      </w:r>
      <w:r w:rsidR="001A5177">
        <w:rPr>
          <w:sz w:val="32"/>
          <w:szCs w:val="32"/>
        </w:rPr>
        <w:t xml:space="preserve"> </w:t>
      </w:r>
      <w:r w:rsidR="006D0D11" w:rsidRPr="006D0D11">
        <w:rPr>
          <w:sz w:val="32"/>
          <w:szCs w:val="32"/>
        </w:rPr>
        <w:t>диагностических методов исследования ИКС, УЗИ</w:t>
      </w:r>
      <w:r w:rsidR="001A5177">
        <w:rPr>
          <w:sz w:val="32"/>
          <w:szCs w:val="32"/>
        </w:rPr>
        <w:t xml:space="preserve"> и КТ.</w:t>
      </w:r>
      <w:r w:rsidR="006D0D11">
        <w:rPr>
          <w:sz w:val="32"/>
          <w:szCs w:val="32"/>
        </w:rPr>
        <w:t xml:space="preserve"> </w:t>
      </w:r>
      <w:r w:rsidR="006D0D11" w:rsidRPr="006D0D11">
        <w:rPr>
          <w:sz w:val="32"/>
          <w:szCs w:val="32"/>
        </w:rPr>
        <w:t>Однако необходимо иметь в виду, что КТ следует применять только при недостаточной информативности УЗИ</w:t>
      </w:r>
      <w:r w:rsidR="0030665C">
        <w:rPr>
          <w:sz w:val="32"/>
          <w:szCs w:val="32"/>
        </w:rPr>
        <w:t>.</w:t>
      </w:r>
      <w:r w:rsidR="006D0D11" w:rsidRPr="006D0D11">
        <w:rPr>
          <w:sz w:val="32"/>
          <w:szCs w:val="32"/>
        </w:rPr>
        <w:t xml:space="preserve"> </w:t>
      </w:r>
      <w:r w:rsidR="006D0D11" w:rsidRPr="007E557F">
        <w:rPr>
          <w:sz w:val="32"/>
          <w:szCs w:val="32"/>
        </w:rPr>
        <w:t>Применение данного алгоритма позволило с</w:t>
      </w:r>
      <w:r w:rsidR="0030665C">
        <w:rPr>
          <w:sz w:val="32"/>
          <w:szCs w:val="32"/>
        </w:rPr>
        <w:t>ократить</w:t>
      </w:r>
      <w:r w:rsidR="006D0D11" w:rsidRPr="007E557F">
        <w:rPr>
          <w:sz w:val="32"/>
          <w:szCs w:val="32"/>
        </w:rPr>
        <w:t xml:space="preserve"> время до операции с </w:t>
      </w:r>
      <w:r w:rsidR="006D0D11" w:rsidRPr="006D0D11">
        <w:rPr>
          <w:sz w:val="32"/>
          <w:szCs w:val="32"/>
        </w:rPr>
        <w:t>15,5±2,2</w:t>
      </w:r>
      <w:r w:rsidR="006D0D11">
        <w:rPr>
          <w:sz w:val="32"/>
          <w:szCs w:val="32"/>
        </w:rPr>
        <w:t xml:space="preserve"> до</w:t>
      </w:r>
      <w:r w:rsidR="006D0D11" w:rsidRPr="006D0D11">
        <w:rPr>
          <w:sz w:val="32"/>
          <w:szCs w:val="32"/>
        </w:rPr>
        <w:t xml:space="preserve"> 6,3±2,02 часов (</w:t>
      </w:r>
      <w:proofErr w:type="gramStart"/>
      <w:r w:rsidR="006D0D11" w:rsidRPr="006D0D11">
        <w:rPr>
          <w:sz w:val="32"/>
          <w:szCs w:val="32"/>
        </w:rPr>
        <w:t>р</w:t>
      </w:r>
      <w:proofErr w:type="gramEnd"/>
      <w:r w:rsidR="006D0D11" w:rsidRPr="006D0D11">
        <w:rPr>
          <w:sz w:val="32"/>
          <w:szCs w:val="32"/>
        </w:rPr>
        <w:t>=0,01)</w:t>
      </w:r>
      <w:r w:rsidR="006D0D11">
        <w:rPr>
          <w:sz w:val="32"/>
          <w:szCs w:val="32"/>
        </w:rPr>
        <w:t>.</w:t>
      </w:r>
    </w:p>
    <w:p w:rsidR="008B1834" w:rsidRDefault="008B1834" w:rsidP="008B1834">
      <w:pPr>
        <w:ind w:firstLine="357"/>
        <w:jc w:val="both"/>
        <w:rPr>
          <w:sz w:val="32"/>
          <w:szCs w:val="32"/>
        </w:rPr>
      </w:pPr>
      <w:r w:rsidRPr="008B1834">
        <w:rPr>
          <w:sz w:val="32"/>
          <w:szCs w:val="32"/>
        </w:rPr>
        <w:t>Алгоритм диагностики у пациентов с нестабильной гемодинамикой</w:t>
      </w:r>
      <w:r w:rsidR="001A5177">
        <w:rPr>
          <w:sz w:val="32"/>
          <w:szCs w:val="32"/>
        </w:rPr>
        <w:t xml:space="preserve"> на этапе специализированной помощи </w:t>
      </w:r>
      <w:r w:rsidRPr="008B1834">
        <w:rPr>
          <w:sz w:val="32"/>
          <w:szCs w:val="32"/>
        </w:rPr>
        <w:t>долж</w:t>
      </w:r>
      <w:r w:rsidR="001A5177">
        <w:rPr>
          <w:sz w:val="32"/>
          <w:szCs w:val="32"/>
        </w:rPr>
        <w:t>е</w:t>
      </w:r>
      <w:r w:rsidRPr="008B1834">
        <w:rPr>
          <w:sz w:val="32"/>
          <w:szCs w:val="32"/>
        </w:rPr>
        <w:t>н быть максимально коротким</w:t>
      </w:r>
      <w:r w:rsidR="001A5177">
        <w:rPr>
          <w:sz w:val="32"/>
          <w:szCs w:val="32"/>
        </w:rPr>
        <w:t xml:space="preserve"> и включать клиническое обследование, про</w:t>
      </w:r>
      <w:r w:rsidRPr="008B1834">
        <w:rPr>
          <w:sz w:val="32"/>
          <w:szCs w:val="32"/>
        </w:rPr>
        <w:t>ведение инфракрасной спектрометрии, ультразвуковое дуплексное сканирование,</w:t>
      </w:r>
      <w:r w:rsidR="0068694A">
        <w:rPr>
          <w:sz w:val="32"/>
          <w:szCs w:val="32"/>
        </w:rPr>
        <w:t xml:space="preserve"> а далее</w:t>
      </w:r>
      <w:r w:rsidRPr="008B1834">
        <w:rPr>
          <w:sz w:val="32"/>
          <w:szCs w:val="32"/>
        </w:rPr>
        <w:t xml:space="preserve"> экстренная доставка больного в операционную.</w:t>
      </w:r>
      <w:r w:rsidR="006D0D11">
        <w:rPr>
          <w:sz w:val="32"/>
          <w:szCs w:val="32"/>
        </w:rPr>
        <w:t xml:space="preserve"> </w:t>
      </w:r>
      <w:r w:rsidR="001A5177">
        <w:rPr>
          <w:sz w:val="32"/>
          <w:szCs w:val="32"/>
        </w:rPr>
        <w:t xml:space="preserve">Лишь в крайне редких клинических ситуациях при относительной стабилизации гемодинамики и неясности о вовлеченности в аневризму почечных артерий возможно выполнение КТ. </w:t>
      </w:r>
      <w:r w:rsidR="006D0D11">
        <w:rPr>
          <w:sz w:val="32"/>
          <w:szCs w:val="32"/>
        </w:rPr>
        <w:t xml:space="preserve">Внедрение данного алгоритма обследования позволило сократить время до начала оперативного вмешательства </w:t>
      </w:r>
      <w:r w:rsidR="006D0D11" w:rsidRPr="006D0D11">
        <w:rPr>
          <w:sz w:val="32"/>
          <w:szCs w:val="32"/>
        </w:rPr>
        <w:t xml:space="preserve">с 15,4±3,2 до </w:t>
      </w:r>
      <w:r w:rsidR="006D0D11">
        <w:rPr>
          <w:sz w:val="32"/>
          <w:szCs w:val="32"/>
        </w:rPr>
        <w:t>4±1,03 часов (</w:t>
      </w:r>
      <w:proofErr w:type="gramStart"/>
      <w:r w:rsidR="006D0D11">
        <w:rPr>
          <w:sz w:val="32"/>
          <w:szCs w:val="32"/>
        </w:rPr>
        <w:t>р</w:t>
      </w:r>
      <w:proofErr w:type="gramEnd"/>
      <w:r w:rsidR="006D0D11">
        <w:rPr>
          <w:sz w:val="32"/>
          <w:szCs w:val="32"/>
        </w:rPr>
        <w:t>=0,01).</w:t>
      </w:r>
    </w:p>
    <w:p w:rsidR="0068694A" w:rsidRDefault="0068694A" w:rsidP="0068694A">
      <w:pPr>
        <w:ind w:firstLine="709"/>
        <w:jc w:val="both"/>
        <w:rPr>
          <w:sz w:val="32"/>
          <w:szCs w:val="32"/>
        </w:rPr>
      </w:pPr>
      <w:r w:rsidRPr="009D5720">
        <w:rPr>
          <w:sz w:val="32"/>
          <w:szCs w:val="32"/>
        </w:rPr>
        <w:t xml:space="preserve">Восстановление кровотока по НБА  и ВПА исключило ишемию левой половины ободочной кишки. Проведение в послеоперационном периоде продленной </w:t>
      </w:r>
      <w:proofErr w:type="spellStart"/>
      <w:r w:rsidRPr="009D5720">
        <w:rPr>
          <w:sz w:val="32"/>
          <w:szCs w:val="32"/>
        </w:rPr>
        <w:t>эпидуральной</w:t>
      </w:r>
      <w:proofErr w:type="spellEnd"/>
      <w:r w:rsidRPr="009D5720">
        <w:rPr>
          <w:sz w:val="32"/>
          <w:szCs w:val="32"/>
        </w:rPr>
        <w:t xml:space="preserve"> анальгезии также позволило </w:t>
      </w:r>
      <w:r w:rsidRPr="009D5720">
        <w:rPr>
          <w:sz w:val="32"/>
          <w:szCs w:val="32"/>
        </w:rPr>
        <w:lastRenderedPageBreak/>
        <w:t>купировать парез кишечника в короткие сроки. Активная перистальтика диагностировалась через 1,3±0,2 сут</w:t>
      </w:r>
      <w:r w:rsidR="007F7FF7">
        <w:rPr>
          <w:sz w:val="32"/>
          <w:szCs w:val="32"/>
        </w:rPr>
        <w:t>ок после операции.</w:t>
      </w:r>
    </w:p>
    <w:p w:rsidR="007F7FF7" w:rsidRDefault="006D676C" w:rsidP="00287482">
      <w:pPr>
        <w:spacing w:before="86"/>
        <w:ind w:firstLine="709"/>
        <w:jc w:val="both"/>
        <w:textAlignment w:val="baseline"/>
        <w:rPr>
          <w:rFonts w:eastAsia="+mn-ea"/>
          <w:color w:val="000000"/>
          <w:kern w:val="24"/>
          <w:sz w:val="32"/>
          <w:szCs w:val="32"/>
        </w:rPr>
      </w:pPr>
      <w:r w:rsidRPr="006D676C">
        <w:rPr>
          <w:sz w:val="32"/>
          <w:szCs w:val="32"/>
        </w:rPr>
        <w:t xml:space="preserve">Общая летальность </w:t>
      </w:r>
      <w:r>
        <w:rPr>
          <w:sz w:val="32"/>
          <w:szCs w:val="32"/>
        </w:rPr>
        <w:t xml:space="preserve">среди </w:t>
      </w:r>
      <w:r w:rsidR="00080828" w:rsidRPr="006D676C">
        <w:rPr>
          <w:sz w:val="32"/>
          <w:szCs w:val="32"/>
        </w:rPr>
        <w:t xml:space="preserve">прооперированных больных с </w:t>
      </w:r>
      <w:r w:rsidR="00080828">
        <w:rPr>
          <w:sz w:val="32"/>
          <w:szCs w:val="32"/>
        </w:rPr>
        <w:t>разрывом</w:t>
      </w:r>
      <w:r w:rsidR="007F7FF7">
        <w:rPr>
          <w:sz w:val="32"/>
          <w:szCs w:val="32"/>
        </w:rPr>
        <w:t xml:space="preserve"> составила </w:t>
      </w:r>
      <w:r w:rsidR="00080828">
        <w:rPr>
          <w:sz w:val="32"/>
          <w:szCs w:val="32"/>
        </w:rPr>
        <w:t>51,1%</w:t>
      </w:r>
      <w:r w:rsidR="004448FC" w:rsidRPr="00287482">
        <w:rPr>
          <w:sz w:val="32"/>
          <w:szCs w:val="32"/>
        </w:rPr>
        <w:t>.</w:t>
      </w:r>
      <w:r w:rsidR="007F7FF7">
        <w:rPr>
          <w:sz w:val="32"/>
          <w:szCs w:val="32"/>
        </w:rPr>
        <w:t xml:space="preserve"> </w:t>
      </w:r>
      <w:r w:rsidR="00287482" w:rsidRPr="00287482">
        <w:rPr>
          <w:rFonts w:eastAsia="+mn-ea"/>
          <w:color w:val="000000"/>
          <w:kern w:val="24"/>
          <w:sz w:val="32"/>
          <w:szCs w:val="32"/>
        </w:rPr>
        <w:t xml:space="preserve">Внедрение метода инфракрасной спектрометрии сыворотки крови позволило сократить время предоперационной диагностики </w:t>
      </w:r>
      <w:r w:rsidR="0068694A">
        <w:rPr>
          <w:rFonts w:eastAsia="+mn-ea"/>
          <w:color w:val="000000"/>
          <w:kern w:val="24"/>
          <w:sz w:val="32"/>
          <w:szCs w:val="32"/>
        </w:rPr>
        <w:t xml:space="preserve">у больных с разрывом аневризм </w:t>
      </w:r>
      <w:r w:rsidR="00C21892">
        <w:rPr>
          <w:rFonts w:eastAsia="+mn-ea"/>
          <w:color w:val="000000"/>
          <w:kern w:val="24"/>
          <w:sz w:val="32"/>
          <w:szCs w:val="32"/>
        </w:rPr>
        <w:t>(рис.</w:t>
      </w:r>
      <w:r w:rsidR="00EC5739">
        <w:rPr>
          <w:rFonts w:eastAsia="+mn-ea"/>
          <w:color w:val="000000"/>
          <w:kern w:val="24"/>
          <w:sz w:val="32"/>
          <w:szCs w:val="32"/>
        </w:rPr>
        <w:t xml:space="preserve"> 3</w:t>
      </w:r>
      <w:r w:rsidR="00C21892">
        <w:rPr>
          <w:rFonts w:eastAsia="+mn-ea"/>
          <w:color w:val="000000"/>
          <w:kern w:val="24"/>
          <w:sz w:val="32"/>
          <w:szCs w:val="32"/>
        </w:rPr>
        <w:t>)</w:t>
      </w:r>
      <w:r w:rsidR="00287482" w:rsidRPr="00287482">
        <w:rPr>
          <w:rFonts w:eastAsia="+mn-ea"/>
          <w:color w:val="000000"/>
          <w:kern w:val="24"/>
          <w:sz w:val="32"/>
          <w:szCs w:val="32"/>
        </w:rPr>
        <w:t xml:space="preserve">. </w:t>
      </w:r>
      <w:r w:rsidR="007F7FF7">
        <w:rPr>
          <w:noProof/>
        </w:rPr>
        <w:drawing>
          <wp:inline distT="0" distB="0" distL="0" distR="0">
            <wp:extent cx="5972175" cy="4143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7FF7" w:rsidRDefault="007F7FF7" w:rsidP="007F7FF7">
      <w:pPr>
        <w:spacing w:after="200"/>
        <w:ind w:firstLine="709"/>
        <w:jc w:val="both"/>
        <w:rPr>
          <w:sz w:val="32"/>
          <w:szCs w:val="32"/>
        </w:rPr>
      </w:pPr>
      <w:r w:rsidRPr="00076C11">
        <w:rPr>
          <w:sz w:val="32"/>
          <w:szCs w:val="32"/>
        </w:rPr>
        <w:t xml:space="preserve">Рис. </w:t>
      </w:r>
      <w:r>
        <w:rPr>
          <w:sz w:val="32"/>
          <w:szCs w:val="32"/>
        </w:rPr>
        <w:t>3</w:t>
      </w:r>
      <w:r w:rsidRPr="00076C11">
        <w:rPr>
          <w:sz w:val="32"/>
          <w:szCs w:val="32"/>
        </w:rPr>
        <w:t xml:space="preserve">. </w:t>
      </w:r>
      <w:r>
        <w:rPr>
          <w:sz w:val="32"/>
          <w:szCs w:val="32"/>
        </w:rPr>
        <w:t>Зависимость показателей летальности от времени с момента разрыва аневризмы до начала реконструктивной операции.</w:t>
      </w:r>
    </w:p>
    <w:p w:rsidR="00287482" w:rsidRDefault="0068694A" w:rsidP="00287482">
      <w:pPr>
        <w:spacing w:before="86"/>
        <w:ind w:firstLine="709"/>
        <w:jc w:val="both"/>
        <w:textAlignment w:val="baseline"/>
        <w:rPr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 xml:space="preserve">При использовании инфракрасной </w:t>
      </w:r>
      <w:r w:rsidR="002B3D4C">
        <w:rPr>
          <w:rFonts w:eastAsia="+mn-ea"/>
          <w:color w:val="000000"/>
          <w:kern w:val="24"/>
          <w:sz w:val="32"/>
          <w:szCs w:val="32"/>
        </w:rPr>
        <w:t>спектрометрии</w:t>
      </w:r>
      <w:r>
        <w:rPr>
          <w:rFonts w:eastAsia="+mn-ea"/>
          <w:color w:val="000000"/>
          <w:kern w:val="24"/>
          <w:sz w:val="32"/>
          <w:szCs w:val="32"/>
        </w:rPr>
        <w:t xml:space="preserve"> сыворотки крови время до проведения </w:t>
      </w:r>
      <w:r w:rsidR="00287482" w:rsidRPr="00287482">
        <w:rPr>
          <w:sz w:val="32"/>
          <w:szCs w:val="32"/>
        </w:rPr>
        <w:t xml:space="preserve">операции </w:t>
      </w:r>
      <w:r w:rsidR="00784286">
        <w:rPr>
          <w:sz w:val="32"/>
          <w:szCs w:val="32"/>
        </w:rPr>
        <w:t>сократилось почти в 3 раза</w:t>
      </w:r>
      <w:r>
        <w:rPr>
          <w:sz w:val="32"/>
          <w:szCs w:val="32"/>
        </w:rPr>
        <w:t>,</w:t>
      </w:r>
      <w:r w:rsidR="00784286">
        <w:rPr>
          <w:sz w:val="32"/>
          <w:szCs w:val="32"/>
        </w:rPr>
        <w:t xml:space="preserve"> составив</w:t>
      </w:r>
      <w:r w:rsidR="00784286" w:rsidRPr="00287482">
        <w:rPr>
          <w:sz w:val="32"/>
          <w:szCs w:val="32"/>
        </w:rPr>
        <w:t xml:space="preserve"> 8±0,8 часов </w:t>
      </w:r>
      <w:r w:rsidR="00784286">
        <w:rPr>
          <w:sz w:val="32"/>
          <w:szCs w:val="32"/>
        </w:rPr>
        <w:t xml:space="preserve">против 22,3±2,5 часов с </w:t>
      </w:r>
      <w:r w:rsidR="00287482" w:rsidRPr="00287482">
        <w:rPr>
          <w:sz w:val="32"/>
          <w:szCs w:val="32"/>
        </w:rPr>
        <w:t>использованием стандартных методов диагностики (</w:t>
      </w:r>
      <w:proofErr w:type="gramStart"/>
      <w:r w:rsidR="00287482" w:rsidRPr="00287482">
        <w:rPr>
          <w:sz w:val="32"/>
          <w:szCs w:val="32"/>
        </w:rPr>
        <w:t>р</w:t>
      </w:r>
      <w:proofErr w:type="gramEnd"/>
      <w:r w:rsidR="00287482" w:rsidRPr="00287482">
        <w:rPr>
          <w:sz w:val="32"/>
          <w:szCs w:val="32"/>
        </w:rPr>
        <w:t>=0,002). Это позволило улучшить результаты оперативного лечения, снизив летальность с 58</w:t>
      </w:r>
      <w:r w:rsidR="00C8738F">
        <w:rPr>
          <w:sz w:val="32"/>
          <w:szCs w:val="32"/>
        </w:rPr>
        <w:t>,3%</w:t>
      </w:r>
      <w:r w:rsidR="00287482" w:rsidRPr="00287482">
        <w:rPr>
          <w:sz w:val="32"/>
          <w:szCs w:val="32"/>
        </w:rPr>
        <w:t xml:space="preserve"> до 37</w:t>
      </w:r>
      <w:r w:rsidR="00C8738F">
        <w:rPr>
          <w:sz w:val="32"/>
          <w:szCs w:val="32"/>
        </w:rPr>
        <w:t>,5</w:t>
      </w:r>
      <w:r w:rsidR="00FD037A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9B011F">
        <w:rPr>
          <w:rFonts w:eastAsia="Calibri"/>
          <w:sz w:val="32"/>
          <w:szCs w:val="32"/>
        </w:rPr>
        <w:t>(</w:t>
      </w:r>
      <w:proofErr w:type="gramStart"/>
      <w:r w:rsidRPr="009B011F">
        <w:rPr>
          <w:rFonts w:eastAsia="Calibri"/>
          <w:sz w:val="32"/>
          <w:szCs w:val="32"/>
        </w:rPr>
        <w:t>р</w:t>
      </w:r>
      <w:proofErr w:type="gramEnd"/>
      <w:r w:rsidRPr="009B011F">
        <w:rPr>
          <w:rFonts w:eastAsia="Calibri"/>
          <w:sz w:val="32"/>
          <w:szCs w:val="32"/>
        </w:rPr>
        <w:t>&lt;0,0</w:t>
      </w:r>
      <w:r>
        <w:rPr>
          <w:rFonts w:eastAsia="Calibri"/>
          <w:sz w:val="32"/>
          <w:szCs w:val="32"/>
        </w:rPr>
        <w:t>5</w:t>
      </w:r>
      <w:r w:rsidRPr="009B011F">
        <w:rPr>
          <w:rFonts w:eastAsia="Calibri"/>
          <w:sz w:val="32"/>
          <w:szCs w:val="32"/>
        </w:rPr>
        <w:t>)</w:t>
      </w:r>
      <w:r w:rsidRPr="009B011F">
        <w:rPr>
          <w:sz w:val="32"/>
          <w:szCs w:val="32"/>
        </w:rPr>
        <w:t>.</w:t>
      </w:r>
    </w:p>
    <w:p w:rsidR="005460AD" w:rsidRDefault="00880DAB" w:rsidP="00880DAB">
      <w:pPr>
        <w:ind w:firstLine="709"/>
        <w:jc w:val="both"/>
        <w:rPr>
          <w:sz w:val="32"/>
          <w:szCs w:val="32"/>
        </w:rPr>
      </w:pPr>
      <w:r w:rsidRPr="00880DAB">
        <w:rPr>
          <w:sz w:val="32"/>
          <w:szCs w:val="32"/>
        </w:rPr>
        <w:t>Таким образом, диагностика и хирургическое лечение больных с разрывом АБА остаётся трудной проблемой. Ошибки в диагностике встречаются в 7</w:t>
      </w:r>
      <w:r w:rsidR="00AF61A7">
        <w:rPr>
          <w:sz w:val="32"/>
          <w:szCs w:val="32"/>
        </w:rPr>
        <w:t>0</w:t>
      </w:r>
      <w:r w:rsidR="00FA162A">
        <w:rPr>
          <w:sz w:val="32"/>
          <w:szCs w:val="32"/>
        </w:rPr>
        <w:t>,7</w:t>
      </w:r>
      <w:r w:rsidRPr="00880DAB">
        <w:rPr>
          <w:sz w:val="32"/>
          <w:szCs w:val="32"/>
        </w:rPr>
        <w:t>% случаев.</w:t>
      </w:r>
    </w:p>
    <w:p w:rsidR="005460AD" w:rsidRPr="00227970" w:rsidRDefault="005460AD" w:rsidP="00880DAB">
      <w:pPr>
        <w:ind w:firstLine="709"/>
        <w:jc w:val="both"/>
        <w:rPr>
          <w:sz w:val="32"/>
          <w:szCs w:val="32"/>
        </w:rPr>
      </w:pPr>
      <w:r w:rsidRPr="00880DAB">
        <w:rPr>
          <w:sz w:val="32"/>
          <w:szCs w:val="32"/>
        </w:rPr>
        <w:lastRenderedPageBreak/>
        <w:t xml:space="preserve">Современные инструментальные методы исследования (УЗИ, КТ, ангиография) не всегда позволяют дать исчерпывающую диагностическую информацию. Ошибка в диагностике разрыва аневризм по данным УЗИ составляет 45,2%, КТ – 26,9%, ангиографии – 65,7%. Разработанный метод инфракрасной спектрометрии дает возможность поставить диагноз разрыва АБА в течение 10 минут, ошибка в диагностике составляет </w:t>
      </w:r>
      <w:r w:rsidRPr="00227970">
        <w:rPr>
          <w:sz w:val="32"/>
          <w:szCs w:val="32"/>
        </w:rPr>
        <w:t>9,3%,</w:t>
      </w:r>
      <w:r w:rsidRPr="00880DAB">
        <w:rPr>
          <w:sz w:val="32"/>
          <w:szCs w:val="32"/>
        </w:rPr>
        <w:t xml:space="preserve"> а в купе с методами УЗИ и КТ </w:t>
      </w:r>
      <w:r w:rsidRPr="00227970">
        <w:rPr>
          <w:sz w:val="32"/>
          <w:szCs w:val="32"/>
        </w:rPr>
        <w:t>– 3%.</w:t>
      </w:r>
    </w:p>
    <w:p w:rsidR="00115AB8" w:rsidRDefault="00301149" w:rsidP="00CA37C3">
      <w:pPr>
        <w:ind w:firstLine="709"/>
        <w:jc w:val="both"/>
        <w:rPr>
          <w:sz w:val="32"/>
          <w:szCs w:val="32"/>
        </w:rPr>
      </w:pPr>
      <w:r w:rsidRPr="005460AD">
        <w:rPr>
          <w:sz w:val="32"/>
          <w:szCs w:val="32"/>
        </w:rPr>
        <w:t xml:space="preserve">Основной путь снижения летальности больных с разрывом  АБА заключается в сокращении времени от момента разрыва аневризмы до начала оперативного вмешательства. Для этого в алгоритм обследования </w:t>
      </w:r>
      <w:r w:rsidR="005460AD" w:rsidRPr="005460AD">
        <w:rPr>
          <w:sz w:val="32"/>
          <w:szCs w:val="32"/>
        </w:rPr>
        <w:t>пациентов,</w:t>
      </w:r>
      <w:r w:rsidRPr="005460AD">
        <w:rPr>
          <w:sz w:val="32"/>
          <w:szCs w:val="32"/>
        </w:rPr>
        <w:t xml:space="preserve"> как со стабильной, так и нестабильной гемодинамикой должен</w:t>
      </w:r>
      <w:r w:rsidR="0026099C">
        <w:rPr>
          <w:sz w:val="32"/>
          <w:szCs w:val="32"/>
        </w:rPr>
        <w:t xml:space="preserve"> быть включен</w:t>
      </w:r>
      <w:r w:rsidRPr="005460AD">
        <w:rPr>
          <w:sz w:val="32"/>
          <w:szCs w:val="32"/>
        </w:rPr>
        <w:t xml:space="preserve"> метод инфракра</w:t>
      </w:r>
      <w:r w:rsidR="0026099C">
        <w:rPr>
          <w:sz w:val="32"/>
          <w:szCs w:val="32"/>
        </w:rPr>
        <w:t>сной спектрометрии, что позволит</w:t>
      </w:r>
      <w:r w:rsidRPr="005460AD">
        <w:rPr>
          <w:sz w:val="32"/>
          <w:szCs w:val="32"/>
        </w:rPr>
        <w:t xml:space="preserve"> существенно сократить время постановки правильного диагноза и улучшить результаты оперативного лечения</w:t>
      </w:r>
      <w:r w:rsidR="005460AD">
        <w:rPr>
          <w:sz w:val="32"/>
          <w:szCs w:val="32"/>
        </w:rPr>
        <w:t>.</w:t>
      </w:r>
    </w:p>
    <w:p w:rsidR="00CA37C3" w:rsidRDefault="00CA37C3" w:rsidP="00CA37C3">
      <w:pPr>
        <w:ind w:firstLine="709"/>
        <w:jc w:val="both"/>
        <w:rPr>
          <w:b/>
          <w:sz w:val="32"/>
          <w:szCs w:val="32"/>
        </w:rPr>
      </w:pPr>
    </w:p>
    <w:p w:rsidR="00A869AC" w:rsidRDefault="00115AB8" w:rsidP="00115AB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ВЫВОДЫ</w:t>
      </w:r>
    </w:p>
    <w:p w:rsidR="00115AB8" w:rsidRPr="00115AB8" w:rsidRDefault="00115AB8" w:rsidP="00115AB8">
      <w:pPr>
        <w:spacing w:after="200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15AB8">
        <w:rPr>
          <w:rFonts w:eastAsia="Calibri"/>
          <w:sz w:val="32"/>
          <w:szCs w:val="32"/>
          <w:lang w:eastAsia="en-US"/>
        </w:rPr>
        <w:t>1. Клиническая картина больных с разрывом и надрывом стенки аневризм брюшной аорты вариабельна, отличается полиморфизмом симптомов. Ведущим симптомом является боль, которая у лиц с разрывом аневризмы в</w:t>
      </w:r>
      <w:r w:rsidR="00353755">
        <w:rPr>
          <w:rFonts w:eastAsia="Calibri"/>
          <w:sz w:val="32"/>
          <w:szCs w:val="32"/>
          <w:lang w:eastAsia="en-US"/>
        </w:rPr>
        <w:t xml:space="preserve"> 75,5% случаев носит сильный характер (7-8 баллов), </w:t>
      </w:r>
      <w:r w:rsidR="00353755" w:rsidRPr="00115AB8">
        <w:rPr>
          <w:rFonts w:eastAsia="Calibri"/>
          <w:sz w:val="32"/>
          <w:szCs w:val="32"/>
          <w:lang w:eastAsia="en-US"/>
        </w:rPr>
        <w:t>в 18% - средней интенсивности (4-6 баллов)</w:t>
      </w:r>
      <w:r w:rsidR="00353755">
        <w:rPr>
          <w:rFonts w:eastAsia="Calibri"/>
          <w:sz w:val="32"/>
          <w:szCs w:val="32"/>
          <w:lang w:eastAsia="en-US"/>
        </w:rPr>
        <w:t>, в</w:t>
      </w:r>
      <w:r w:rsidRPr="00115AB8">
        <w:rPr>
          <w:rFonts w:eastAsia="Calibri"/>
          <w:sz w:val="32"/>
          <w:szCs w:val="32"/>
          <w:lang w:eastAsia="en-US"/>
        </w:rPr>
        <w:t xml:space="preserve"> 6,5% </w:t>
      </w:r>
      <w:r w:rsidR="00353755">
        <w:rPr>
          <w:rFonts w:eastAsia="Calibri"/>
          <w:sz w:val="32"/>
          <w:szCs w:val="32"/>
          <w:lang w:eastAsia="en-US"/>
        </w:rPr>
        <w:t xml:space="preserve">- </w:t>
      </w:r>
      <w:r w:rsidRPr="00115AB8">
        <w:rPr>
          <w:rFonts w:eastAsia="Calibri"/>
          <w:sz w:val="32"/>
          <w:szCs w:val="32"/>
          <w:lang w:eastAsia="en-US"/>
        </w:rPr>
        <w:t xml:space="preserve">интенсивный характер (9-10 баллов). У пациентов с надрывом стенки аневризмы у </w:t>
      </w:r>
      <w:r w:rsidR="00AC62C5">
        <w:rPr>
          <w:sz w:val="32"/>
          <w:szCs w:val="32"/>
        </w:rPr>
        <w:t xml:space="preserve">64,7% </w:t>
      </w:r>
      <w:r w:rsidRPr="00115AB8">
        <w:rPr>
          <w:rFonts w:eastAsia="Calibri"/>
          <w:sz w:val="32"/>
          <w:szCs w:val="32"/>
          <w:lang w:eastAsia="en-US"/>
        </w:rPr>
        <w:t>лиц регистрируе</w:t>
      </w:r>
      <w:r w:rsidR="00AC62C5">
        <w:rPr>
          <w:rFonts w:eastAsia="Calibri"/>
          <w:sz w:val="32"/>
          <w:szCs w:val="32"/>
          <w:lang w:eastAsia="en-US"/>
        </w:rPr>
        <w:t>тся сильный болевой синдром, у 35,3</w:t>
      </w:r>
      <w:r w:rsidRPr="00115AB8">
        <w:rPr>
          <w:rFonts w:eastAsia="Calibri"/>
          <w:sz w:val="32"/>
          <w:szCs w:val="32"/>
          <w:lang w:eastAsia="en-US"/>
        </w:rPr>
        <w:t>% - средней интенсивности. Гипотония у больных с разрывом аневризмы брюшной аорты имеет место в 74,5% случаев, коллап</w:t>
      </w:r>
      <w:r w:rsidR="00AF61A7">
        <w:rPr>
          <w:rFonts w:eastAsia="Calibri"/>
          <w:sz w:val="32"/>
          <w:szCs w:val="32"/>
          <w:lang w:eastAsia="en-US"/>
        </w:rPr>
        <w:t>с</w:t>
      </w:r>
      <w:r w:rsidRPr="00115AB8">
        <w:rPr>
          <w:rFonts w:eastAsia="Calibri"/>
          <w:sz w:val="32"/>
          <w:szCs w:val="32"/>
          <w:lang w:eastAsia="en-US"/>
        </w:rPr>
        <w:t xml:space="preserve"> – в 37,7%.</w:t>
      </w:r>
    </w:p>
    <w:p w:rsidR="00115AB8" w:rsidRPr="00623614" w:rsidRDefault="00115AB8" w:rsidP="00115AB8">
      <w:pPr>
        <w:spacing w:after="200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115AB8">
        <w:rPr>
          <w:rFonts w:eastAsia="Calibri"/>
          <w:sz w:val="32"/>
          <w:szCs w:val="32"/>
          <w:lang w:eastAsia="en-US"/>
        </w:rPr>
        <w:t xml:space="preserve">2. У 70,7% больных с разрывом и надрывом стенки АБА имеют место ошибки в диагностике основного заболевания, что определяет несвоевременность госпитализации в профильное отделение. </w:t>
      </w:r>
      <w:proofErr w:type="gramStart"/>
      <w:r w:rsidR="0026099C">
        <w:rPr>
          <w:rFonts w:eastAsia="Calibri"/>
          <w:sz w:val="32"/>
          <w:szCs w:val="32"/>
          <w:lang w:eastAsia="en-US"/>
        </w:rPr>
        <w:t>Пациенты</w:t>
      </w:r>
      <w:r w:rsidRPr="00115AB8">
        <w:rPr>
          <w:rFonts w:eastAsia="Calibri"/>
          <w:sz w:val="32"/>
          <w:szCs w:val="32"/>
          <w:lang w:eastAsia="en-US"/>
        </w:rPr>
        <w:t xml:space="preserve"> поступают в общехирургические стационары с ургентной абдоминальной патологией (39,6%),  в урологическое отделение (16%) с подозрением на почечную колику, паранефрит, реже в реанимационное (6,6%) и неврологическое отделения (4,7%).</w:t>
      </w:r>
      <w:proofErr w:type="gramEnd"/>
    </w:p>
    <w:p w:rsidR="00273EFD" w:rsidRPr="00115AB8" w:rsidRDefault="00273EFD" w:rsidP="00273EFD">
      <w:pPr>
        <w:spacing w:after="200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623614">
        <w:rPr>
          <w:rFonts w:eastAsia="Calibri"/>
          <w:sz w:val="32"/>
          <w:szCs w:val="32"/>
          <w:lang w:eastAsia="en-US"/>
        </w:rPr>
        <w:t>3</w:t>
      </w:r>
      <w:r w:rsidRPr="00115AB8">
        <w:rPr>
          <w:rFonts w:eastAsia="Calibri"/>
          <w:sz w:val="32"/>
          <w:szCs w:val="32"/>
          <w:lang w:eastAsia="en-US"/>
        </w:rPr>
        <w:t xml:space="preserve">. У всех пациентов с «пенетрирующей» аневризмой брюшной аорты в позвоночник регистрируется болевой синдром в поясничной </w:t>
      </w:r>
      <w:r w:rsidRPr="00115AB8">
        <w:rPr>
          <w:rFonts w:eastAsia="Calibri"/>
          <w:sz w:val="32"/>
          <w:szCs w:val="32"/>
          <w:lang w:eastAsia="en-US"/>
        </w:rPr>
        <w:lastRenderedPageBreak/>
        <w:t>области, который у каждого второго пациента носит невыносимый характер (9-10 баллов). Большие сроки до госпитализации в профильное отделение (29,7±15 суток) связаны со сложностями диагностики, отсутствием забрюшинной гематомы. Наиболее информативным методом визуализации «пенетрирующих» аневризм является компьютерная томография.</w:t>
      </w:r>
    </w:p>
    <w:p w:rsidR="00115AB8" w:rsidRPr="00115AB8" w:rsidRDefault="00273EFD" w:rsidP="00115AB8">
      <w:pPr>
        <w:spacing w:after="200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623614">
        <w:rPr>
          <w:rFonts w:eastAsia="Calibri"/>
          <w:color w:val="000000"/>
          <w:sz w:val="32"/>
          <w:szCs w:val="32"/>
          <w:lang w:eastAsia="en-US"/>
        </w:rPr>
        <w:t>4</w:t>
      </w:r>
      <w:r w:rsidR="00115AB8" w:rsidRPr="00115AB8">
        <w:rPr>
          <w:rFonts w:eastAsia="Calibri"/>
          <w:color w:val="000000"/>
          <w:sz w:val="32"/>
          <w:szCs w:val="32"/>
          <w:lang w:eastAsia="en-US"/>
        </w:rPr>
        <w:t>. У больных с осложненными аневризмами брюшного отдела аорты современные инструментальные методы исследования (УЗИ, КТ, ангиография) не позволяют дать исчерпывающую информацию. Ошибка в диагностике разрыва АБА по</w:t>
      </w:r>
      <w:r w:rsidR="00115AB8" w:rsidRPr="00115AB8">
        <w:rPr>
          <w:rFonts w:eastAsia="Calibri"/>
          <w:sz w:val="32"/>
          <w:szCs w:val="32"/>
          <w:lang w:eastAsia="en-US"/>
        </w:rPr>
        <w:t xml:space="preserve"> данным УЗИ составляет 45,2%, КТ – 26,9%, ангиографии – 65,7%. </w:t>
      </w:r>
    </w:p>
    <w:p w:rsidR="00115AB8" w:rsidRPr="00115AB8" w:rsidRDefault="00273EFD" w:rsidP="00115AB8">
      <w:pPr>
        <w:spacing w:after="200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623614">
        <w:rPr>
          <w:rFonts w:eastAsia="Calibri"/>
          <w:sz w:val="32"/>
          <w:szCs w:val="32"/>
          <w:lang w:eastAsia="en-US"/>
        </w:rPr>
        <w:t>5</w:t>
      </w:r>
      <w:r w:rsidR="00115AB8" w:rsidRPr="00115AB8">
        <w:rPr>
          <w:rFonts w:eastAsia="Calibri"/>
          <w:sz w:val="32"/>
          <w:szCs w:val="32"/>
          <w:lang w:eastAsia="en-US"/>
        </w:rPr>
        <w:t>. Разработанный метод инфракрасной спектрометрии дает возможность поставить диагноз разрыва АБА в течение 10 минут, ошибка в диагностике составляет 9,3%, а в купе с методами УЗИ и КТ – 3</w:t>
      </w:r>
      <w:r w:rsidR="0026099C">
        <w:rPr>
          <w:rFonts w:eastAsia="Calibri"/>
          <w:sz w:val="32"/>
          <w:szCs w:val="32"/>
          <w:lang w:eastAsia="en-US"/>
        </w:rPr>
        <w:t>%.</w:t>
      </w:r>
    </w:p>
    <w:p w:rsidR="007D1B78" w:rsidRPr="003C597D" w:rsidRDefault="00273EFD" w:rsidP="003C597D">
      <w:pPr>
        <w:spacing w:after="20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23614">
        <w:rPr>
          <w:rFonts w:eastAsia="Calibri"/>
          <w:sz w:val="32"/>
          <w:szCs w:val="32"/>
          <w:lang w:eastAsia="en-US"/>
        </w:rPr>
        <w:t>6</w:t>
      </w:r>
      <w:r w:rsidR="00115AB8" w:rsidRPr="00115AB8">
        <w:rPr>
          <w:rFonts w:eastAsia="Calibri"/>
          <w:sz w:val="32"/>
          <w:szCs w:val="32"/>
          <w:lang w:eastAsia="en-US"/>
        </w:rPr>
        <w:t>. Использование разработанн</w:t>
      </w:r>
      <w:r w:rsidR="003C597D">
        <w:rPr>
          <w:rFonts w:eastAsia="Calibri"/>
          <w:sz w:val="32"/>
          <w:szCs w:val="32"/>
          <w:lang w:eastAsia="en-US"/>
        </w:rPr>
        <w:t>ых</w:t>
      </w:r>
      <w:r w:rsidR="00115AB8" w:rsidRPr="00115AB8">
        <w:rPr>
          <w:rFonts w:eastAsia="Calibri"/>
          <w:sz w:val="32"/>
          <w:szCs w:val="32"/>
          <w:lang w:eastAsia="en-US"/>
        </w:rPr>
        <w:t xml:space="preserve"> алгоритм</w:t>
      </w:r>
      <w:r w:rsidR="003C597D">
        <w:rPr>
          <w:rFonts w:eastAsia="Calibri"/>
          <w:sz w:val="32"/>
          <w:szCs w:val="32"/>
          <w:lang w:eastAsia="en-US"/>
        </w:rPr>
        <w:t>ов</w:t>
      </w:r>
      <w:r w:rsidR="00115AB8" w:rsidRPr="00115AB8">
        <w:rPr>
          <w:rFonts w:eastAsia="Calibri"/>
          <w:sz w:val="32"/>
          <w:szCs w:val="32"/>
          <w:lang w:eastAsia="en-US"/>
        </w:rPr>
        <w:t xml:space="preserve"> диагностики у пациентов с разрывом аневризм брюшного отдела аорты </w:t>
      </w:r>
      <w:r w:rsidR="003C597D">
        <w:rPr>
          <w:rFonts w:eastAsia="Calibri"/>
          <w:sz w:val="32"/>
          <w:szCs w:val="32"/>
          <w:lang w:eastAsia="en-US"/>
        </w:rPr>
        <w:t xml:space="preserve">на этапах оказания медицинской помощи </w:t>
      </w:r>
      <w:r w:rsidR="00115AB8" w:rsidRPr="00115AB8">
        <w:rPr>
          <w:rFonts w:eastAsia="Calibri"/>
          <w:sz w:val="32"/>
          <w:szCs w:val="32"/>
          <w:lang w:eastAsia="en-US"/>
        </w:rPr>
        <w:t>позволяет в</w:t>
      </w:r>
      <w:r w:rsidR="003C597D">
        <w:rPr>
          <w:rFonts w:eastAsia="Calibri"/>
          <w:sz w:val="32"/>
          <w:szCs w:val="32"/>
          <w:lang w:eastAsia="en-US"/>
        </w:rPr>
        <w:t xml:space="preserve"> </w:t>
      </w:r>
      <w:r w:rsidR="00172A20">
        <w:rPr>
          <w:rFonts w:eastAsia="Calibri"/>
          <w:sz w:val="32"/>
          <w:szCs w:val="32"/>
          <w:lang w:eastAsia="en-US"/>
        </w:rPr>
        <w:t xml:space="preserve">≈ </w:t>
      </w:r>
      <w:r w:rsidR="003C597D">
        <w:rPr>
          <w:rFonts w:eastAsia="Calibri"/>
          <w:sz w:val="32"/>
          <w:szCs w:val="32"/>
          <w:lang w:eastAsia="en-US"/>
        </w:rPr>
        <w:t xml:space="preserve">3 раза сократить сроки диагностики </w:t>
      </w:r>
      <w:r w:rsidR="002011F6">
        <w:rPr>
          <w:rFonts w:eastAsia="Calibri"/>
          <w:sz w:val="32"/>
          <w:szCs w:val="32"/>
          <w:lang w:eastAsia="en-US"/>
        </w:rPr>
        <w:t>с</w:t>
      </w:r>
      <w:r w:rsidR="003C597D">
        <w:rPr>
          <w:rFonts w:eastAsia="Calibri"/>
          <w:sz w:val="32"/>
          <w:szCs w:val="32"/>
          <w:lang w:eastAsia="en-US"/>
        </w:rPr>
        <w:t xml:space="preserve"> 22,3</w:t>
      </w:r>
      <w:r w:rsidR="003C597D" w:rsidRPr="00115AB8">
        <w:rPr>
          <w:rFonts w:eastAsia="Calibri"/>
          <w:sz w:val="32"/>
          <w:szCs w:val="32"/>
          <w:lang w:eastAsia="en-US"/>
        </w:rPr>
        <w:t xml:space="preserve">±2,5 </w:t>
      </w:r>
      <w:r w:rsidR="003C597D">
        <w:rPr>
          <w:rFonts w:eastAsia="Calibri"/>
          <w:sz w:val="32"/>
          <w:szCs w:val="32"/>
          <w:lang w:eastAsia="en-US"/>
        </w:rPr>
        <w:t xml:space="preserve">до </w:t>
      </w:r>
      <w:r w:rsidR="003C597D" w:rsidRPr="00115AB8">
        <w:rPr>
          <w:rFonts w:eastAsia="Calibri"/>
          <w:sz w:val="32"/>
          <w:szCs w:val="32"/>
          <w:lang w:eastAsia="en-US"/>
        </w:rPr>
        <w:t>8±0,8 часов</w:t>
      </w:r>
      <w:r w:rsidR="003C597D">
        <w:rPr>
          <w:rFonts w:eastAsia="Calibri"/>
          <w:sz w:val="32"/>
          <w:szCs w:val="32"/>
          <w:lang w:eastAsia="en-US"/>
        </w:rPr>
        <w:t xml:space="preserve"> </w:t>
      </w:r>
      <w:r w:rsidR="003C597D" w:rsidRPr="00115AB8">
        <w:rPr>
          <w:rFonts w:eastAsia="Calibri"/>
          <w:sz w:val="32"/>
          <w:szCs w:val="32"/>
          <w:lang w:eastAsia="en-US"/>
        </w:rPr>
        <w:t>(р=0,002)</w:t>
      </w:r>
      <w:r w:rsidR="003C597D">
        <w:rPr>
          <w:rFonts w:eastAsia="Calibri"/>
          <w:sz w:val="32"/>
          <w:szCs w:val="32"/>
          <w:lang w:eastAsia="en-US"/>
        </w:rPr>
        <w:t xml:space="preserve">  </w:t>
      </w:r>
      <w:r w:rsidR="00115AB8" w:rsidRPr="00115AB8">
        <w:rPr>
          <w:rFonts w:eastAsia="Calibri"/>
          <w:sz w:val="32"/>
          <w:szCs w:val="32"/>
          <w:lang w:eastAsia="en-US"/>
        </w:rPr>
        <w:t xml:space="preserve">и </w:t>
      </w:r>
      <w:r w:rsidR="003C597D">
        <w:rPr>
          <w:rFonts w:eastAsia="Calibri"/>
          <w:sz w:val="32"/>
          <w:szCs w:val="32"/>
          <w:lang w:eastAsia="en-US"/>
        </w:rPr>
        <w:t>снизить летальность при оперативном лечении с 58,3% до 37,5%</w:t>
      </w:r>
      <w:r w:rsidR="00EC5739">
        <w:rPr>
          <w:rFonts w:eastAsia="Calibri"/>
          <w:sz w:val="32"/>
          <w:szCs w:val="32"/>
          <w:lang w:eastAsia="en-US"/>
        </w:rPr>
        <w:t xml:space="preserve"> </w:t>
      </w:r>
      <w:r w:rsidR="00892C67" w:rsidRPr="009B011F">
        <w:rPr>
          <w:rFonts w:eastAsia="Calibri"/>
          <w:sz w:val="32"/>
          <w:szCs w:val="32"/>
        </w:rPr>
        <w:t>(р&lt;0,0</w:t>
      </w:r>
      <w:r w:rsidR="00892C67">
        <w:rPr>
          <w:rFonts w:eastAsia="Calibri"/>
          <w:sz w:val="32"/>
          <w:szCs w:val="32"/>
        </w:rPr>
        <w:t>5</w:t>
      </w:r>
      <w:r w:rsidR="00892C67" w:rsidRPr="009B011F">
        <w:rPr>
          <w:rFonts w:eastAsia="Calibri"/>
          <w:sz w:val="32"/>
          <w:szCs w:val="32"/>
        </w:rPr>
        <w:t>)</w:t>
      </w:r>
      <w:r w:rsidR="00892C67" w:rsidRPr="009B011F">
        <w:rPr>
          <w:sz w:val="32"/>
          <w:szCs w:val="32"/>
        </w:rPr>
        <w:t>.</w:t>
      </w:r>
    </w:p>
    <w:p w:rsidR="007C13D4" w:rsidRDefault="007C13D4" w:rsidP="00623614">
      <w:pPr>
        <w:spacing w:after="20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7D1B78" w:rsidRDefault="007D1B78" w:rsidP="00623614">
      <w:pPr>
        <w:spacing w:after="20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623614">
        <w:rPr>
          <w:rFonts w:eastAsia="Calibri"/>
          <w:b/>
          <w:sz w:val="32"/>
          <w:szCs w:val="32"/>
          <w:lang w:eastAsia="en-US"/>
        </w:rPr>
        <w:t>ПРАКТИЧЕСКИЕ РЕКОМЕНДАЦИИ</w:t>
      </w:r>
    </w:p>
    <w:p w:rsidR="00623614" w:rsidRPr="00623614" w:rsidRDefault="00623614" w:rsidP="00623614">
      <w:pPr>
        <w:widowControl w:val="0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23614">
        <w:rPr>
          <w:bCs/>
          <w:sz w:val="32"/>
          <w:szCs w:val="32"/>
        </w:rPr>
        <w:t xml:space="preserve">Для улучшения диагностики разрывов аневризм брюшной аорты необходим комплексный подход с использованием данных клиники, инструментальных методов и показателей инфракрасной спектрометрии. Проведение </w:t>
      </w:r>
      <w:r w:rsidRPr="00623614">
        <w:rPr>
          <w:sz w:val="32"/>
          <w:szCs w:val="32"/>
        </w:rPr>
        <w:t>ИКС позволяет установить диагноз в течение 10 минут у 9</w:t>
      </w:r>
      <w:r w:rsidR="003715A2">
        <w:rPr>
          <w:sz w:val="32"/>
          <w:szCs w:val="32"/>
        </w:rPr>
        <w:t>0,7</w:t>
      </w:r>
      <w:r w:rsidRPr="00623614">
        <w:rPr>
          <w:sz w:val="32"/>
          <w:szCs w:val="32"/>
        </w:rPr>
        <w:t>% больных и в короткие сроки выполнить операцию у этих больных с летальностью не превышающую 37,5%.</w:t>
      </w:r>
    </w:p>
    <w:p w:rsidR="00623614" w:rsidRPr="00623614" w:rsidRDefault="00623614" w:rsidP="00623614">
      <w:pPr>
        <w:widowControl w:val="0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23614">
        <w:rPr>
          <w:sz w:val="32"/>
          <w:szCs w:val="32"/>
        </w:rPr>
        <w:t>Для диагностики разрыва АБА необходимо ориентироваться на количественные изменения показателей ИК-спектра. При значениях коэффициентов пропускания инфракрасного спектра</w:t>
      </w:r>
      <w:r w:rsidR="003243E2" w:rsidRPr="003243E2">
        <w:rPr>
          <w:sz w:val="32"/>
          <w:szCs w:val="32"/>
        </w:rPr>
        <w:t xml:space="preserve"> </w:t>
      </w:r>
      <w:r w:rsidR="003243E2" w:rsidRPr="00623614">
        <w:rPr>
          <w:sz w:val="32"/>
          <w:szCs w:val="32"/>
        </w:rPr>
        <w:t>от 51 до 63%</w:t>
      </w:r>
      <w:r w:rsidRPr="00623614">
        <w:rPr>
          <w:sz w:val="32"/>
          <w:szCs w:val="32"/>
        </w:rPr>
        <w:t xml:space="preserve"> в диапазоне 1127-1057 см.</w:t>
      </w:r>
      <w:r w:rsidRPr="00623614">
        <w:rPr>
          <w:noProof/>
          <w:sz w:val="32"/>
          <w:szCs w:val="32"/>
        </w:rPr>
        <w:t>ˉ¹</w:t>
      </w:r>
      <w:r w:rsidRPr="00623614">
        <w:rPr>
          <w:sz w:val="32"/>
          <w:szCs w:val="32"/>
        </w:rPr>
        <w:t xml:space="preserve">, </w:t>
      </w:r>
      <w:r w:rsidR="003243E2" w:rsidRPr="00623614">
        <w:rPr>
          <w:sz w:val="32"/>
          <w:szCs w:val="32"/>
        </w:rPr>
        <w:t>от 50,1 до 65%</w:t>
      </w:r>
      <w:r w:rsidR="003243E2">
        <w:rPr>
          <w:sz w:val="32"/>
          <w:szCs w:val="32"/>
        </w:rPr>
        <w:t xml:space="preserve"> </w:t>
      </w:r>
      <w:r w:rsidRPr="00623614">
        <w:rPr>
          <w:sz w:val="32"/>
          <w:szCs w:val="32"/>
        </w:rPr>
        <w:t>в области 1430-1210 см.ˉ¹, и</w:t>
      </w:r>
      <w:r w:rsidR="003243E2" w:rsidRPr="003243E2">
        <w:rPr>
          <w:noProof/>
          <w:sz w:val="32"/>
          <w:szCs w:val="32"/>
        </w:rPr>
        <w:t xml:space="preserve"> </w:t>
      </w:r>
      <w:r w:rsidR="003243E2" w:rsidRPr="00623614">
        <w:rPr>
          <w:noProof/>
          <w:sz w:val="32"/>
          <w:szCs w:val="32"/>
        </w:rPr>
        <w:t xml:space="preserve">от 46 </w:t>
      </w:r>
      <w:proofErr w:type="gramStart"/>
      <w:r w:rsidR="003243E2" w:rsidRPr="00623614">
        <w:rPr>
          <w:noProof/>
          <w:sz w:val="32"/>
          <w:szCs w:val="32"/>
        </w:rPr>
        <w:t>до</w:t>
      </w:r>
      <w:proofErr w:type="gramEnd"/>
      <w:r w:rsidR="003243E2" w:rsidRPr="00623614">
        <w:rPr>
          <w:noProof/>
          <w:sz w:val="32"/>
          <w:szCs w:val="32"/>
        </w:rPr>
        <w:t xml:space="preserve"> 63%</w:t>
      </w:r>
      <w:r w:rsidRPr="00623614">
        <w:rPr>
          <w:sz w:val="32"/>
          <w:szCs w:val="32"/>
        </w:rPr>
        <w:t xml:space="preserve"> </w:t>
      </w:r>
      <w:proofErr w:type="gramStart"/>
      <w:r w:rsidRPr="00623614">
        <w:rPr>
          <w:sz w:val="32"/>
          <w:szCs w:val="32"/>
        </w:rPr>
        <w:t>в</w:t>
      </w:r>
      <w:proofErr w:type="gramEnd"/>
      <w:r w:rsidRPr="00623614">
        <w:rPr>
          <w:sz w:val="32"/>
          <w:szCs w:val="32"/>
        </w:rPr>
        <w:t xml:space="preserve"> диапазоне 1543-1425 см.</w:t>
      </w:r>
      <w:r w:rsidRPr="00623614">
        <w:rPr>
          <w:noProof/>
          <w:sz w:val="32"/>
          <w:szCs w:val="32"/>
        </w:rPr>
        <w:t xml:space="preserve">ˉ¹ </w:t>
      </w:r>
      <w:r w:rsidRPr="00623614">
        <w:rPr>
          <w:sz w:val="32"/>
          <w:szCs w:val="32"/>
        </w:rPr>
        <w:t xml:space="preserve">диагностируют разрыв аневризмы брюшного </w:t>
      </w:r>
      <w:r w:rsidRPr="00623614">
        <w:rPr>
          <w:sz w:val="32"/>
          <w:szCs w:val="32"/>
        </w:rPr>
        <w:lastRenderedPageBreak/>
        <w:t>отдела аорты, а при значениях 36 - 51%, 35,5 - 48,9% и 34,1 - 44,9% соответственно - хроническую форму.</w:t>
      </w:r>
    </w:p>
    <w:p w:rsidR="00623614" w:rsidRPr="00623614" w:rsidRDefault="00623614" w:rsidP="00623614">
      <w:pPr>
        <w:widowControl w:val="0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23614">
        <w:rPr>
          <w:sz w:val="32"/>
          <w:szCs w:val="32"/>
        </w:rPr>
        <w:t xml:space="preserve">В алгоритм диагностики пациентов с разрывом аневризмы брюшного отдела аорты и нестабильной гемодинамикой достаточно включить УЗИ и метод инфракрасной спектрометрии крови, а у лиц со стабильной гемодинамикой необходимо использовать полный комплекс исследований (УЗИ, КТ, ИКС). Данная тактика ведения больных позволяет </w:t>
      </w:r>
      <w:r w:rsidR="003243E2">
        <w:rPr>
          <w:sz w:val="32"/>
          <w:szCs w:val="32"/>
        </w:rPr>
        <w:t>уменьшить летальность до 37,5%</w:t>
      </w:r>
      <w:r w:rsidRPr="00623614">
        <w:rPr>
          <w:sz w:val="32"/>
          <w:szCs w:val="32"/>
        </w:rPr>
        <w:t>.</w:t>
      </w:r>
    </w:p>
    <w:p w:rsidR="00623614" w:rsidRPr="00623614" w:rsidRDefault="00623614" w:rsidP="00623614">
      <w:pPr>
        <w:numPr>
          <w:ilvl w:val="0"/>
          <w:numId w:val="3"/>
        </w:numPr>
        <w:spacing w:after="200"/>
        <w:contextualSpacing/>
        <w:jc w:val="both"/>
        <w:rPr>
          <w:sz w:val="32"/>
          <w:szCs w:val="32"/>
        </w:rPr>
      </w:pPr>
      <w:r w:rsidRPr="00623614">
        <w:rPr>
          <w:sz w:val="32"/>
          <w:szCs w:val="32"/>
        </w:rPr>
        <w:t>У пациентов с разрывом аневризмы брюшного отдела аорты ангиографическое исследование у 20% лиц может спровоцировать продолжающееся кровотечение. Поэтому данный метод исследования необходимо применять лишь у гемодинамически стабильных пациентов для уточнения вовлеченности в аневризму почечных и висцеральных артерий.</w:t>
      </w:r>
    </w:p>
    <w:p w:rsidR="00623614" w:rsidRPr="00623614" w:rsidRDefault="00623614" w:rsidP="00623614">
      <w:pPr>
        <w:numPr>
          <w:ilvl w:val="0"/>
          <w:numId w:val="3"/>
        </w:numPr>
        <w:spacing w:after="200"/>
        <w:ind w:right="-185"/>
        <w:contextualSpacing/>
        <w:jc w:val="both"/>
        <w:rPr>
          <w:sz w:val="32"/>
          <w:szCs w:val="32"/>
        </w:rPr>
      </w:pPr>
      <w:r w:rsidRPr="00623614">
        <w:rPr>
          <w:sz w:val="32"/>
          <w:szCs w:val="32"/>
        </w:rPr>
        <w:t>Диагностика больных с «пенетрацией» аневризмы в позвоночник сложна. В комплекс диагностических мероприятий необходимо включить УЗИ, КТ, рентгенографию позвоночника, для выявления деструкции тел поясничных позвонков.</w:t>
      </w:r>
    </w:p>
    <w:p w:rsidR="007D1B78" w:rsidRPr="00623614" w:rsidRDefault="00623614" w:rsidP="00623614">
      <w:pPr>
        <w:numPr>
          <w:ilvl w:val="0"/>
          <w:numId w:val="3"/>
        </w:numPr>
        <w:spacing w:after="200"/>
        <w:ind w:right="-185"/>
        <w:contextualSpacing/>
        <w:jc w:val="both"/>
        <w:rPr>
          <w:sz w:val="32"/>
          <w:szCs w:val="32"/>
        </w:rPr>
      </w:pPr>
      <w:r w:rsidRPr="00623614">
        <w:rPr>
          <w:sz w:val="32"/>
          <w:szCs w:val="32"/>
        </w:rPr>
        <w:t xml:space="preserve">Для улучшения результатов лечения больных с разрывом АБА необходимо проводить операцию в кратчайшие сроки, используя комбинированное анестезиологическое обеспечение с инвазивным мониторингом гемодинамики. С целью профилактики ишемии толстого кишечника и купирования в послеоперационном периоде пареза кишечника, если позволяет оперативная ситуация, целесообразно осуществлять </w:t>
      </w:r>
      <w:proofErr w:type="spellStart"/>
      <w:r w:rsidRPr="00623614">
        <w:rPr>
          <w:sz w:val="32"/>
          <w:szCs w:val="32"/>
        </w:rPr>
        <w:t>реваскуляризацию</w:t>
      </w:r>
      <w:proofErr w:type="spellEnd"/>
      <w:r w:rsidRPr="00623614">
        <w:rPr>
          <w:sz w:val="32"/>
          <w:szCs w:val="32"/>
        </w:rPr>
        <w:t xml:space="preserve"> нижней брыжеечной артерии, а в послеоперационном периоде - длительную </w:t>
      </w:r>
      <w:proofErr w:type="spellStart"/>
      <w:r w:rsidRPr="00623614">
        <w:rPr>
          <w:sz w:val="32"/>
          <w:szCs w:val="32"/>
        </w:rPr>
        <w:t>эпидуральную</w:t>
      </w:r>
      <w:proofErr w:type="spellEnd"/>
      <w:r w:rsidRPr="00623614">
        <w:rPr>
          <w:sz w:val="32"/>
          <w:szCs w:val="32"/>
        </w:rPr>
        <w:t xml:space="preserve"> анальгезию (4-6 суток), которая дает возможность активизировать перистальтику уже через 1,3±0,2 сутки.</w:t>
      </w:r>
    </w:p>
    <w:p w:rsidR="00623614" w:rsidRDefault="00623614" w:rsidP="00623614">
      <w:pPr>
        <w:spacing w:after="200"/>
        <w:ind w:left="930" w:right="-185"/>
        <w:contextualSpacing/>
        <w:jc w:val="both"/>
        <w:rPr>
          <w:sz w:val="28"/>
          <w:szCs w:val="28"/>
        </w:rPr>
      </w:pPr>
    </w:p>
    <w:p w:rsidR="007C13D4" w:rsidRDefault="007C13D4" w:rsidP="00623614">
      <w:pPr>
        <w:spacing w:after="200"/>
        <w:ind w:left="930" w:right="-185"/>
        <w:contextualSpacing/>
        <w:jc w:val="center"/>
        <w:rPr>
          <w:b/>
          <w:sz w:val="32"/>
          <w:szCs w:val="32"/>
        </w:rPr>
      </w:pPr>
    </w:p>
    <w:p w:rsidR="00A94E33" w:rsidRDefault="00A94E33" w:rsidP="00623614">
      <w:pPr>
        <w:spacing w:after="200"/>
        <w:ind w:left="930" w:right="-185"/>
        <w:contextualSpacing/>
        <w:jc w:val="center"/>
        <w:rPr>
          <w:b/>
          <w:sz w:val="32"/>
          <w:szCs w:val="32"/>
        </w:rPr>
      </w:pPr>
    </w:p>
    <w:p w:rsidR="00A94E33" w:rsidRDefault="00A94E33" w:rsidP="00623614">
      <w:pPr>
        <w:spacing w:after="200"/>
        <w:ind w:left="930" w:right="-185"/>
        <w:contextualSpacing/>
        <w:jc w:val="center"/>
        <w:rPr>
          <w:b/>
          <w:sz w:val="32"/>
          <w:szCs w:val="32"/>
        </w:rPr>
      </w:pPr>
    </w:p>
    <w:p w:rsidR="00A94E33" w:rsidRDefault="00A94E33" w:rsidP="00623614">
      <w:pPr>
        <w:spacing w:after="200"/>
        <w:ind w:left="930" w:right="-185"/>
        <w:contextualSpacing/>
        <w:jc w:val="center"/>
        <w:rPr>
          <w:b/>
          <w:sz w:val="32"/>
          <w:szCs w:val="32"/>
        </w:rPr>
      </w:pPr>
    </w:p>
    <w:p w:rsidR="00A94E33" w:rsidRDefault="00A94E33" w:rsidP="00623614">
      <w:pPr>
        <w:spacing w:after="200"/>
        <w:ind w:left="930" w:right="-185"/>
        <w:contextualSpacing/>
        <w:jc w:val="center"/>
        <w:rPr>
          <w:b/>
          <w:sz w:val="32"/>
          <w:szCs w:val="32"/>
        </w:rPr>
      </w:pPr>
    </w:p>
    <w:p w:rsidR="00880DAB" w:rsidRDefault="00623614" w:rsidP="00623614">
      <w:pPr>
        <w:spacing w:after="200"/>
        <w:ind w:left="930" w:right="-185"/>
        <w:contextualSpacing/>
        <w:jc w:val="center"/>
        <w:rPr>
          <w:b/>
          <w:sz w:val="32"/>
          <w:szCs w:val="32"/>
        </w:rPr>
      </w:pPr>
      <w:r w:rsidRPr="00623614">
        <w:rPr>
          <w:b/>
          <w:sz w:val="32"/>
          <w:szCs w:val="32"/>
        </w:rPr>
        <w:lastRenderedPageBreak/>
        <w:t>СПИСОК РАБОТ, ОП</w:t>
      </w:r>
      <w:r>
        <w:rPr>
          <w:b/>
          <w:sz w:val="32"/>
          <w:szCs w:val="32"/>
        </w:rPr>
        <w:t>УБЛИКОВАННЫХ ПО ТЕМЕ ДИСЕРТАЦИИ</w:t>
      </w:r>
    </w:p>
    <w:p w:rsidR="00A94E33" w:rsidRDefault="007C13D4" w:rsidP="00A94E33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A94E33">
        <w:rPr>
          <w:b/>
          <w:sz w:val="32"/>
          <w:szCs w:val="32"/>
        </w:rPr>
        <w:t>Диагностическая ценность клинических и инструментальных методов исследования в вопросе прогнозирования разрыва аневризм брюшной аорты /</w:t>
      </w:r>
      <w:r w:rsidR="003715A2" w:rsidRPr="00A94E33">
        <w:rPr>
          <w:b/>
          <w:sz w:val="32"/>
          <w:szCs w:val="32"/>
        </w:rPr>
        <w:t xml:space="preserve"> </w:t>
      </w:r>
      <w:r w:rsidRPr="00A94E33">
        <w:rPr>
          <w:b/>
          <w:sz w:val="32"/>
          <w:szCs w:val="32"/>
        </w:rPr>
        <w:t xml:space="preserve">Ю.И. </w:t>
      </w:r>
      <w:r w:rsidR="00CA37C3" w:rsidRPr="00A94E33">
        <w:rPr>
          <w:b/>
          <w:sz w:val="32"/>
          <w:szCs w:val="32"/>
        </w:rPr>
        <w:t xml:space="preserve">Казаков, </w:t>
      </w:r>
      <w:r w:rsidRPr="00A94E33">
        <w:rPr>
          <w:b/>
          <w:sz w:val="32"/>
          <w:szCs w:val="32"/>
        </w:rPr>
        <w:t xml:space="preserve">А.В. </w:t>
      </w:r>
      <w:r w:rsidR="00CA37C3" w:rsidRPr="00A94E33">
        <w:rPr>
          <w:b/>
          <w:sz w:val="32"/>
          <w:szCs w:val="32"/>
        </w:rPr>
        <w:t xml:space="preserve">Каргаполов, </w:t>
      </w:r>
      <w:r w:rsidRPr="00A94E33">
        <w:rPr>
          <w:b/>
          <w:sz w:val="32"/>
          <w:szCs w:val="32"/>
        </w:rPr>
        <w:t>А.Л. Журавский</w:t>
      </w:r>
      <w:r w:rsidR="00CA37C3" w:rsidRPr="00A94E33">
        <w:rPr>
          <w:b/>
          <w:sz w:val="32"/>
          <w:szCs w:val="32"/>
        </w:rPr>
        <w:t xml:space="preserve">, </w:t>
      </w:r>
      <w:r w:rsidRPr="00A94E33">
        <w:rPr>
          <w:b/>
          <w:sz w:val="32"/>
          <w:szCs w:val="32"/>
        </w:rPr>
        <w:t xml:space="preserve">М.Г. </w:t>
      </w:r>
      <w:r w:rsidR="00CA37C3" w:rsidRPr="00A94E33">
        <w:rPr>
          <w:b/>
          <w:sz w:val="32"/>
          <w:szCs w:val="32"/>
        </w:rPr>
        <w:t xml:space="preserve">Хатыпов, </w:t>
      </w:r>
      <w:r w:rsidRPr="00A94E33">
        <w:rPr>
          <w:b/>
          <w:sz w:val="32"/>
          <w:szCs w:val="32"/>
        </w:rPr>
        <w:t xml:space="preserve">С.А. </w:t>
      </w:r>
      <w:r w:rsidR="00CA37C3" w:rsidRPr="00A94E33">
        <w:rPr>
          <w:b/>
          <w:sz w:val="32"/>
          <w:szCs w:val="32"/>
        </w:rPr>
        <w:t>Михалев. Бюллетень НЦ</w:t>
      </w:r>
      <w:r w:rsidR="0065228E" w:rsidRPr="00A94E33">
        <w:rPr>
          <w:b/>
          <w:sz w:val="32"/>
          <w:szCs w:val="32"/>
        </w:rPr>
        <w:t xml:space="preserve"> </w:t>
      </w:r>
      <w:r w:rsidR="00CA37C3" w:rsidRPr="00A94E33">
        <w:rPr>
          <w:b/>
          <w:sz w:val="32"/>
          <w:szCs w:val="32"/>
        </w:rPr>
        <w:t>ССХ им. А.Н. Бакулева РАМН «</w:t>
      </w:r>
      <w:proofErr w:type="gramStart"/>
      <w:r w:rsidR="00CA37C3" w:rsidRPr="00A94E33">
        <w:rPr>
          <w:b/>
          <w:sz w:val="32"/>
          <w:szCs w:val="32"/>
        </w:rPr>
        <w:t>Сердечно-сосудистые</w:t>
      </w:r>
      <w:proofErr w:type="gramEnd"/>
      <w:r w:rsidR="00CA37C3" w:rsidRPr="00A94E33">
        <w:rPr>
          <w:b/>
          <w:sz w:val="32"/>
          <w:szCs w:val="32"/>
        </w:rPr>
        <w:t xml:space="preserve"> заболевания».</w:t>
      </w:r>
      <w:r w:rsidR="003715A2" w:rsidRPr="00A94E33">
        <w:rPr>
          <w:b/>
          <w:sz w:val="32"/>
          <w:szCs w:val="32"/>
        </w:rPr>
        <w:t xml:space="preserve"> </w:t>
      </w:r>
      <w:r w:rsidR="001B4AFA" w:rsidRPr="00A94E33">
        <w:rPr>
          <w:b/>
          <w:sz w:val="32"/>
          <w:szCs w:val="32"/>
        </w:rPr>
        <w:t xml:space="preserve">Москва, </w:t>
      </w:r>
      <w:r w:rsidRPr="00A94E33">
        <w:rPr>
          <w:b/>
          <w:sz w:val="32"/>
          <w:szCs w:val="32"/>
        </w:rPr>
        <w:t xml:space="preserve">2006. - </w:t>
      </w:r>
      <w:r w:rsidR="00CA37C3" w:rsidRPr="00A94E33">
        <w:rPr>
          <w:b/>
          <w:sz w:val="32"/>
          <w:szCs w:val="32"/>
        </w:rPr>
        <w:t>Т. 7. - №</w:t>
      </w:r>
      <w:r w:rsidR="001B4AFA" w:rsidRPr="00A94E33">
        <w:rPr>
          <w:b/>
          <w:sz w:val="32"/>
          <w:szCs w:val="32"/>
        </w:rPr>
        <w:t xml:space="preserve"> </w:t>
      </w:r>
      <w:r w:rsidR="00CA37C3" w:rsidRPr="00A94E33">
        <w:rPr>
          <w:b/>
          <w:sz w:val="32"/>
          <w:szCs w:val="32"/>
        </w:rPr>
        <w:t>5. – С. 101.</w:t>
      </w:r>
    </w:p>
    <w:p w:rsidR="00A94E33" w:rsidRDefault="00A94E33" w:rsidP="00A94E33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A94E33">
        <w:rPr>
          <w:b/>
          <w:sz w:val="32"/>
          <w:szCs w:val="32"/>
        </w:rPr>
        <w:t>Вопросы диагностики осложнённых форм аневризм брюшной аорты / Ю.И. Казаков, А.В. Каргаполов, С.А. Михалев. Бюллетень НЦ ССХ им. А.Н. Бакулева РАМН. «</w:t>
      </w:r>
      <w:proofErr w:type="gramStart"/>
      <w:r w:rsidRPr="00A94E33">
        <w:rPr>
          <w:b/>
          <w:sz w:val="32"/>
          <w:szCs w:val="32"/>
        </w:rPr>
        <w:t>Сердечно-сосудистые</w:t>
      </w:r>
      <w:proofErr w:type="gramEnd"/>
      <w:r w:rsidRPr="00A94E33">
        <w:rPr>
          <w:b/>
          <w:sz w:val="32"/>
          <w:szCs w:val="32"/>
        </w:rPr>
        <w:t xml:space="preserve"> заболевания». Москва, 2007. - Т. 8. - №3. С. 76.</w:t>
      </w:r>
    </w:p>
    <w:p w:rsidR="00A94E33" w:rsidRDefault="00A94E33" w:rsidP="00A94E33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A94E33">
        <w:rPr>
          <w:b/>
          <w:sz w:val="32"/>
          <w:szCs w:val="32"/>
        </w:rPr>
        <w:t>Хирургическое лечение разрывов аневризм брюшного отдела аорты / Ю.И. Казаков, А.Л. Журавский, М.Г. Хатыпов, С.А. Михалев. Бюллетень НЦ ССХ им. А.Н. Бакулева РАМН «</w:t>
      </w:r>
      <w:proofErr w:type="gramStart"/>
      <w:r w:rsidRPr="00A94E33">
        <w:rPr>
          <w:b/>
          <w:sz w:val="32"/>
          <w:szCs w:val="32"/>
        </w:rPr>
        <w:t>Сердечно-сосудистые</w:t>
      </w:r>
      <w:proofErr w:type="gramEnd"/>
      <w:r w:rsidRPr="00A94E33">
        <w:rPr>
          <w:b/>
          <w:sz w:val="32"/>
          <w:szCs w:val="32"/>
        </w:rPr>
        <w:t xml:space="preserve"> заболевания». Москва, 2007. - Т. 8. - № 6. С. 98.</w:t>
      </w:r>
    </w:p>
    <w:p w:rsidR="002E0588" w:rsidRDefault="00A94E33" w:rsidP="002E0588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A94E33">
        <w:rPr>
          <w:b/>
          <w:sz w:val="32"/>
          <w:szCs w:val="32"/>
        </w:rPr>
        <w:t>Диагностическая ценность клинических, инструментальных и физико-химического методов исследования у больных с разрывами аневризм брюшной аорты / Ю.И. Казаков, С.А. Михалев. Ангиология и сосудистая хирургия. 2008. – Т. 14. - № 3. - С. 13-18.</w:t>
      </w:r>
    </w:p>
    <w:p w:rsidR="002E0588" w:rsidRPr="002E0588" w:rsidRDefault="002E0588" w:rsidP="002E0588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2E0588">
        <w:rPr>
          <w:b/>
          <w:sz w:val="32"/>
          <w:szCs w:val="32"/>
        </w:rPr>
        <w:t>Особенности диагностики и хирургического лечения больных с «пенетрацией» аневризмы брюшного отдела аорты в позвоночник / Ю.И. Казаков, А.Л. Журавский, С.А. Михалев. Бюллетень НЦ ССХ им. А.Н. Бакулева РАМН. Москва, 2008. Т. 9. - № 3. - С. 74.</w:t>
      </w:r>
    </w:p>
    <w:p w:rsidR="00A94E33" w:rsidRDefault="00A94E33" w:rsidP="00A94E33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A94E33">
        <w:rPr>
          <w:b/>
          <w:sz w:val="32"/>
          <w:szCs w:val="32"/>
        </w:rPr>
        <w:t xml:space="preserve">Диагностическая ценность клинических, инструментальных и физико-химического методов исследования у больных с разрывами аневризм брюшной аорты / Ю.И. Казаков, А.В. Каргаполов, С.А. Михалев, Г.М. Зубарева. Кардиология и </w:t>
      </w:r>
      <w:proofErr w:type="gramStart"/>
      <w:r w:rsidRPr="00A94E33">
        <w:rPr>
          <w:b/>
          <w:sz w:val="32"/>
          <w:szCs w:val="32"/>
        </w:rPr>
        <w:t>сердечно-сосудистая</w:t>
      </w:r>
      <w:proofErr w:type="gramEnd"/>
      <w:r w:rsidRPr="00A94E33">
        <w:rPr>
          <w:b/>
          <w:sz w:val="32"/>
          <w:szCs w:val="32"/>
        </w:rPr>
        <w:t xml:space="preserve"> хирургия. 2008. - Т.1. - №3. - С. 42-45.</w:t>
      </w:r>
    </w:p>
    <w:p w:rsidR="00A94E33" w:rsidRDefault="00A94E33" w:rsidP="00A94E33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A94E33">
        <w:rPr>
          <w:b/>
          <w:sz w:val="32"/>
          <w:szCs w:val="32"/>
        </w:rPr>
        <w:t>Лечение больных с аневризмами брюшного отдела аорты / Ю.И. Казаков, С.А. Михалев, Д.В. Федерякин. Бюллетень НЦССХ им. А.Н. Бакулева РАМН. «</w:t>
      </w:r>
      <w:proofErr w:type="gramStart"/>
      <w:r w:rsidRPr="00A94E33">
        <w:rPr>
          <w:b/>
          <w:sz w:val="32"/>
          <w:szCs w:val="32"/>
        </w:rPr>
        <w:t>Сердечно-сосудистые</w:t>
      </w:r>
      <w:proofErr w:type="gramEnd"/>
      <w:r w:rsidRPr="00A94E33">
        <w:rPr>
          <w:b/>
          <w:sz w:val="32"/>
          <w:szCs w:val="32"/>
        </w:rPr>
        <w:t xml:space="preserve"> заболевания». Москва, 2009. – Т. 10. - № 3. - С. 80.</w:t>
      </w:r>
    </w:p>
    <w:p w:rsidR="00A94E33" w:rsidRPr="00A94E33" w:rsidRDefault="00A94E33" w:rsidP="00A94E33">
      <w:pPr>
        <w:numPr>
          <w:ilvl w:val="0"/>
          <w:numId w:val="4"/>
        </w:numPr>
        <w:ind w:left="284" w:hanging="283"/>
        <w:jc w:val="both"/>
        <w:rPr>
          <w:b/>
          <w:sz w:val="32"/>
          <w:szCs w:val="32"/>
        </w:rPr>
      </w:pPr>
      <w:r w:rsidRPr="00A94E33">
        <w:rPr>
          <w:b/>
          <w:sz w:val="32"/>
          <w:szCs w:val="32"/>
        </w:rPr>
        <w:t xml:space="preserve">Оптимизация хирургической тактики у больных с аневризмами брюшного отдела аорты / Ю.И. Казаков, С.А. </w:t>
      </w:r>
      <w:r w:rsidRPr="00A94E33">
        <w:rPr>
          <w:b/>
          <w:sz w:val="32"/>
          <w:szCs w:val="32"/>
        </w:rPr>
        <w:lastRenderedPageBreak/>
        <w:t>Михалев, Д.В. Федерякин. Бюллетень НЦССХ им. А.Н. Бакулева. РАМН. «</w:t>
      </w:r>
      <w:proofErr w:type="gramStart"/>
      <w:r w:rsidRPr="00A94E33">
        <w:rPr>
          <w:b/>
          <w:sz w:val="32"/>
          <w:szCs w:val="32"/>
        </w:rPr>
        <w:t>Сердечно-сосудистые</w:t>
      </w:r>
      <w:proofErr w:type="gramEnd"/>
      <w:r w:rsidRPr="00A94E33">
        <w:rPr>
          <w:b/>
          <w:sz w:val="32"/>
          <w:szCs w:val="32"/>
        </w:rPr>
        <w:t xml:space="preserve"> заболевания».  Москва, 2009. – Т. 10. - № 6. -С. 126.</w:t>
      </w:r>
    </w:p>
    <w:p w:rsidR="00CA37C3" w:rsidRPr="00CA37C3" w:rsidRDefault="00217A20" w:rsidP="00CA37C3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 w:rsidRPr="00CA37C3">
        <w:rPr>
          <w:sz w:val="32"/>
          <w:szCs w:val="32"/>
        </w:rPr>
        <w:t xml:space="preserve">Лечение осложненных форм аневризм брюшной аорты </w:t>
      </w:r>
      <w:r>
        <w:rPr>
          <w:sz w:val="32"/>
          <w:szCs w:val="32"/>
        </w:rPr>
        <w:t xml:space="preserve">/ Ю.И. </w:t>
      </w:r>
      <w:r w:rsidR="00CA37C3" w:rsidRPr="00CA37C3">
        <w:rPr>
          <w:sz w:val="32"/>
          <w:szCs w:val="32"/>
        </w:rPr>
        <w:t xml:space="preserve">Казаков, </w:t>
      </w:r>
      <w:r w:rsidRPr="000475F7">
        <w:rPr>
          <w:b/>
          <w:sz w:val="32"/>
          <w:szCs w:val="32"/>
        </w:rPr>
        <w:t xml:space="preserve">С.А. </w:t>
      </w:r>
      <w:r w:rsidR="00CA37C3" w:rsidRPr="00CA37C3">
        <w:rPr>
          <w:b/>
          <w:sz w:val="32"/>
          <w:szCs w:val="32"/>
        </w:rPr>
        <w:t>Михалев</w:t>
      </w:r>
      <w:r>
        <w:rPr>
          <w:sz w:val="32"/>
          <w:szCs w:val="32"/>
        </w:rPr>
        <w:t>.</w:t>
      </w:r>
      <w:r w:rsidR="00CA37C3" w:rsidRPr="00CA37C3">
        <w:rPr>
          <w:sz w:val="32"/>
          <w:szCs w:val="32"/>
        </w:rPr>
        <w:t xml:space="preserve"> Научно-теоретический медицинский журнал МОРФОЛОГИЯ. – 2006. – Т. 130. - № 5. - С. 48.</w:t>
      </w:r>
    </w:p>
    <w:p w:rsidR="00CA37C3" w:rsidRPr="00CA37C3" w:rsidRDefault="000475F7" w:rsidP="00CA37C3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 w:rsidRPr="00CA37C3">
        <w:rPr>
          <w:sz w:val="32"/>
          <w:szCs w:val="32"/>
        </w:rPr>
        <w:t>Использование инфракрасной спектрометрии сыворотки крови в диагностике разрывов аневризм брюшного отдела аорты</w:t>
      </w:r>
      <w:r>
        <w:rPr>
          <w:sz w:val="32"/>
          <w:szCs w:val="32"/>
        </w:rPr>
        <w:t xml:space="preserve"> / Ю.И. </w:t>
      </w:r>
      <w:r w:rsidR="00CA37C3" w:rsidRPr="00CA37C3">
        <w:rPr>
          <w:sz w:val="32"/>
          <w:szCs w:val="32"/>
        </w:rPr>
        <w:t xml:space="preserve">Казаков, </w:t>
      </w:r>
      <w:r w:rsidRPr="000475F7">
        <w:rPr>
          <w:b/>
          <w:sz w:val="32"/>
          <w:szCs w:val="32"/>
        </w:rPr>
        <w:t xml:space="preserve">С.А. </w:t>
      </w:r>
      <w:r w:rsidR="00CA37C3" w:rsidRPr="00CA37C3">
        <w:rPr>
          <w:b/>
          <w:sz w:val="32"/>
          <w:szCs w:val="32"/>
        </w:rPr>
        <w:t>Михалёв</w:t>
      </w:r>
      <w:r w:rsidR="00CA37C3" w:rsidRPr="00CA37C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Г.М. </w:t>
      </w:r>
      <w:r w:rsidR="00CA37C3" w:rsidRPr="00CA37C3">
        <w:rPr>
          <w:sz w:val="32"/>
          <w:szCs w:val="32"/>
        </w:rPr>
        <w:t xml:space="preserve">Зубарева. «Состояние воды в биологических и модельных системах». Материалы </w:t>
      </w:r>
      <w:r w:rsidR="00CA37C3" w:rsidRPr="00CA37C3">
        <w:rPr>
          <w:sz w:val="32"/>
          <w:szCs w:val="32"/>
          <w:lang w:val="en-US"/>
        </w:rPr>
        <w:t>I</w:t>
      </w:r>
      <w:r w:rsidR="003715A2">
        <w:rPr>
          <w:sz w:val="32"/>
          <w:szCs w:val="32"/>
        </w:rPr>
        <w:t xml:space="preserve"> </w:t>
      </w:r>
      <w:proofErr w:type="spellStart"/>
      <w:r w:rsidR="00CA37C3" w:rsidRPr="00CA37C3">
        <w:rPr>
          <w:sz w:val="32"/>
          <w:szCs w:val="32"/>
        </w:rPr>
        <w:t>международн</w:t>
      </w:r>
      <w:proofErr w:type="spellEnd"/>
      <w:r w:rsidR="00CA37C3" w:rsidRPr="00CA37C3">
        <w:rPr>
          <w:sz w:val="32"/>
          <w:szCs w:val="32"/>
        </w:rPr>
        <w:t xml:space="preserve">. </w:t>
      </w:r>
      <w:proofErr w:type="spellStart"/>
      <w:r w:rsidR="00CA37C3" w:rsidRPr="00CA37C3">
        <w:rPr>
          <w:sz w:val="32"/>
          <w:szCs w:val="32"/>
        </w:rPr>
        <w:t>конф</w:t>
      </w:r>
      <w:proofErr w:type="spellEnd"/>
      <w:r w:rsidR="00CA37C3" w:rsidRPr="00CA37C3">
        <w:rPr>
          <w:sz w:val="32"/>
          <w:szCs w:val="32"/>
        </w:rPr>
        <w:t>., 20-21 декабря. – Тверь. 2007. С. 89-90.</w:t>
      </w:r>
    </w:p>
    <w:p w:rsidR="00CA37C3" w:rsidRPr="00CA37C3" w:rsidRDefault="00D76B57" w:rsidP="00CA37C3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 w:rsidRPr="00CA37C3">
        <w:rPr>
          <w:sz w:val="32"/>
          <w:szCs w:val="32"/>
        </w:rPr>
        <w:t xml:space="preserve">Особенности диагностики и лечения больных с разрывом </w:t>
      </w:r>
      <w:r w:rsidR="008323D3">
        <w:rPr>
          <w:sz w:val="32"/>
          <w:szCs w:val="32"/>
        </w:rPr>
        <w:t xml:space="preserve">аневризмы брюшного отдела аорты </w:t>
      </w:r>
      <w:r>
        <w:rPr>
          <w:sz w:val="32"/>
          <w:szCs w:val="32"/>
        </w:rPr>
        <w:t xml:space="preserve">/ Ю.И. </w:t>
      </w:r>
      <w:r w:rsidR="00CA37C3" w:rsidRPr="00CA37C3">
        <w:rPr>
          <w:sz w:val="32"/>
          <w:szCs w:val="32"/>
        </w:rPr>
        <w:t xml:space="preserve">Казаков, </w:t>
      </w:r>
      <w:r>
        <w:rPr>
          <w:sz w:val="32"/>
          <w:szCs w:val="32"/>
        </w:rPr>
        <w:t xml:space="preserve">А.Л. </w:t>
      </w:r>
      <w:r w:rsidR="00CA37C3" w:rsidRPr="00CA37C3">
        <w:rPr>
          <w:sz w:val="32"/>
          <w:szCs w:val="32"/>
        </w:rPr>
        <w:t xml:space="preserve">Журавский, </w:t>
      </w:r>
      <w:r w:rsidRPr="00D76B57">
        <w:rPr>
          <w:b/>
          <w:sz w:val="32"/>
          <w:szCs w:val="32"/>
        </w:rPr>
        <w:t xml:space="preserve">С.А. </w:t>
      </w:r>
      <w:r w:rsidR="00CA37C3" w:rsidRPr="00CA37C3">
        <w:rPr>
          <w:b/>
          <w:sz w:val="32"/>
          <w:szCs w:val="32"/>
        </w:rPr>
        <w:t>Михал</w:t>
      </w:r>
      <w:r w:rsidRPr="00D76B57">
        <w:rPr>
          <w:b/>
          <w:sz w:val="32"/>
          <w:szCs w:val="32"/>
        </w:rPr>
        <w:t>ев</w:t>
      </w:r>
      <w:r>
        <w:rPr>
          <w:sz w:val="32"/>
          <w:szCs w:val="32"/>
        </w:rPr>
        <w:t xml:space="preserve">, В.Л. </w:t>
      </w:r>
      <w:r w:rsidR="00CA37C3" w:rsidRPr="00CA37C3">
        <w:rPr>
          <w:sz w:val="32"/>
          <w:szCs w:val="32"/>
        </w:rPr>
        <w:t xml:space="preserve">Янковский. Хирургические методы лечения аневризм брюшного отдела аорты. </w:t>
      </w:r>
      <w:r w:rsidR="00CA37C3" w:rsidRPr="00CA37C3">
        <w:rPr>
          <w:color w:val="000000"/>
          <w:sz w:val="32"/>
          <w:szCs w:val="32"/>
        </w:rPr>
        <w:t>20-я (XXIV) Всероссийская научная конференция Российского общества ангиологов и сосудистых хирургов, приуроченная к 90-летию со дня рождения профессор</w:t>
      </w:r>
      <w:r w:rsidR="008323D3">
        <w:rPr>
          <w:color w:val="000000"/>
          <w:sz w:val="32"/>
          <w:szCs w:val="32"/>
        </w:rPr>
        <w:t>а Г.Н. Захаровой. Саратов</w:t>
      </w:r>
      <w:r w:rsidR="00FD36FE">
        <w:rPr>
          <w:color w:val="000000"/>
          <w:sz w:val="32"/>
          <w:szCs w:val="32"/>
        </w:rPr>
        <w:t>,</w:t>
      </w:r>
      <w:r w:rsidR="008323D3">
        <w:rPr>
          <w:color w:val="000000"/>
          <w:sz w:val="32"/>
          <w:szCs w:val="32"/>
        </w:rPr>
        <w:t xml:space="preserve"> 2008.</w:t>
      </w:r>
      <w:r w:rsidR="00FD36FE">
        <w:rPr>
          <w:color w:val="000000"/>
          <w:sz w:val="32"/>
          <w:szCs w:val="32"/>
        </w:rPr>
        <w:t xml:space="preserve"> - С. 14-16.</w:t>
      </w:r>
    </w:p>
    <w:p w:rsidR="000F2B6B" w:rsidRDefault="00FD037A" w:rsidP="000F2B6B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>
        <w:rPr>
          <w:sz w:val="32"/>
          <w:szCs w:val="32"/>
        </w:rPr>
        <w:t>Мет</w:t>
      </w:r>
      <w:r w:rsidRPr="00FD037A">
        <w:rPr>
          <w:sz w:val="32"/>
          <w:szCs w:val="32"/>
        </w:rPr>
        <w:t xml:space="preserve">оды исследования у больных с разрывами аневризм брюшной </w:t>
      </w:r>
      <w:bookmarkStart w:id="0" w:name="_GoBack"/>
      <w:bookmarkEnd w:id="0"/>
      <w:r w:rsidRPr="00FD037A">
        <w:rPr>
          <w:sz w:val="32"/>
          <w:szCs w:val="32"/>
        </w:rPr>
        <w:t xml:space="preserve">аорты </w:t>
      </w:r>
      <w:r w:rsidR="00447B33" w:rsidRPr="00FD037A">
        <w:rPr>
          <w:sz w:val="32"/>
          <w:szCs w:val="32"/>
        </w:rPr>
        <w:t xml:space="preserve">/ Ю.И. </w:t>
      </w:r>
      <w:r w:rsidR="00CA37C3" w:rsidRPr="00FD037A">
        <w:rPr>
          <w:sz w:val="32"/>
          <w:szCs w:val="32"/>
        </w:rPr>
        <w:t xml:space="preserve">Казаков, </w:t>
      </w:r>
      <w:r w:rsidR="00447B33" w:rsidRPr="00FD037A">
        <w:rPr>
          <w:sz w:val="32"/>
          <w:szCs w:val="32"/>
        </w:rPr>
        <w:t xml:space="preserve">А.В. </w:t>
      </w:r>
      <w:r w:rsidR="00CA37C3" w:rsidRPr="00F61073">
        <w:rPr>
          <w:sz w:val="32"/>
          <w:szCs w:val="32"/>
        </w:rPr>
        <w:t>Карг</w:t>
      </w:r>
      <w:r w:rsidR="00447B33" w:rsidRPr="00F61073">
        <w:rPr>
          <w:sz w:val="32"/>
          <w:szCs w:val="32"/>
        </w:rPr>
        <w:t>а</w:t>
      </w:r>
      <w:r w:rsidR="00CA37C3" w:rsidRPr="00F61073">
        <w:rPr>
          <w:sz w:val="32"/>
          <w:szCs w:val="32"/>
        </w:rPr>
        <w:t>полов</w:t>
      </w:r>
      <w:r w:rsidR="00CA37C3" w:rsidRPr="00FD037A">
        <w:rPr>
          <w:sz w:val="32"/>
          <w:szCs w:val="32"/>
        </w:rPr>
        <w:t xml:space="preserve">, </w:t>
      </w:r>
      <w:r w:rsidR="00447B33" w:rsidRPr="00FD037A">
        <w:rPr>
          <w:b/>
          <w:sz w:val="32"/>
          <w:szCs w:val="32"/>
        </w:rPr>
        <w:t xml:space="preserve">С.А. </w:t>
      </w:r>
      <w:r w:rsidR="00CA37C3" w:rsidRPr="00FD037A">
        <w:rPr>
          <w:b/>
          <w:sz w:val="32"/>
          <w:szCs w:val="32"/>
        </w:rPr>
        <w:t>Михал</w:t>
      </w:r>
      <w:r w:rsidR="00447B33" w:rsidRPr="00FD037A">
        <w:rPr>
          <w:b/>
          <w:sz w:val="32"/>
          <w:szCs w:val="32"/>
        </w:rPr>
        <w:t>е</w:t>
      </w:r>
      <w:r w:rsidR="00CA37C3" w:rsidRPr="00FD037A">
        <w:rPr>
          <w:b/>
          <w:sz w:val="32"/>
          <w:szCs w:val="32"/>
        </w:rPr>
        <w:t>в</w:t>
      </w:r>
      <w:r w:rsidR="00CA37C3" w:rsidRPr="00FD037A">
        <w:rPr>
          <w:sz w:val="32"/>
          <w:szCs w:val="32"/>
        </w:rPr>
        <w:t xml:space="preserve">, </w:t>
      </w:r>
      <w:r w:rsidRPr="00FD037A">
        <w:rPr>
          <w:sz w:val="32"/>
          <w:szCs w:val="32"/>
        </w:rPr>
        <w:t xml:space="preserve">В.Л. Янковский, </w:t>
      </w:r>
      <w:r w:rsidR="00447B33" w:rsidRPr="00FD037A">
        <w:rPr>
          <w:sz w:val="32"/>
          <w:szCs w:val="32"/>
        </w:rPr>
        <w:t xml:space="preserve">Г.М. </w:t>
      </w:r>
      <w:r w:rsidRPr="00FD037A">
        <w:rPr>
          <w:sz w:val="32"/>
          <w:szCs w:val="32"/>
        </w:rPr>
        <w:t>Зубарева</w:t>
      </w:r>
      <w:r w:rsidR="00CA37C3" w:rsidRPr="00FD037A">
        <w:rPr>
          <w:i/>
          <w:sz w:val="32"/>
          <w:szCs w:val="32"/>
        </w:rPr>
        <w:t>.</w:t>
      </w:r>
      <w:r w:rsidRPr="00FD037A">
        <w:rPr>
          <w:sz w:val="32"/>
          <w:szCs w:val="32"/>
        </w:rPr>
        <w:t xml:space="preserve"> Диагностика и лечение аневризм аорты.</w:t>
      </w:r>
      <w:r w:rsidR="003715A2">
        <w:rPr>
          <w:sz w:val="32"/>
          <w:szCs w:val="32"/>
        </w:rPr>
        <w:t xml:space="preserve"> </w:t>
      </w:r>
      <w:r w:rsidR="00CA37C3" w:rsidRPr="00FD037A">
        <w:rPr>
          <w:sz w:val="32"/>
          <w:szCs w:val="32"/>
        </w:rPr>
        <w:t xml:space="preserve">Сборник статей научно-практической конференции врачей г. Твери, Тверской области и Центрального Федерального округа России с участием ведущих специалистов Российской Федерации. </w:t>
      </w:r>
      <w:r w:rsidRPr="00FD037A">
        <w:rPr>
          <w:sz w:val="32"/>
          <w:szCs w:val="32"/>
        </w:rPr>
        <w:t>– Тверь, «Фактор». -</w:t>
      </w:r>
      <w:r>
        <w:rPr>
          <w:sz w:val="32"/>
          <w:szCs w:val="32"/>
        </w:rPr>
        <w:t xml:space="preserve"> 2008. С. 8-15.</w:t>
      </w:r>
    </w:p>
    <w:p w:rsidR="00CA37C3" w:rsidRPr="00FD037A" w:rsidRDefault="00447B33" w:rsidP="00CA37C3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 w:rsidRPr="00FD037A">
        <w:rPr>
          <w:sz w:val="32"/>
          <w:szCs w:val="32"/>
        </w:rPr>
        <w:t>Инфракрасная спектрометрия сыворотки крови в диагностике разрывов</w:t>
      </w:r>
      <w:r w:rsidR="00EB3A85" w:rsidRPr="00FD037A">
        <w:rPr>
          <w:sz w:val="32"/>
          <w:szCs w:val="32"/>
        </w:rPr>
        <w:t xml:space="preserve"> аневризм брюшного отдела аорты / Ю.И. Казаков, </w:t>
      </w:r>
      <w:r w:rsidR="00EB3A85" w:rsidRPr="00FD037A">
        <w:rPr>
          <w:b/>
          <w:sz w:val="32"/>
          <w:szCs w:val="32"/>
        </w:rPr>
        <w:t>С.А. Михалев</w:t>
      </w:r>
      <w:r w:rsidR="00EB3A85" w:rsidRPr="00FD037A">
        <w:rPr>
          <w:sz w:val="32"/>
          <w:szCs w:val="32"/>
        </w:rPr>
        <w:t>, Г.М. Зубарева, В.Л. Янковский, Д.В. Федерякин.</w:t>
      </w:r>
      <w:r w:rsidRPr="00FD037A">
        <w:rPr>
          <w:sz w:val="32"/>
          <w:szCs w:val="32"/>
        </w:rPr>
        <w:t xml:space="preserve"> Диагностика и лечение аневризм аорты</w:t>
      </w:r>
      <w:r w:rsidR="00CA37C3" w:rsidRPr="00FD037A">
        <w:rPr>
          <w:sz w:val="32"/>
          <w:szCs w:val="32"/>
        </w:rPr>
        <w:t>. Сборник статей научно-практической конференции врачей г. Твери, Тверской области и Центрального Федерального округа России с участием ведущих специалистов</w:t>
      </w:r>
      <w:r w:rsidR="00E154F9">
        <w:rPr>
          <w:sz w:val="32"/>
          <w:szCs w:val="32"/>
        </w:rPr>
        <w:t xml:space="preserve"> Российской Федерации.  – Тверь,</w:t>
      </w:r>
      <w:r w:rsidR="003715A2">
        <w:rPr>
          <w:sz w:val="32"/>
          <w:szCs w:val="32"/>
        </w:rPr>
        <w:t xml:space="preserve"> </w:t>
      </w:r>
      <w:r w:rsidR="00E154F9" w:rsidRPr="00FD037A">
        <w:rPr>
          <w:sz w:val="32"/>
          <w:szCs w:val="32"/>
        </w:rPr>
        <w:t xml:space="preserve">«Фактор». </w:t>
      </w:r>
      <w:r w:rsidR="00E154F9">
        <w:rPr>
          <w:sz w:val="32"/>
          <w:szCs w:val="32"/>
        </w:rPr>
        <w:t>-</w:t>
      </w:r>
      <w:r w:rsidR="00CA37C3" w:rsidRPr="00FD037A">
        <w:rPr>
          <w:sz w:val="32"/>
          <w:szCs w:val="32"/>
        </w:rPr>
        <w:t xml:space="preserve"> 2008. </w:t>
      </w:r>
      <w:r w:rsidR="00EB3A85" w:rsidRPr="00FD037A">
        <w:rPr>
          <w:sz w:val="32"/>
          <w:szCs w:val="32"/>
        </w:rPr>
        <w:t xml:space="preserve">– </w:t>
      </w:r>
      <w:r w:rsidR="00CA37C3" w:rsidRPr="00FD037A">
        <w:rPr>
          <w:sz w:val="32"/>
          <w:szCs w:val="32"/>
        </w:rPr>
        <w:t>С</w:t>
      </w:r>
      <w:r w:rsidR="00EB3A85" w:rsidRPr="00FD037A">
        <w:rPr>
          <w:sz w:val="32"/>
          <w:szCs w:val="32"/>
        </w:rPr>
        <w:t>.</w:t>
      </w:r>
      <w:r w:rsidR="00CA37C3" w:rsidRPr="00FD037A">
        <w:rPr>
          <w:sz w:val="32"/>
          <w:szCs w:val="32"/>
        </w:rPr>
        <w:t xml:space="preserve"> 16-19.</w:t>
      </w:r>
    </w:p>
    <w:p w:rsidR="00CA37C3" w:rsidRPr="00CA37C3" w:rsidRDefault="00656FDA" w:rsidP="00CA37C3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 w:rsidRPr="00CA37C3">
        <w:rPr>
          <w:sz w:val="32"/>
          <w:szCs w:val="32"/>
        </w:rPr>
        <w:t>Особенности диагностики и хирургического лечения больных с редкими формами</w:t>
      </w:r>
      <w:r w:rsidR="00736EF4">
        <w:rPr>
          <w:sz w:val="32"/>
          <w:szCs w:val="32"/>
        </w:rPr>
        <w:t xml:space="preserve"> аневризм брюшного отдела аорты /</w:t>
      </w:r>
      <w:r w:rsidR="003715A2">
        <w:rPr>
          <w:sz w:val="32"/>
          <w:szCs w:val="32"/>
        </w:rPr>
        <w:t xml:space="preserve"> </w:t>
      </w:r>
      <w:r w:rsidR="00736EF4">
        <w:rPr>
          <w:sz w:val="32"/>
          <w:szCs w:val="32"/>
        </w:rPr>
        <w:t xml:space="preserve">Ю.И. </w:t>
      </w:r>
      <w:r w:rsidR="00736EF4" w:rsidRPr="00CA37C3">
        <w:rPr>
          <w:sz w:val="32"/>
          <w:szCs w:val="32"/>
        </w:rPr>
        <w:t xml:space="preserve">Казаков, </w:t>
      </w:r>
      <w:r w:rsidR="00736EF4">
        <w:rPr>
          <w:sz w:val="32"/>
          <w:szCs w:val="32"/>
        </w:rPr>
        <w:t xml:space="preserve">А.Л. </w:t>
      </w:r>
      <w:r w:rsidR="00736EF4" w:rsidRPr="00CA37C3">
        <w:rPr>
          <w:sz w:val="32"/>
          <w:szCs w:val="32"/>
        </w:rPr>
        <w:t xml:space="preserve">Журавский, </w:t>
      </w:r>
      <w:r w:rsidR="00736EF4" w:rsidRPr="0052064C">
        <w:rPr>
          <w:b/>
          <w:sz w:val="32"/>
          <w:szCs w:val="32"/>
        </w:rPr>
        <w:t xml:space="preserve">С.А. </w:t>
      </w:r>
      <w:r w:rsidR="00736EF4" w:rsidRPr="00CA37C3">
        <w:rPr>
          <w:b/>
          <w:sz w:val="32"/>
          <w:szCs w:val="32"/>
        </w:rPr>
        <w:t>Михал</w:t>
      </w:r>
      <w:r w:rsidR="00736EF4" w:rsidRPr="0052064C">
        <w:rPr>
          <w:b/>
          <w:sz w:val="32"/>
          <w:szCs w:val="32"/>
        </w:rPr>
        <w:t>е</w:t>
      </w:r>
      <w:r w:rsidR="00736EF4" w:rsidRPr="00CA37C3">
        <w:rPr>
          <w:b/>
          <w:sz w:val="32"/>
          <w:szCs w:val="32"/>
        </w:rPr>
        <w:t>в</w:t>
      </w:r>
      <w:r w:rsidR="00736EF4" w:rsidRPr="00CA37C3">
        <w:rPr>
          <w:sz w:val="32"/>
          <w:szCs w:val="32"/>
        </w:rPr>
        <w:t xml:space="preserve">, </w:t>
      </w:r>
      <w:r w:rsidR="00736EF4">
        <w:rPr>
          <w:sz w:val="32"/>
          <w:szCs w:val="32"/>
        </w:rPr>
        <w:t xml:space="preserve">В.Л. </w:t>
      </w:r>
      <w:r w:rsidR="00736EF4" w:rsidRPr="00CA37C3">
        <w:rPr>
          <w:sz w:val="32"/>
          <w:szCs w:val="32"/>
        </w:rPr>
        <w:t xml:space="preserve">Янковский, </w:t>
      </w:r>
      <w:r w:rsidR="00736EF4">
        <w:rPr>
          <w:sz w:val="32"/>
          <w:szCs w:val="32"/>
        </w:rPr>
        <w:t xml:space="preserve">Д.В. </w:t>
      </w:r>
      <w:r w:rsidR="00736EF4" w:rsidRPr="00CA37C3">
        <w:rPr>
          <w:sz w:val="32"/>
          <w:szCs w:val="32"/>
        </w:rPr>
        <w:t xml:space="preserve">Федерякин. </w:t>
      </w:r>
      <w:r w:rsidRPr="00CA37C3">
        <w:rPr>
          <w:sz w:val="32"/>
          <w:szCs w:val="32"/>
        </w:rPr>
        <w:t xml:space="preserve">Диагностика и лечение аневризм аорты. </w:t>
      </w:r>
      <w:r w:rsidR="00CA37C3" w:rsidRPr="00CA37C3">
        <w:rPr>
          <w:sz w:val="32"/>
          <w:szCs w:val="32"/>
        </w:rPr>
        <w:t xml:space="preserve">Сборник статей научно-практической конференции врачей г. Твери, </w:t>
      </w:r>
      <w:r w:rsidR="00CA37C3" w:rsidRPr="00CA37C3">
        <w:rPr>
          <w:sz w:val="32"/>
          <w:szCs w:val="32"/>
        </w:rPr>
        <w:lastRenderedPageBreak/>
        <w:t>Тверской области и Центрального Федерального округа России с участием ведущих специалистов</w:t>
      </w:r>
      <w:r w:rsidR="00E154F9">
        <w:rPr>
          <w:sz w:val="32"/>
          <w:szCs w:val="32"/>
        </w:rPr>
        <w:t xml:space="preserve"> Российской Федерации.  – Тверь,</w:t>
      </w:r>
      <w:r w:rsidR="003715A2">
        <w:rPr>
          <w:sz w:val="32"/>
          <w:szCs w:val="32"/>
        </w:rPr>
        <w:t xml:space="preserve"> </w:t>
      </w:r>
      <w:r w:rsidR="00E154F9" w:rsidRPr="00FD037A">
        <w:rPr>
          <w:sz w:val="32"/>
          <w:szCs w:val="32"/>
        </w:rPr>
        <w:t xml:space="preserve">«Фактор». </w:t>
      </w:r>
      <w:r w:rsidR="00E154F9">
        <w:rPr>
          <w:sz w:val="32"/>
          <w:szCs w:val="32"/>
        </w:rPr>
        <w:t xml:space="preserve">- </w:t>
      </w:r>
      <w:r w:rsidR="00CA37C3" w:rsidRPr="00CA37C3">
        <w:rPr>
          <w:sz w:val="32"/>
          <w:szCs w:val="32"/>
        </w:rPr>
        <w:t>2008.</w:t>
      </w:r>
      <w:r w:rsidR="00736EF4">
        <w:rPr>
          <w:sz w:val="32"/>
          <w:szCs w:val="32"/>
        </w:rPr>
        <w:t xml:space="preserve"> -</w:t>
      </w:r>
      <w:r w:rsidR="00CA37C3" w:rsidRPr="00CA37C3">
        <w:rPr>
          <w:sz w:val="32"/>
          <w:szCs w:val="32"/>
        </w:rPr>
        <w:t xml:space="preserve"> С.</w:t>
      </w:r>
      <w:r w:rsidR="00382220">
        <w:rPr>
          <w:sz w:val="32"/>
          <w:szCs w:val="32"/>
        </w:rPr>
        <w:t xml:space="preserve"> </w:t>
      </w:r>
      <w:r w:rsidR="00CA37C3" w:rsidRPr="00CA37C3">
        <w:rPr>
          <w:sz w:val="32"/>
          <w:szCs w:val="32"/>
        </w:rPr>
        <w:t>67-69.</w:t>
      </w:r>
    </w:p>
    <w:p w:rsidR="002E0588" w:rsidRDefault="0052064C" w:rsidP="002E0588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 w:rsidRPr="00CA37C3">
        <w:rPr>
          <w:sz w:val="32"/>
          <w:szCs w:val="32"/>
        </w:rPr>
        <w:t xml:space="preserve">Особенности диагностики и лечения больных с осложненными формами аневризм брюшного отдела аорты </w:t>
      </w:r>
      <w:r>
        <w:rPr>
          <w:sz w:val="32"/>
          <w:szCs w:val="32"/>
        </w:rPr>
        <w:t xml:space="preserve">/ Ю.И. </w:t>
      </w:r>
      <w:r w:rsidR="00CA37C3" w:rsidRPr="00CA37C3">
        <w:rPr>
          <w:sz w:val="32"/>
          <w:szCs w:val="32"/>
        </w:rPr>
        <w:t xml:space="preserve">Казаков, </w:t>
      </w:r>
      <w:r w:rsidR="00006E1B" w:rsidRPr="00006E1B">
        <w:rPr>
          <w:b/>
          <w:sz w:val="32"/>
          <w:szCs w:val="32"/>
        </w:rPr>
        <w:t xml:space="preserve">С.А. </w:t>
      </w:r>
      <w:r w:rsidR="00CA37C3" w:rsidRPr="00CA37C3">
        <w:rPr>
          <w:b/>
          <w:sz w:val="32"/>
          <w:szCs w:val="32"/>
        </w:rPr>
        <w:t>Михал</w:t>
      </w:r>
      <w:r w:rsidR="00006E1B" w:rsidRPr="00006E1B">
        <w:rPr>
          <w:b/>
          <w:sz w:val="32"/>
          <w:szCs w:val="32"/>
        </w:rPr>
        <w:t>е</w:t>
      </w:r>
      <w:r w:rsidR="00CA37C3" w:rsidRPr="00CA37C3">
        <w:rPr>
          <w:b/>
          <w:sz w:val="32"/>
          <w:szCs w:val="32"/>
        </w:rPr>
        <w:t>в</w:t>
      </w:r>
      <w:r w:rsidR="00CA37C3" w:rsidRPr="00CA37C3">
        <w:rPr>
          <w:sz w:val="32"/>
          <w:szCs w:val="32"/>
        </w:rPr>
        <w:t xml:space="preserve">, </w:t>
      </w:r>
      <w:r w:rsidR="00006E1B">
        <w:rPr>
          <w:sz w:val="32"/>
          <w:szCs w:val="32"/>
        </w:rPr>
        <w:t>В.Л. Янковский</w:t>
      </w:r>
      <w:r w:rsidR="00CA37C3" w:rsidRPr="00CA37C3">
        <w:rPr>
          <w:sz w:val="32"/>
          <w:szCs w:val="32"/>
        </w:rPr>
        <w:t>. Актуальные вопросы сосудистой</w:t>
      </w:r>
      <w:r w:rsidR="00006E1B">
        <w:rPr>
          <w:sz w:val="32"/>
          <w:szCs w:val="32"/>
        </w:rPr>
        <w:t xml:space="preserve"> хирургии. </w:t>
      </w:r>
      <w:r w:rsidR="00CA37C3" w:rsidRPr="00CA37C3">
        <w:rPr>
          <w:sz w:val="32"/>
          <w:szCs w:val="32"/>
        </w:rPr>
        <w:t>Сборник работ научно-практической конференции врачей г. Твери, Тверской области и Центрального Федерального округа России с участием ведущих специалистов Российской Федерации</w:t>
      </w:r>
      <w:r w:rsidR="00E154F9">
        <w:rPr>
          <w:sz w:val="32"/>
          <w:szCs w:val="32"/>
        </w:rPr>
        <w:t>. – Тверь,</w:t>
      </w:r>
      <w:r w:rsidR="00CA37C3" w:rsidRPr="00CA37C3">
        <w:rPr>
          <w:sz w:val="32"/>
          <w:szCs w:val="32"/>
        </w:rPr>
        <w:t xml:space="preserve"> «Фактор»</w:t>
      </w:r>
      <w:r w:rsidR="00E154F9">
        <w:rPr>
          <w:sz w:val="32"/>
          <w:szCs w:val="32"/>
        </w:rPr>
        <w:t>.</w:t>
      </w:r>
      <w:r w:rsidR="00CA37C3" w:rsidRPr="00CA37C3">
        <w:rPr>
          <w:sz w:val="32"/>
          <w:szCs w:val="32"/>
        </w:rPr>
        <w:t xml:space="preserve"> – 2009. - С. 89-93.</w:t>
      </w:r>
    </w:p>
    <w:p w:rsidR="00CA37C3" w:rsidRPr="002E0588" w:rsidRDefault="00992BD6" w:rsidP="002E0588">
      <w:pPr>
        <w:numPr>
          <w:ilvl w:val="0"/>
          <w:numId w:val="4"/>
        </w:numPr>
        <w:ind w:left="284" w:hanging="283"/>
        <w:jc w:val="both"/>
        <w:rPr>
          <w:sz w:val="32"/>
          <w:szCs w:val="32"/>
        </w:rPr>
      </w:pPr>
      <w:r w:rsidRPr="002E0588">
        <w:rPr>
          <w:sz w:val="32"/>
          <w:szCs w:val="32"/>
        </w:rPr>
        <w:t xml:space="preserve">Диагностика и лечение больных с осложненными аневризмами брюшного отдела аорты / Ю.И. </w:t>
      </w:r>
      <w:r w:rsidR="00CA37C3" w:rsidRPr="002E0588">
        <w:rPr>
          <w:sz w:val="32"/>
          <w:szCs w:val="32"/>
        </w:rPr>
        <w:t xml:space="preserve">Казаков, </w:t>
      </w:r>
      <w:r w:rsidRPr="002E0588">
        <w:rPr>
          <w:sz w:val="32"/>
          <w:szCs w:val="32"/>
        </w:rPr>
        <w:t xml:space="preserve">Г.М. </w:t>
      </w:r>
      <w:r w:rsidR="00CA37C3" w:rsidRPr="002E0588">
        <w:rPr>
          <w:sz w:val="32"/>
          <w:szCs w:val="32"/>
        </w:rPr>
        <w:t xml:space="preserve">Зубарева, </w:t>
      </w:r>
      <w:r w:rsidRPr="002E0588">
        <w:rPr>
          <w:b/>
          <w:sz w:val="32"/>
          <w:szCs w:val="32"/>
        </w:rPr>
        <w:t xml:space="preserve">С.А. </w:t>
      </w:r>
      <w:r w:rsidR="00CA37C3" w:rsidRPr="002E0588">
        <w:rPr>
          <w:b/>
          <w:sz w:val="32"/>
          <w:szCs w:val="32"/>
        </w:rPr>
        <w:t>Михалев</w:t>
      </w:r>
      <w:r w:rsidR="00CA37C3" w:rsidRPr="002E0588">
        <w:rPr>
          <w:sz w:val="32"/>
          <w:szCs w:val="32"/>
        </w:rPr>
        <w:t xml:space="preserve">. Верхневолжский медицинский журнал. 2010. </w:t>
      </w:r>
      <w:r w:rsidRPr="002E0588">
        <w:rPr>
          <w:sz w:val="32"/>
          <w:szCs w:val="32"/>
        </w:rPr>
        <w:t xml:space="preserve">- </w:t>
      </w:r>
      <w:r w:rsidR="00CA37C3" w:rsidRPr="002E0588">
        <w:rPr>
          <w:sz w:val="32"/>
          <w:szCs w:val="32"/>
        </w:rPr>
        <w:t xml:space="preserve">Т. 8. </w:t>
      </w:r>
      <w:r w:rsidRPr="002E0588">
        <w:rPr>
          <w:sz w:val="32"/>
          <w:szCs w:val="32"/>
        </w:rPr>
        <w:t xml:space="preserve">- </w:t>
      </w:r>
      <w:proofErr w:type="spellStart"/>
      <w:r w:rsidR="00CA37C3" w:rsidRPr="002E0588">
        <w:rPr>
          <w:sz w:val="32"/>
          <w:szCs w:val="32"/>
        </w:rPr>
        <w:t>Вып</w:t>
      </w:r>
      <w:proofErr w:type="spellEnd"/>
      <w:r w:rsidR="00CA37C3" w:rsidRPr="002E0588">
        <w:rPr>
          <w:sz w:val="32"/>
          <w:szCs w:val="32"/>
        </w:rPr>
        <w:t>. 2.</w:t>
      </w:r>
      <w:r w:rsidRPr="002E0588">
        <w:rPr>
          <w:sz w:val="32"/>
          <w:szCs w:val="32"/>
        </w:rPr>
        <w:t xml:space="preserve"> -</w:t>
      </w:r>
      <w:r w:rsidR="00CA37C3" w:rsidRPr="002E0588">
        <w:rPr>
          <w:sz w:val="32"/>
          <w:szCs w:val="32"/>
        </w:rPr>
        <w:t xml:space="preserve"> С.</w:t>
      </w:r>
      <w:r w:rsidR="003715A2" w:rsidRPr="002E0588">
        <w:rPr>
          <w:sz w:val="32"/>
          <w:szCs w:val="32"/>
        </w:rPr>
        <w:t xml:space="preserve"> </w:t>
      </w:r>
      <w:r w:rsidR="00CA37C3" w:rsidRPr="002E0588">
        <w:rPr>
          <w:sz w:val="32"/>
          <w:szCs w:val="32"/>
        </w:rPr>
        <w:t>35-38.</w:t>
      </w:r>
    </w:p>
    <w:p w:rsidR="00CA37C3" w:rsidRPr="00CA37C3" w:rsidRDefault="00DF1B7C" w:rsidP="00CA37C3">
      <w:pPr>
        <w:numPr>
          <w:ilvl w:val="0"/>
          <w:numId w:val="4"/>
        </w:numPr>
        <w:ind w:left="284" w:hanging="283"/>
        <w:jc w:val="both"/>
        <w:rPr>
          <w:sz w:val="32"/>
          <w:szCs w:val="32"/>
          <w:lang w:val="en-US"/>
        </w:rPr>
      </w:pPr>
      <w:r w:rsidRPr="00CA37C3">
        <w:rPr>
          <w:color w:val="000000"/>
          <w:sz w:val="32"/>
          <w:szCs w:val="32"/>
          <w:lang w:val="en-US"/>
        </w:rPr>
        <w:t xml:space="preserve">Optimizing the tactics of the surgical treatment of patients with complicated forms of abdominal aortic aneurysms </w:t>
      </w:r>
      <w:r w:rsidRPr="00DF1B7C">
        <w:rPr>
          <w:color w:val="000000"/>
          <w:sz w:val="32"/>
          <w:szCs w:val="32"/>
          <w:lang w:val="en-US"/>
        </w:rPr>
        <w:t xml:space="preserve">/ </w:t>
      </w:r>
      <w:r w:rsidR="00CA37C3" w:rsidRPr="00CA37C3">
        <w:rPr>
          <w:color w:val="000000"/>
          <w:sz w:val="32"/>
          <w:szCs w:val="32"/>
          <w:lang w:val="en-US"/>
        </w:rPr>
        <w:t xml:space="preserve">J.I. </w:t>
      </w:r>
      <w:proofErr w:type="spellStart"/>
      <w:r w:rsidR="00CA37C3" w:rsidRPr="00CA37C3">
        <w:rPr>
          <w:color w:val="000000"/>
          <w:sz w:val="32"/>
          <w:szCs w:val="32"/>
          <w:lang w:val="en-US"/>
        </w:rPr>
        <w:t>Kazakov</w:t>
      </w:r>
      <w:proofErr w:type="spellEnd"/>
      <w:r w:rsidR="00CA37C3" w:rsidRPr="00CA37C3">
        <w:rPr>
          <w:color w:val="000000"/>
          <w:sz w:val="32"/>
          <w:szCs w:val="32"/>
          <w:lang w:val="en-US"/>
        </w:rPr>
        <w:t xml:space="preserve">, </w:t>
      </w:r>
      <w:r w:rsidR="00CA37C3" w:rsidRPr="00CA37C3">
        <w:rPr>
          <w:b/>
          <w:color w:val="000000"/>
          <w:sz w:val="32"/>
          <w:szCs w:val="32"/>
          <w:lang w:val="en-US"/>
        </w:rPr>
        <w:t xml:space="preserve">S.A. </w:t>
      </w:r>
      <w:proofErr w:type="spellStart"/>
      <w:r w:rsidR="00CA37C3" w:rsidRPr="00CA37C3">
        <w:rPr>
          <w:b/>
          <w:color w:val="000000"/>
          <w:sz w:val="32"/>
          <w:szCs w:val="32"/>
          <w:lang w:val="en-US"/>
        </w:rPr>
        <w:t>Mihalev</w:t>
      </w:r>
      <w:proofErr w:type="spellEnd"/>
      <w:r w:rsidR="00CA37C3" w:rsidRPr="00CA37C3">
        <w:rPr>
          <w:color w:val="000000"/>
          <w:sz w:val="32"/>
          <w:szCs w:val="32"/>
          <w:lang w:val="en-US"/>
        </w:rPr>
        <w:t xml:space="preserve">, D.V. </w:t>
      </w:r>
      <w:proofErr w:type="spellStart"/>
      <w:r w:rsidR="00CA37C3" w:rsidRPr="00CA37C3">
        <w:rPr>
          <w:color w:val="000000"/>
          <w:sz w:val="32"/>
          <w:szCs w:val="32"/>
          <w:lang w:val="en-US"/>
        </w:rPr>
        <w:t>Federyakin</w:t>
      </w:r>
      <w:proofErr w:type="spellEnd"/>
      <w:r w:rsidR="00CA37C3" w:rsidRPr="00CA37C3">
        <w:rPr>
          <w:color w:val="000000"/>
          <w:sz w:val="32"/>
          <w:szCs w:val="32"/>
          <w:lang w:val="en-US"/>
        </w:rPr>
        <w:t xml:space="preserve">. Interactive Cardio Vascular and Thoracic Surgery. </w:t>
      </w:r>
      <w:r w:rsidR="00CA37C3" w:rsidRPr="00CA37C3">
        <w:rPr>
          <w:kern w:val="36"/>
          <w:sz w:val="32"/>
          <w:szCs w:val="32"/>
          <w:lang w:val="en-US"/>
        </w:rPr>
        <w:t>60th ESCVS International Congress</w:t>
      </w:r>
      <w:r w:rsidR="00CA37C3" w:rsidRPr="00CA37C3">
        <w:rPr>
          <w:sz w:val="32"/>
          <w:szCs w:val="32"/>
          <w:lang w:val="en-US"/>
        </w:rPr>
        <w:t>. Vol. 12 SUPPL. 1 May 15 2011.  ISSN 1569-9293 12 (SUPPL .1) S1-S188 (2011). Page S24.</w:t>
      </w:r>
    </w:p>
    <w:p w:rsidR="00B9459F" w:rsidRPr="00B9459F" w:rsidRDefault="00B9459F" w:rsidP="00B9459F">
      <w:pPr>
        <w:spacing w:after="200"/>
        <w:ind w:left="930" w:right="-185"/>
        <w:contextualSpacing/>
        <w:jc w:val="both"/>
        <w:rPr>
          <w:sz w:val="32"/>
          <w:szCs w:val="32"/>
        </w:rPr>
      </w:pPr>
    </w:p>
    <w:sectPr w:rsidR="00B9459F" w:rsidRPr="00B9459F" w:rsidSect="003726E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8C" w:rsidRDefault="00F41F8C">
      <w:r>
        <w:separator/>
      </w:r>
    </w:p>
  </w:endnote>
  <w:endnote w:type="continuationSeparator" w:id="0">
    <w:p w:rsidR="00F41F8C" w:rsidRDefault="00F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90" w:rsidRDefault="009A49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8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890" w:rsidRDefault="000E18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90" w:rsidRDefault="009A49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8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073">
      <w:rPr>
        <w:rStyle w:val="a5"/>
        <w:noProof/>
      </w:rPr>
      <w:t>19</w:t>
    </w:r>
    <w:r>
      <w:rPr>
        <w:rStyle w:val="a5"/>
      </w:rPr>
      <w:fldChar w:fldCharType="end"/>
    </w:r>
  </w:p>
  <w:p w:rsidR="000E1890" w:rsidRDefault="000E1890" w:rsidP="00CB7B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8C" w:rsidRDefault="00F41F8C">
      <w:r>
        <w:separator/>
      </w:r>
    </w:p>
  </w:footnote>
  <w:footnote w:type="continuationSeparator" w:id="0">
    <w:p w:rsidR="00F41F8C" w:rsidRDefault="00F4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DF9"/>
    <w:multiLevelType w:val="hybridMultilevel"/>
    <w:tmpl w:val="ED2C58B4"/>
    <w:lvl w:ilvl="0" w:tplc="E12AC150">
      <w:start w:val="1"/>
      <w:numFmt w:val="decimal"/>
      <w:lvlText w:val="%1."/>
      <w:lvlJc w:val="left"/>
      <w:pPr>
        <w:ind w:left="1215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3810"/>
    <w:multiLevelType w:val="hybridMultilevel"/>
    <w:tmpl w:val="7FF083F8"/>
    <w:lvl w:ilvl="0" w:tplc="F3BAC4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04C19F4"/>
    <w:multiLevelType w:val="hybridMultilevel"/>
    <w:tmpl w:val="12767562"/>
    <w:lvl w:ilvl="0" w:tplc="60D64C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6C5525"/>
    <w:multiLevelType w:val="hybridMultilevel"/>
    <w:tmpl w:val="E4D6A150"/>
    <w:lvl w:ilvl="0" w:tplc="9C444468">
      <w:start w:val="1"/>
      <w:numFmt w:val="decimal"/>
      <w:lvlText w:val="%1."/>
      <w:lvlJc w:val="left"/>
      <w:pPr>
        <w:ind w:left="930" w:hanging="57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002C"/>
    <w:multiLevelType w:val="hybridMultilevel"/>
    <w:tmpl w:val="F27AEA50"/>
    <w:lvl w:ilvl="0" w:tplc="1FC64EC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28"/>
    <w:rsid w:val="000014BE"/>
    <w:rsid w:val="00006E1B"/>
    <w:rsid w:val="000158FC"/>
    <w:rsid w:val="0002425E"/>
    <w:rsid w:val="000243E5"/>
    <w:rsid w:val="00026D23"/>
    <w:rsid w:val="000475F7"/>
    <w:rsid w:val="0006132F"/>
    <w:rsid w:val="0006374B"/>
    <w:rsid w:val="00074270"/>
    <w:rsid w:val="00076C11"/>
    <w:rsid w:val="00080134"/>
    <w:rsid w:val="00080828"/>
    <w:rsid w:val="000905CC"/>
    <w:rsid w:val="0009160E"/>
    <w:rsid w:val="000931BD"/>
    <w:rsid w:val="000D7601"/>
    <w:rsid w:val="000E1890"/>
    <w:rsid w:val="000E1E04"/>
    <w:rsid w:val="000E2930"/>
    <w:rsid w:val="000E4C45"/>
    <w:rsid w:val="000F133B"/>
    <w:rsid w:val="000F2B6B"/>
    <w:rsid w:val="00106A89"/>
    <w:rsid w:val="00112033"/>
    <w:rsid w:val="00115AB8"/>
    <w:rsid w:val="00133B70"/>
    <w:rsid w:val="00133C5D"/>
    <w:rsid w:val="00136F5F"/>
    <w:rsid w:val="00160553"/>
    <w:rsid w:val="001712AF"/>
    <w:rsid w:val="00172A20"/>
    <w:rsid w:val="00177CD5"/>
    <w:rsid w:val="00192A36"/>
    <w:rsid w:val="00193ABA"/>
    <w:rsid w:val="0019519C"/>
    <w:rsid w:val="00195A5F"/>
    <w:rsid w:val="001961F4"/>
    <w:rsid w:val="001A5177"/>
    <w:rsid w:val="001B38C7"/>
    <w:rsid w:val="001B4AFA"/>
    <w:rsid w:val="001C0FF4"/>
    <w:rsid w:val="001C4205"/>
    <w:rsid w:val="001C7C78"/>
    <w:rsid w:val="001D3169"/>
    <w:rsid w:val="001D4DA4"/>
    <w:rsid w:val="001F0A33"/>
    <w:rsid w:val="001F5F63"/>
    <w:rsid w:val="002011F6"/>
    <w:rsid w:val="00216A48"/>
    <w:rsid w:val="00217A20"/>
    <w:rsid w:val="002273C9"/>
    <w:rsid w:val="00227970"/>
    <w:rsid w:val="002349A6"/>
    <w:rsid w:val="0024337A"/>
    <w:rsid w:val="00247DD5"/>
    <w:rsid w:val="00254956"/>
    <w:rsid w:val="002575E8"/>
    <w:rsid w:val="002600A8"/>
    <w:rsid w:val="0026099C"/>
    <w:rsid w:val="00262859"/>
    <w:rsid w:val="00273EFD"/>
    <w:rsid w:val="00285B13"/>
    <w:rsid w:val="00287482"/>
    <w:rsid w:val="00296729"/>
    <w:rsid w:val="00297D29"/>
    <w:rsid w:val="002A14A8"/>
    <w:rsid w:val="002A2D30"/>
    <w:rsid w:val="002A533B"/>
    <w:rsid w:val="002B3D4C"/>
    <w:rsid w:val="002C66A0"/>
    <w:rsid w:val="002C782C"/>
    <w:rsid w:val="002D0494"/>
    <w:rsid w:val="002D3428"/>
    <w:rsid w:val="002E0588"/>
    <w:rsid w:val="002F0F85"/>
    <w:rsid w:val="00301149"/>
    <w:rsid w:val="00301382"/>
    <w:rsid w:val="0030665C"/>
    <w:rsid w:val="00306D80"/>
    <w:rsid w:val="00312491"/>
    <w:rsid w:val="003238A8"/>
    <w:rsid w:val="003243E2"/>
    <w:rsid w:val="00340ACA"/>
    <w:rsid w:val="00353755"/>
    <w:rsid w:val="00361411"/>
    <w:rsid w:val="003715A2"/>
    <w:rsid w:val="003722FF"/>
    <w:rsid w:val="003726E9"/>
    <w:rsid w:val="00382220"/>
    <w:rsid w:val="003839F0"/>
    <w:rsid w:val="003843DB"/>
    <w:rsid w:val="00391010"/>
    <w:rsid w:val="003C597D"/>
    <w:rsid w:val="003F0F36"/>
    <w:rsid w:val="003F7D01"/>
    <w:rsid w:val="00400A78"/>
    <w:rsid w:val="00407CA6"/>
    <w:rsid w:val="00425B41"/>
    <w:rsid w:val="0042707A"/>
    <w:rsid w:val="004428D1"/>
    <w:rsid w:val="004448FC"/>
    <w:rsid w:val="00447B33"/>
    <w:rsid w:val="00475AA3"/>
    <w:rsid w:val="00476091"/>
    <w:rsid w:val="004824A8"/>
    <w:rsid w:val="0048663F"/>
    <w:rsid w:val="0049727A"/>
    <w:rsid w:val="004C4207"/>
    <w:rsid w:val="004C69F7"/>
    <w:rsid w:val="004E2DB3"/>
    <w:rsid w:val="0052064C"/>
    <w:rsid w:val="00524604"/>
    <w:rsid w:val="00526649"/>
    <w:rsid w:val="00534158"/>
    <w:rsid w:val="00537192"/>
    <w:rsid w:val="0054231F"/>
    <w:rsid w:val="00542EB2"/>
    <w:rsid w:val="00543614"/>
    <w:rsid w:val="005460AD"/>
    <w:rsid w:val="005508AF"/>
    <w:rsid w:val="005541E7"/>
    <w:rsid w:val="0056146E"/>
    <w:rsid w:val="00580406"/>
    <w:rsid w:val="005831E3"/>
    <w:rsid w:val="00594736"/>
    <w:rsid w:val="005A4CE2"/>
    <w:rsid w:val="005B4E8A"/>
    <w:rsid w:val="005D0E35"/>
    <w:rsid w:val="005E5E96"/>
    <w:rsid w:val="005F255E"/>
    <w:rsid w:val="005F2FBD"/>
    <w:rsid w:val="00602EF2"/>
    <w:rsid w:val="00623614"/>
    <w:rsid w:val="00623BF7"/>
    <w:rsid w:val="006320FB"/>
    <w:rsid w:val="006345D2"/>
    <w:rsid w:val="00635500"/>
    <w:rsid w:val="00641F0C"/>
    <w:rsid w:val="006456A3"/>
    <w:rsid w:val="006463B9"/>
    <w:rsid w:val="0065228E"/>
    <w:rsid w:val="006569CB"/>
    <w:rsid w:val="00656FDA"/>
    <w:rsid w:val="00674CE5"/>
    <w:rsid w:val="00677FB1"/>
    <w:rsid w:val="006830E4"/>
    <w:rsid w:val="0068694A"/>
    <w:rsid w:val="00693B1E"/>
    <w:rsid w:val="00693C75"/>
    <w:rsid w:val="006969ED"/>
    <w:rsid w:val="006B532F"/>
    <w:rsid w:val="006C05ED"/>
    <w:rsid w:val="006D09A0"/>
    <w:rsid w:val="006D0D11"/>
    <w:rsid w:val="006D1718"/>
    <w:rsid w:val="006D3266"/>
    <w:rsid w:val="006D676C"/>
    <w:rsid w:val="006F4E1F"/>
    <w:rsid w:val="00713830"/>
    <w:rsid w:val="00736EF4"/>
    <w:rsid w:val="00747E64"/>
    <w:rsid w:val="0075775C"/>
    <w:rsid w:val="0076657F"/>
    <w:rsid w:val="00771BC0"/>
    <w:rsid w:val="00784286"/>
    <w:rsid w:val="00784475"/>
    <w:rsid w:val="00790258"/>
    <w:rsid w:val="00794163"/>
    <w:rsid w:val="00796C8F"/>
    <w:rsid w:val="007973E7"/>
    <w:rsid w:val="007A1689"/>
    <w:rsid w:val="007C13D4"/>
    <w:rsid w:val="007C2A0F"/>
    <w:rsid w:val="007C40C3"/>
    <w:rsid w:val="007D1B78"/>
    <w:rsid w:val="007D4949"/>
    <w:rsid w:val="007E557F"/>
    <w:rsid w:val="007F45AE"/>
    <w:rsid w:val="007F7FF7"/>
    <w:rsid w:val="008008A5"/>
    <w:rsid w:val="00807636"/>
    <w:rsid w:val="00811F83"/>
    <w:rsid w:val="008313AB"/>
    <w:rsid w:val="008323D3"/>
    <w:rsid w:val="008355A4"/>
    <w:rsid w:val="00835945"/>
    <w:rsid w:val="0083623E"/>
    <w:rsid w:val="00854ABD"/>
    <w:rsid w:val="008550EF"/>
    <w:rsid w:val="00856BFF"/>
    <w:rsid w:val="00861E2E"/>
    <w:rsid w:val="00861E47"/>
    <w:rsid w:val="0087205B"/>
    <w:rsid w:val="00876BC7"/>
    <w:rsid w:val="008808DB"/>
    <w:rsid w:val="00880DAB"/>
    <w:rsid w:val="00881BCC"/>
    <w:rsid w:val="00892C67"/>
    <w:rsid w:val="008945E0"/>
    <w:rsid w:val="0089575F"/>
    <w:rsid w:val="00895D25"/>
    <w:rsid w:val="008B1834"/>
    <w:rsid w:val="008C2AED"/>
    <w:rsid w:val="008D5D6B"/>
    <w:rsid w:val="008E1507"/>
    <w:rsid w:val="008E209F"/>
    <w:rsid w:val="008E2748"/>
    <w:rsid w:val="008F0E32"/>
    <w:rsid w:val="008F34DB"/>
    <w:rsid w:val="008F7C18"/>
    <w:rsid w:val="009045FB"/>
    <w:rsid w:val="009109DE"/>
    <w:rsid w:val="00912CA0"/>
    <w:rsid w:val="00920939"/>
    <w:rsid w:val="00932FCD"/>
    <w:rsid w:val="00942200"/>
    <w:rsid w:val="00950119"/>
    <w:rsid w:val="00954C48"/>
    <w:rsid w:val="00956E86"/>
    <w:rsid w:val="00972FB1"/>
    <w:rsid w:val="00976E56"/>
    <w:rsid w:val="00981B30"/>
    <w:rsid w:val="009914BA"/>
    <w:rsid w:val="009919A4"/>
    <w:rsid w:val="00992BD6"/>
    <w:rsid w:val="009A229D"/>
    <w:rsid w:val="009A49A0"/>
    <w:rsid w:val="009B011F"/>
    <w:rsid w:val="009D1D2E"/>
    <w:rsid w:val="009D28EA"/>
    <w:rsid w:val="009D5720"/>
    <w:rsid w:val="009D6434"/>
    <w:rsid w:val="009F7AB6"/>
    <w:rsid w:val="00A1060F"/>
    <w:rsid w:val="00A14C90"/>
    <w:rsid w:val="00A27773"/>
    <w:rsid w:val="00A33BA7"/>
    <w:rsid w:val="00A3530D"/>
    <w:rsid w:val="00A364B3"/>
    <w:rsid w:val="00A732CD"/>
    <w:rsid w:val="00A76749"/>
    <w:rsid w:val="00A869AC"/>
    <w:rsid w:val="00A94E33"/>
    <w:rsid w:val="00A9604C"/>
    <w:rsid w:val="00A97647"/>
    <w:rsid w:val="00AB1E83"/>
    <w:rsid w:val="00AC62C5"/>
    <w:rsid w:val="00AD103D"/>
    <w:rsid w:val="00AD53D6"/>
    <w:rsid w:val="00AE186A"/>
    <w:rsid w:val="00AF40B6"/>
    <w:rsid w:val="00AF61A7"/>
    <w:rsid w:val="00B15F34"/>
    <w:rsid w:val="00B2240D"/>
    <w:rsid w:val="00B23FB5"/>
    <w:rsid w:val="00B37724"/>
    <w:rsid w:val="00B6524D"/>
    <w:rsid w:val="00B77D32"/>
    <w:rsid w:val="00B9459F"/>
    <w:rsid w:val="00BB2944"/>
    <w:rsid w:val="00BB3B53"/>
    <w:rsid w:val="00BC26C2"/>
    <w:rsid w:val="00BD14E4"/>
    <w:rsid w:val="00BD2A1C"/>
    <w:rsid w:val="00BD2E53"/>
    <w:rsid w:val="00BD79D9"/>
    <w:rsid w:val="00C00D20"/>
    <w:rsid w:val="00C0327A"/>
    <w:rsid w:val="00C03964"/>
    <w:rsid w:val="00C21892"/>
    <w:rsid w:val="00C227C4"/>
    <w:rsid w:val="00C24A42"/>
    <w:rsid w:val="00C269BE"/>
    <w:rsid w:val="00C27351"/>
    <w:rsid w:val="00C27E90"/>
    <w:rsid w:val="00C52807"/>
    <w:rsid w:val="00C56A1A"/>
    <w:rsid w:val="00C63F1B"/>
    <w:rsid w:val="00C77165"/>
    <w:rsid w:val="00C835ED"/>
    <w:rsid w:val="00C8738F"/>
    <w:rsid w:val="00C96F9F"/>
    <w:rsid w:val="00CA37C3"/>
    <w:rsid w:val="00CA7378"/>
    <w:rsid w:val="00CB7BAC"/>
    <w:rsid w:val="00CC06F8"/>
    <w:rsid w:val="00CD7BD6"/>
    <w:rsid w:val="00CE23C5"/>
    <w:rsid w:val="00CE241E"/>
    <w:rsid w:val="00CF261C"/>
    <w:rsid w:val="00CF3311"/>
    <w:rsid w:val="00D219F4"/>
    <w:rsid w:val="00D370EC"/>
    <w:rsid w:val="00D373D2"/>
    <w:rsid w:val="00D40E09"/>
    <w:rsid w:val="00D74499"/>
    <w:rsid w:val="00D76B57"/>
    <w:rsid w:val="00D85029"/>
    <w:rsid w:val="00D9032D"/>
    <w:rsid w:val="00DB3862"/>
    <w:rsid w:val="00DB5A34"/>
    <w:rsid w:val="00DC7B07"/>
    <w:rsid w:val="00DD6560"/>
    <w:rsid w:val="00DD7729"/>
    <w:rsid w:val="00DE274C"/>
    <w:rsid w:val="00DF0E98"/>
    <w:rsid w:val="00DF1B7C"/>
    <w:rsid w:val="00DF38C8"/>
    <w:rsid w:val="00E10A81"/>
    <w:rsid w:val="00E154F9"/>
    <w:rsid w:val="00E35628"/>
    <w:rsid w:val="00E37600"/>
    <w:rsid w:val="00E4143C"/>
    <w:rsid w:val="00E43D99"/>
    <w:rsid w:val="00E61E3C"/>
    <w:rsid w:val="00E84A6C"/>
    <w:rsid w:val="00E8733D"/>
    <w:rsid w:val="00E9599A"/>
    <w:rsid w:val="00EA2659"/>
    <w:rsid w:val="00EA4F72"/>
    <w:rsid w:val="00EB3A85"/>
    <w:rsid w:val="00EC0ADC"/>
    <w:rsid w:val="00EC3A51"/>
    <w:rsid w:val="00EC5739"/>
    <w:rsid w:val="00ED45D5"/>
    <w:rsid w:val="00ED6FA4"/>
    <w:rsid w:val="00EF02A5"/>
    <w:rsid w:val="00EF2269"/>
    <w:rsid w:val="00EF787E"/>
    <w:rsid w:val="00F06828"/>
    <w:rsid w:val="00F11819"/>
    <w:rsid w:val="00F16BA9"/>
    <w:rsid w:val="00F21340"/>
    <w:rsid w:val="00F255E1"/>
    <w:rsid w:val="00F30F53"/>
    <w:rsid w:val="00F41F8C"/>
    <w:rsid w:val="00F4631A"/>
    <w:rsid w:val="00F57226"/>
    <w:rsid w:val="00F61073"/>
    <w:rsid w:val="00F75C89"/>
    <w:rsid w:val="00F9061E"/>
    <w:rsid w:val="00FA162A"/>
    <w:rsid w:val="00FB6C9A"/>
    <w:rsid w:val="00FB7FA5"/>
    <w:rsid w:val="00FC3D18"/>
    <w:rsid w:val="00FD0015"/>
    <w:rsid w:val="00FD037A"/>
    <w:rsid w:val="00FD2AF8"/>
    <w:rsid w:val="00FD36FE"/>
    <w:rsid w:val="00FE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65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6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560"/>
  </w:style>
  <w:style w:type="paragraph" w:styleId="a6">
    <w:name w:val="header"/>
    <w:basedOn w:val="a"/>
    <w:link w:val="a7"/>
    <w:uiPriority w:val="99"/>
    <w:unhideWhenUsed/>
    <w:rsid w:val="00E87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9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A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A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BD2E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10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B183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C77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65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6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560"/>
  </w:style>
  <w:style w:type="paragraph" w:styleId="a6">
    <w:name w:val="header"/>
    <w:basedOn w:val="a"/>
    <w:link w:val="a7"/>
    <w:uiPriority w:val="99"/>
    <w:unhideWhenUsed/>
    <w:rsid w:val="00E87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9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A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A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BD2E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10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B183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5" Type="http://schemas.openxmlformats.org/officeDocument/2006/relationships/oleObject" Target="file:///D:\&#1052;&#1080;&#1093;&#1072;&#1083;&#1105;&#1074;\&#1052;&#1080;&#1093;&#1072;&#1083;&#1105;&#1074;%20&#1057;.&#1040;\&#1084;&#1086;&#1105;\&#1044;&#1086;&#1082;&#1091;&#1084;&#1077;&#1085;&#1090;&#1099;%20&#1087;&#1086;%20&#1072;&#1089;&#1087;&#1080;&#1088;&#1072;&#1085;&#1090;&#1091;&#1088;&#1077;\&#1085;&#1072;&#1095;&#1072;&#1083;&#1086;%20&#1076;&#1080;&#1089;&#1077;&#1088;&#1090;&#1072;&#1094;&#1080;&#1080;\&#1089;&#1090;&#1072;&#1090;&#1080;&#1089;&#1090;&#1080;&#1082;&#1072;%20&#1040;&#1041;&#1040;\&#1040;&#1041;&#1040;%20&#1089;&#1090;&#1072;&#1090;1.xls" TargetMode="External"/><Relationship Id="rId4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Лист4!$A$6</c:f>
              <c:strCache>
                <c:ptCount val="1"/>
                <c:pt idx="0">
                  <c:v>Разрыв АБА</c:v>
                </c:pt>
              </c:strCache>
            </c:strRef>
          </c:tx>
          <c:dLbls>
            <c:dLbl>
              <c:idx val="5"/>
              <c:layout>
                <c:manualLayout>
                  <c:x val="-8.1279132791327924E-2"/>
                  <c:y val="-4.2437781360066802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46-63%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5344130764142303E-2"/>
                  <c:y val="4.11920384951881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0,1-65%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975695111281834E-2"/>
                  <c:y val="-3.2882035578886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1-63%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Лист4!$B$6:$J$6</c:f>
              <c:numCache>
                <c:formatCode>General</c:formatCode>
                <c:ptCount val="9"/>
                <c:pt idx="0">
                  <c:v>0.60000000000000031</c:v>
                </c:pt>
                <c:pt idx="1">
                  <c:v>60.4</c:v>
                </c:pt>
                <c:pt idx="2">
                  <c:v>83.6</c:v>
                </c:pt>
                <c:pt idx="3">
                  <c:v>55.6</c:v>
                </c:pt>
                <c:pt idx="4">
                  <c:v>18.010000000000005</c:v>
                </c:pt>
                <c:pt idx="5">
                  <c:v>53.5</c:v>
                </c:pt>
                <c:pt idx="6">
                  <c:v>56.2</c:v>
                </c:pt>
                <c:pt idx="7">
                  <c:v>57.3</c:v>
                </c:pt>
                <c:pt idx="8">
                  <c:v>53.1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Лист4!$A$7</c:f>
              <c:strCache>
                <c:ptCount val="1"/>
                <c:pt idx="0">
                  <c:v>хронич.АБА</c:v>
                </c:pt>
              </c:strCache>
            </c:strRef>
          </c:tx>
          <c:val>
            <c:numRef>
              <c:f>Лист4!$B$7:$J$7</c:f>
              <c:numCache>
                <c:formatCode>General</c:formatCode>
                <c:ptCount val="9"/>
                <c:pt idx="0">
                  <c:v>1.1900000000000006</c:v>
                </c:pt>
                <c:pt idx="1">
                  <c:v>50.8</c:v>
                </c:pt>
                <c:pt idx="2">
                  <c:v>72.8</c:v>
                </c:pt>
                <c:pt idx="3">
                  <c:v>47.6</c:v>
                </c:pt>
                <c:pt idx="4">
                  <c:v>12.3</c:v>
                </c:pt>
                <c:pt idx="5">
                  <c:v>40.6</c:v>
                </c:pt>
                <c:pt idx="6">
                  <c:v>43.5</c:v>
                </c:pt>
                <c:pt idx="7">
                  <c:v>44.8</c:v>
                </c:pt>
                <c:pt idx="8">
                  <c:v>43.6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Лист4!$A$8</c:f>
              <c:strCache>
                <c:ptCount val="1"/>
                <c:pt idx="0">
                  <c:v>Атеросклеротическая окклюзия брюшной аорты</c:v>
                </c:pt>
              </c:strCache>
            </c:strRef>
          </c:tx>
          <c:val>
            <c:numRef>
              <c:f>Лист4!$B$8:$J$8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43.09</c:v>
                </c:pt>
                <c:pt idx="2">
                  <c:v>65.3</c:v>
                </c:pt>
                <c:pt idx="3">
                  <c:v>40.5</c:v>
                </c:pt>
                <c:pt idx="4">
                  <c:v>10.4</c:v>
                </c:pt>
                <c:pt idx="5">
                  <c:v>29.5</c:v>
                </c:pt>
                <c:pt idx="6">
                  <c:v>23.4</c:v>
                </c:pt>
                <c:pt idx="7">
                  <c:v>36</c:v>
                </c:pt>
                <c:pt idx="8">
                  <c:v>36.6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970304"/>
        <c:axId val="167971840"/>
      </c:lineChart>
      <c:catAx>
        <c:axId val="16797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971840"/>
        <c:crosses val="autoZero"/>
        <c:auto val="1"/>
        <c:lblAlgn val="ctr"/>
        <c:lblOffset val="100"/>
        <c:noMultiLvlLbl val="0"/>
      </c:catAx>
      <c:valAx>
        <c:axId val="16797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97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3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3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65319341238191"/>
          <c:y val="5.4629832287913155E-2"/>
          <c:w val="0.61045264078832251"/>
          <c:h val="0.86079736643089177"/>
        </c:manualLayout>
      </c:layout>
      <c:bar3DChart>
        <c:barDir val="col"/>
        <c:grouping val="clustered"/>
        <c:varyColors val="0"/>
        <c:ser>
          <c:idx val="0"/>
          <c:order val="0"/>
          <c:tx>
            <c:v>"клинические ошибки"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178778882147931E-2"/>
                  <c:y val="-3.40556074558476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70.7%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Лист4!$A$24</c:f>
              <c:numCache>
                <c:formatCode>0.00%</c:formatCode>
                <c:ptCount val="1"/>
                <c:pt idx="0">
                  <c:v>0.70700000000000063</c:v>
                </c:pt>
              </c:numCache>
            </c:numRef>
          </c:val>
        </c:ser>
        <c:ser>
          <c:idx val="1"/>
          <c:order val="1"/>
          <c:tx>
            <c:v>АГ</c:v>
          </c:tx>
          <c:spPr>
            <a:pattFill prst="lgCheck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277569811970262E-2"/>
                  <c:y val="-2.90059166333022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65.7%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Лист4!$A$25</c:f>
              <c:numCache>
                <c:formatCode>0.00%</c:formatCode>
                <c:ptCount val="1"/>
                <c:pt idx="0">
                  <c:v>0.65700000000000236</c:v>
                </c:pt>
              </c:numCache>
            </c:numRef>
          </c:val>
        </c:ser>
        <c:ser>
          <c:idx val="2"/>
          <c:order val="2"/>
          <c:tx>
            <c:v>УЗИ</c:v>
          </c:tx>
          <c:spPr>
            <a:blipFill dpi="0" rotWithShape="0">
              <a:blip xmlns:r="http://schemas.openxmlformats.org/officeDocument/2006/relationships" r:embed="rId4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0410627243023719E-2"/>
                  <c:y val="-2.06850207553842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Лист4!$A$26</c:f>
              <c:numCache>
                <c:formatCode>0.00%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3"/>
          <c:order val="3"/>
          <c:tx>
            <c:v>КТ</c:v>
          </c:tx>
          <c:spPr>
            <a:pattFill prst="wdUpDiag">
              <a:fgClr>
                <a:srgbClr val="800080"/>
              </a:fgClr>
              <a:bgClr>
                <a:srgbClr val="CCFFFF"/>
              </a:bgClr>
            </a:pattFill>
            <a:ln w="12700">
              <a:solidFill>
                <a:srgbClr val="9933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8495847855083721E-2"/>
                  <c:y val="-2.4120645936207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26.9%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Лист4!$A$27</c:f>
              <c:numCache>
                <c:formatCode>0.00%</c:formatCode>
                <c:ptCount val="1"/>
                <c:pt idx="0">
                  <c:v>0.26900000000000002</c:v>
                </c:pt>
              </c:numCache>
            </c:numRef>
          </c:val>
        </c:ser>
        <c:ser>
          <c:idx val="4"/>
          <c:order val="4"/>
          <c:tx>
            <c:v>ИКС сыворотки крови</c:v>
          </c:tx>
          <c:spPr>
            <a:pattFill prst="dkHorz">
              <a:fgClr>
                <a:srgbClr val="FFFF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162901768426519E-2"/>
                  <c:y val="-4.604973530851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Лист4!$A$28</c:f>
              <c:numCache>
                <c:formatCode>0%</c:formatCode>
                <c:ptCount val="1"/>
                <c:pt idx="0">
                  <c:v>9.3000000000000208E-2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9410944"/>
        <c:axId val="169412480"/>
        <c:axId val="0"/>
      </c:bar3DChart>
      <c:catAx>
        <c:axId val="16941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41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412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410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238379559280249"/>
          <c:y val="0.17172899150318086"/>
          <c:w val="0.31428592854464815"/>
          <c:h val="0.3758876417043639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5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88407699037624E-2"/>
          <c:y val="1.8705041180197307E-2"/>
          <c:w val="0.89745603674540686"/>
          <c:h val="0.8824241107792557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Лист5!$O$4</c:f>
              <c:strCache>
                <c:ptCount val="1"/>
                <c:pt idx="0">
                  <c:v>время до операц\час</c:v>
                </c:pt>
              </c:strCache>
            </c:strRef>
          </c:tx>
          <c:spPr>
            <a:pattFill prst="wdUpDiag">
              <a:fgClr>
                <a:srgbClr val="9BBB59">
                  <a:lumMod val="40000"/>
                  <a:lumOff val="60000"/>
                </a:srgbClr>
              </a:fgClr>
              <a:bgClr>
                <a:srgbClr val="9BBB59">
                  <a:lumMod val="60000"/>
                  <a:lumOff val="40000"/>
                </a:srgbClr>
              </a:bgClr>
            </a:pattFill>
          </c:spPr>
          <c:invertIfNegative val="0"/>
          <c:dLbls>
            <c:dLbl>
              <c:idx val="1"/>
              <c:layout>
                <c:manualLayout>
                  <c:x val="8.3333333333333367E-3"/>
                  <c:y val="4.6296296296296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часов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046E-3"/>
                  <c:y val="6.0185185185185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22,3</a:t>
                    </a:r>
                    <a:endParaRPr lang="ru-RU"/>
                  </a:p>
                  <a:p>
                    <a:r>
                      <a:rPr lang="ru-RU"/>
                      <a:t>часа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Лист5!$N$5:$N$9</c:f>
              <c:strCache>
                <c:ptCount val="5"/>
                <c:pt idx="0">
                  <c:v>все разрывы АБА</c:v>
                </c:pt>
                <c:pt idx="1">
                  <c:v>с ИКС</c:v>
                </c:pt>
                <c:pt idx="2">
                  <c:v>без ИКС</c:v>
                </c:pt>
                <c:pt idx="3">
                  <c:v>надрыв АБА</c:v>
                </c:pt>
                <c:pt idx="4">
                  <c:v>пенетрация АБА</c:v>
                </c:pt>
              </c:strCache>
            </c:strRef>
          </c:cat>
          <c:val>
            <c:numRef>
              <c:f>Лист5!$O$5:$O$9</c:f>
              <c:numCache>
                <c:formatCode>General</c:formatCode>
                <c:ptCount val="5"/>
                <c:pt idx="1">
                  <c:v>8</c:v>
                </c:pt>
                <c:pt idx="2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Лист5!$P$4</c:f>
              <c:strCache>
                <c:ptCount val="1"/>
                <c:pt idx="0">
                  <c:v>летальность\%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58,3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Лист5!$N$5:$N$9</c:f>
              <c:strCache>
                <c:ptCount val="5"/>
                <c:pt idx="0">
                  <c:v>все разрывы АБА</c:v>
                </c:pt>
                <c:pt idx="1">
                  <c:v>с ИКС</c:v>
                </c:pt>
                <c:pt idx="2">
                  <c:v>без ИКС</c:v>
                </c:pt>
                <c:pt idx="3">
                  <c:v>надрыв АБА</c:v>
                </c:pt>
                <c:pt idx="4">
                  <c:v>пенетрация АБА</c:v>
                </c:pt>
              </c:strCache>
            </c:strRef>
          </c:cat>
          <c:val>
            <c:numRef>
              <c:f>Лист5!$P$5:$P$9</c:f>
              <c:numCache>
                <c:formatCode>General</c:formatCode>
                <c:ptCount val="5"/>
                <c:pt idx="0">
                  <c:v>51.1</c:v>
                </c:pt>
                <c:pt idx="1">
                  <c:v>37.5</c:v>
                </c:pt>
                <c:pt idx="2">
                  <c:v>58.3</c:v>
                </c:pt>
                <c:pt idx="3">
                  <c:v>6.2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9217408"/>
        <c:axId val="169223296"/>
        <c:axId val="169423744"/>
      </c:bar3DChart>
      <c:catAx>
        <c:axId val="169217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223296"/>
        <c:crosses val="autoZero"/>
        <c:auto val="1"/>
        <c:lblAlgn val="ctr"/>
        <c:lblOffset val="100"/>
        <c:noMultiLvlLbl val="0"/>
      </c:catAx>
      <c:valAx>
        <c:axId val="169223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 algn="just">
              <a:defRPr/>
            </a:pPr>
            <a:endParaRPr lang="ru-RU"/>
          </a:p>
        </c:txPr>
        <c:crossAx val="169217408"/>
        <c:crosses val="autoZero"/>
        <c:crossBetween val="between"/>
      </c:valAx>
      <c:serAx>
        <c:axId val="169423744"/>
        <c:scaling>
          <c:orientation val="minMax"/>
        </c:scaling>
        <c:delete val="1"/>
        <c:axPos val="b"/>
        <c:majorTickMark val="out"/>
        <c:minorTickMark val="none"/>
        <c:tickLblPos val="nextTo"/>
        <c:crossAx val="169223296"/>
        <c:crosses val="autoZero"/>
      </c:serAx>
      <c:spPr>
        <a:ln>
          <a:noFill/>
        </a:ln>
      </c:spPr>
    </c:plotArea>
    <c:legend>
      <c:legendPos val="b"/>
      <c:layout>
        <c:manualLayout>
          <c:xMode val="edge"/>
          <c:yMode val="edge"/>
          <c:x val="0.13753314328531899"/>
          <c:y val="0.87223000573204179"/>
          <c:w val="0.58439676290463638"/>
          <c:h val="7.678519484427508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1F20-4B5C-4C6B-B57E-148C49F1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231</cp:revision>
  <cp:lastPrinted>2011-11-09T19:23:00Z</cp:lastPrinted>
  <dcterms:created xsi:type="dcterms:W3CDTF">2011-10-03T17:57:00Z</dcterms:created>
  <dcterms:modified xsi:type="dcterms:W3CDTF">2011-11-11T20:28:00Z</dcterms:modified>
</cp:coreProperties>
</file>