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F8" w:rsidRDefault="00B666F8" w:rsidP="00B666F8">
      <w:pPr>
        <w:tabs>
          <w:tab w:val="left" w:pos="2282"/>
        </w:tabs>
        <w:rPr>
          <w:b/>
        </w:rPr>
      </w:pPr>
      <w:r w:rsidRPr="008D0723">
        <w:rPr>
          <w:b/>
        </w:rPr>
        <w:t>Название статьи:</w:t>
      </w:r>
    </w:p>
    <w:p w:rsidR="00B666F8" w:rsidRDefault="00B666F8" w:rsidP="00B666F8">
      <w:pPr>
        <w:spacing w:line="360" w:lineRule="auto"/>
        <w:ind w:right="-397"/>
        <w:jc w:val="both"/>
        <w:rPr>
          <w:spacing w:val="-15"/>
        </w:rPr>
      </w:pPr>
    </w:p>
    <w:p w:rsidR="00B666F8" w:rsidRPr="00C941C5" w:rsidRDefault="00B666F8" w:rsidP="00B666F8">
      <w:pPr>
        <w:spacing w:line="360" w:lineRule="auto"/>
        <w:ind w:right="-397"/>
        <w:jc w:val="both"/>
        <w:rPr>
          <w:spacing w:val="-15"/>
        </w:rPr>
      </w:pPr>
      <w:r w:rsidRPr="00C941C5">
        <w:rPr>
          <w:spacing w:val="-15"/>
        </w:rPr>
        <w:t>ЧАСТОТА ВЫЯВЛЕНИЯ АРТЕРИАЛЬНОЙ ГИПЕРТЕНЗИИ И ФАКТОРОВ РИСКА У ЖЕНЩИН, РАБОТАЮЩИХ В ОРГАНИЗОВАННОМ КОЛЛЕКТИВЕ С НОРМАЛЬНЫМИ УСЛ</w:t>
      </w:r>
      <w:r w:rsidRPr="00C941C5">
        <w:rPr>
          <w:spacing w:val="-15"/>
        </w:rPr>
        <w:t>О</w:t>
      </w:r>
      <w:r w:rsidRPr="00C941C5">
        <w:rPr>
          <w:spacing w:val="-15"/>
        </w:rPr>
        <w:t>ВИЯМИ ТРУДА</w:t>
      </w:r>
    </w:p>
    <w:p w:rsidR="00B666F8" w:rsidRDefault="00B666F8" w:rsidP="00B666F8">
      <w:pPr>
        <w:spacing w:line="360" w:lineRule="auto"/>
        <w:ind w:right="-397"/>
        <w:jc w:val="both"/>
        <w:rPr>
          <w:spacing w:val="-15"/>
        </w:rPr>
      </w:pPr>
    </w:p>
    <w:p w:rsidR="00B666F8" w:rsidRDefault="00B666F8" w:rsidP="00B666F8">
      <w:pPr>
        <w:spacing w:line="360" w:lineRule="auto"/>
        <w:ind w:right="-397"/>
        <w:jc w:val="both"/>
        <w:rPr>
          <w:spacing w:val="-15"/>
        </w:rPr>
      </w:pPr>
      <w:r w:rsidRPr="008D0723">
        <w:rPr>
          <w:b/>
        </w:rPr>
        <w:t>Авторы:</w:t>
      </w:r>
    </w:p>
    <w:p w:rsidR="00B666F8" w:rsidRPr="00C941C5" w:rsidRDefault="00B666F8" w:rsidP="00B666F8">
      <w:pPr>
        <w:spacing w:line="360" w:lineRule="auto"/>
        <w:ind w:right="-397"/>
        <w:jc w:val="both"/>
        <w:rPr>
          <w:spacing w:val="-15"/>
        </w:rPr>
      </w:pPr>
      <w:r w:rsidRPr="00C941C5">
        <w:rPr>
          <w:spacing w:val="-15"/>
        </w:rPr>
        <w:t xml:space="preserve"> Пищугина А.В.</w:t>
      </w:r>
      <w:r w:rsidRPr="00C941C5">
        <w:rPr>
          <w:spacing w:val="-15"/>
          <w:vertAlign w:val="superscript"/>
        </w:rPr>
        <w:t>1</w:t>
      </w:r>
      <w:r w:rsidRPr="00C941C5">
        <w:rPr>
          <w:spacing w:val="-15"/>
        </w:rPr>
        <w:t>, Белякова Н.А.</w:t>
      </w:r>
      <w:r w:rsidRPr="00C941C5">
        <w:rPr>
          <w:spacing w:val="-15"/>
          <w:vertAlign w:val="superscript"/>
        </w:rPr>
        <w:t>1</w:t>
      </w:r>
      <w:r w:rsidRPr="00C941C5">
        <w:rPr>
          <w:spacing w:val="-15"/>
        </w:rPr>
        <w:t xml:space="preserve">, </w:t>
      </w:r>
      <w:proofErr w:type="gramStart"/>
      <w:r w:rsidRPr="00C941C5">
        <w:rPr>
          <w:spacing w:val="-15"/>
        </w:rPr>
        <w:t>Голубев</w:t>
      </w:r>
      <w:proofErr w:type="gramEnd"/>
      <w:r w:rsidRPr="00C941C5">
        <w:rPr>
          <w:spacing w:val="-15"/>
        </w:rPr>
        <w:t xml:space="preserve"> Ю.Д.</w:t>
      </w:r>
      <w:r w:rsidRPr="00C941C5">
        <w:rPr>
          <w:spacing w:val="-15"/>
          <w:vertAlign w:val="superscript"/>
        </w:rPr>
        <w:t>2</w:t>
      </w:r>
    </w:p>
    <w:p w:rsidR="00B666F8" w:rsidRDefault="00B666F8" w:rsidP="00B666F8">
      <w:pPr>
        <w:spacing w:line="360" w:lineRule="auto"/>
        <w:jc w:val="both"/>
      </w:pPr>
    </w:p>
    <w:p w:rsidR="00B666F8" w:rsidRPr="008D0723" w:rsidRDefault="00B666F8" w:rsidP="00B666F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666F8" w:rsidRPr="00C941C5" w:rsidRDefault="00B666F8" w:rsidP="00B666F8">
      <w:pPr>
        <w:spacing w:line="360" w:lineRule="auto"/>
        <w:jc w:val="both"/>
      </w:pPr>
      <w:r w:rsidRPr="00C941C5">
        <w:rPr>
          <w:vertAlign w:val="superscript"/>
        </w:rPr>
        <w:t>1</w:t>
      </w:r>
      <w:r w:rsidRPr="00C941C5">
        <w:t xml:space="preserve">ГОУ ВПО Тверская ГМА, </w:t>
      </w:r>
      <w:proofErr w:type="spellStart"/>
      <w:r w:rsidRPr="00C941C5">
        <w:t>Минздравсоцразвития</w:t>
      </w:r>
      <w:proofErr w:type="spellEnd"/>
      <w:r w:rsidRPr="00C941C5">
        <w:t xml:space="preserve"> России, Тверь</w:t>
      </w:r>
    </w:p>
    <w:p w:rsidR="00B666F8" w:rsidRPr="00C941C5" w:rsidRDefault="00B666F8" w:rsidP="00B666F8">
      <w:pPr>
        <w:spacing w:line="360" w:lineRule="auto"/>
        <w:jc w:val="both"/>
      </w:pPr>
      <w:r w:rsidRPr="00C941C5">
        <w:rPr>
          <w:vertAlign w:val="superscript"/>
        </w:rPr>
        <w:t>2</w:t>
      </w:r>
      <w:r w:rsidRPr="00C941C5">
        <w:t>ФГУЗ «ЦМСЧ № 141» ФМБА России, Удомля</w:t>
      </w:r>
    </w:p>
    <w:p w:rsidR="00B666F8" w:rsidRDefault="00B666F8" w:rsidP="00B666F8">
      <w:pPr>
        <w:spacing w:line="360" w:lineRule="auto"/>
        <w:ind w:right="-397"/>
        <w:jc w:val="both"/>
      </w:pPr>
    </w:p>
    <w:p w:rsidR="00B666F8" w:rsidRPr="008D0723" w:rsidRDefault="00B666F8" w:rsidP="00B666F8">
      <w:pPr>
        <w:jc w:val="both"/>
        <w:rPr>
          <w:b/>
        </w:rPr>
      </w:pPr>
      <w:r w:rsidRPr="008D0723">
        <w:rPr>
          <w:b/>
        </w:rPr>
        <w:t>Место публикации статьи</w:t>
      </w:r>
    </w:p>
    <w:p w:rsidR="00B666F8" w:rsidRPr="00C941C5" w:rsidRDefault="00B666F8" w:rsidP="00B666F8">
      <w:pPr>
        <w:spacing w:line="360" w:lineRule="auto"/>
        <w:ind w:right="-397"/>
        <w:jc w:val="both"/>
        <w:rPr>
          <w:spacing w:val="-15"/>
        </w:rPr>
      </w:pPr>
      <w:r w:rsidRPr="00C941C5">
        <w:rPr>
          <w:spacing w:val="-15"/>
        </w:rPr>
        <w:t xml:space="preserve">Журнал «Вестник Ивановской медицинской академии» 2011, </w:t>
      </w:r>
      <w:proofErr w:type="gramStart"/>
      <w:r w:rsidRPr="00C941C5">
        <w:rPr>
          <w:spacing w:val="-15"/>
        </w:rPr>
        <w:t>спец</w:t>
      </w:r>
      <w:proofErr w:type="gramEnd"/>
      <w:r w:rsidRPr="00C941C5">
        <w:rPr>
          <w:spacing w:val="-15"/>
        </w:rPr>
        <w:t xml:space="preserve">. выпуск,  </w:t>
      </w:r>
      <w:r w:rsidRPr="00C941C5">
        <w:rPr>
          <w:spacing w:val="-15"/>
          <w:lang w:val="en-US"/>
        </w:rPr>
        <w:t>C</w:t>
      </w:r>
      <w:r w:rsidRPr="00C941C5">
        <w:rPr>
          <w:spacing w:val="-15"/>
        </w:rPr>
        <w:t>. 23-24.</w:t>
      </w:r>
    </w:p>
    <w:p w:rsidR="00B666F8" w:rsidRDefault="00B666F8" w:rsidP="00B666F8">
      <w:pPr>
        <w:spacing w:line="360" w:lineRule="auto"/>
        <w:ind w:right="-397"/>
        <w:jc w:val="both"/>
      </w:pPr>
    </w:p>
    <w:p w:rsidR="00B666F8" w:rsidRDefault="00B666F8" w:rsidP="00B666F8">
      <w:pPr>
        <w:spacing w:line="360" w:lineRule="auto"/>
        <w:ind w:right="-397"/>
        <w:jc w:val="both"/>
      </w:pPr>
    </w:p>
    <w:p w:rsidR="00B666F8" w:rsidRPr="00C941C5" w:rsidRDefault="00B666F8" w:rsidP="00B666F8">
      <w:pPr>
        <w:spacing w:line="360" w:lineRule="auto"/>
        <w:ind w:right="-397"/>
        <w:jc w:val="both"/>
      </w:pPr>
      <w:r w:rsidRPr="00C941C5">
        <w:rPr>
          <w:b/>
        </w:rPr>
        <w:t xml:space="preserve">Ключевые слова: </w:t>
      </w:r>
      <w:r w:rsidRPr="00C941C5">
        <w:t>артериальная гипертензия, факторы риска, возраст, ожирение</w:t>
      </w:r>
    </w:p>
    <w:p w:rsidR="00B666F8" w:rsidRDefault="00B666F8" w:rsidP="00B666F8">
      <w:pPr>
        <w:spacing w:line="360" w:lineRule="auto"/>
        <w:ind w:right="-397"/>
        <w:jc w:val="both"/>
        <w:rPr>
          <w:spacing w:val="-15"/>
        </w:rPr>
      </w:pPr>
    </w:p>
    <w:p w:rsidR="00B666F8" w:rsidRPr="00C941C5" w:rsidRDefault="00B666F8" w:rsidP="00B666F8">
      <w:pPr>
        <w:spacing w:line="360" w:lineRule="auto"/>
        <w:ind w:right="-397"/>
        <w:jc w:val="both"/>
        <w:rPr>
          <w:spacing w:val="-15"/>
        </w:rPr>
      </w:pPr>
      <w:r w:rsidRPr="00C941C5">
        <w:rPr>
          <w:b/>
          <w:spacing w:val="-15"/>
        </w:rPr>
        <w:t xml:space="preserve">Резюме: </w:t>
      </w:r>
      <w:r w:rsidRPr="00C941C5">
        <w:rPr>
          <w:bCs/>
          <w:spacing w:val="-15"/>
        </w:rPr>
        <w:t>В последние два десятилетия наблюдается прогрессивное увеличение заболева</w:t>
      </w:r>
      <w:r w:rsidRPr="00C941C5">
        <w:rPr>
          <w:bCs/>
          <w:spacing w:val="-15"/>
        </w:rPr>
        <w:t>е</w:t>
      </w:r>
      <w:r w:rsidRPr="00C941C5">
        <w:rPr>
          <w:bCs/>
          <w:spacing w:val="-15"/>
        </w:rPr>
        <w:t xml:space="preserve">мости и смертности  от </w:t>
      </w:r>
      <w:proofErr w:type="spellStart"/>
      <w:proofErr w:type="gramStart"/>
      <w:r w:rsidRPr="00C941C5">
        <w:rPr>
          <w:bCs/>
          <w:spacing w:val="-15"/>
        </w:rPr>
        <w:t>сердечно-сосудистых</w:t>
      </w:r>
      <w:proofErr w:type="spellEnd"/>
      <w:proofErr w:type="gramEnd"/>
      <w:r w:rsidRPr="00C941C5">
        <w:rPr>
          <w:bCs/>
          <w:spacing w:val="-15"/>
        </w:rPr>
        <w:t xml:space="preserve"> заболеваний не только в мужской популяции, но и среди женщин [В.В. Аникин, Т.О. Романова, 2006].  Согласно данным эпидемиологических исследований у женщин, находящихся в </w:t>
      </w:r>
      <w:proofErr w:type="spellStart"/>
      <w:r w:rsidRPr="00C941C5">
        <w:rPr>
          <w:bCs/>
          <w:spacing w:val="-15"/>
        </w:rPr>
        <w:t>пре</w:t>
      </w:r>
      <w:proofErr w:type="spellEnd"/>
      <w:r w:rsidRPr="00C941C5">
        <w:rPr>
          <w:bCs/>
          <w:spacing w:val="-15"/>
        </w:rPr>
        <w:t xml:space="preserve"> - и </w:t>
      </w:r>
      <w:proofErr w:type="spellStart"/>
      <w:r w:rsidRPr="00C941C5">
        <w:rPr>
          <w:bCs/>
          <w:spacing w:val="-15"/>
        </w:rPr>
        <w:t>постм</w:t>
      </w:r>
      <w:r w:rsidRPr="00C941C5">
        <w:rPr>
          <w:bCs/>
          <w:spacing w:val="-15"/>
        </w:rPr>
        <w:t>е</w:t>
      </w:r>
      <w:r w:rsidRPr="00C941C5">
        <w:rPr>
          <w:bCs/>
          <w:spacing w:val="-15"/>
        </w:rPr>
        <w:t>нопаузе</w:t>
      </w:r>
      <w:proofErr w:type="spellEnd"/>
      <w:r w:rsidRPr="00C941C5">
        <w:rPr>
          <w:bCs/>
          <w:spacing w:val="-15"/>
        </w:rPr>
        <w:t>, частота развития артериальной гипертензии (АГ) удваивается и в климактерическом периоде составл</w:t>
      </w:r>
      <w:r w:rsidRPr="00C941C5">
        <w:rPr>
          <w:bCs/>
          <w:spacing w:val="-15"/>
        </w:rPr>
        <w:t>я</w:t>
      </w:r>
      <w:r w:rsidRPr="00C941C5">
        <w:rPr>
          <w:bCs/>
          <w:spacing w:val="-15"/>
        </w:rPr>
        <w:t xml:space="preserve">ет более 50 %  [А.В. Соловьева и </w:t>
      </w:r>
      <w:proofErr w:type="spellStart"/>
      <w:r w:rsidRPr="00C941C5">
        <w:rPr>
          <w:bCs/>
          <w:spacing w:val="-15"/>
        </w:rPr>
        <w:t>соавт</w:t>
      </w:r>
      <w:proofErr w:type="spellEnd"/>
      <w:r w:rsidRPr="00C941C5">
        <w:rPr>
          <w:bCs/>
          <w:spacing w:val="-15"/>
        </w:rPr>
        <w:t>., 2009]. В настоящее время многими исследователями АГ рассматривае</w:t>
      </w:r>
      <w:r w:rsidRPr="00C941C5">
        <w:rPr>
          <w:bCs/>
          <w:spacing w:val="-15"/>
        </w:rPr>
        <w:t>т</w:t>
      </w:r>
      <w:r w:rsidRPr="00C941C5">
        <w:rPr>
          <w:bCs/>
          <w:spacing w:val="-15"/>
        </w:rPr>
        <w:t>ся в рамках метаболического синдрома [</w:t>
      </w:r>
      <w:proofErr w:type="spellStart"/>
      <w:r w:rsidRPr="00C941C5">
        <w:rPr>
          <w:bCs/>
          <w:spacing w:val="-15"/>
        </w:rPr>
        <w:t>Блинова</w:t>
      </w:r>
      <w:proofErr w:type="spellEnd"/>
      <w:r w:rsidRPr="00C941C5">
        <w:rPr>
          <w:bCs/>
          <w:spacing w:val="-15"/>
        </w:rPr>
        <w:t xml:space="preserve"> В.В. и </w:t>
      </w:r>
      <w:proofErr w:type="spellStart"/>
      <w:r w:rsidRPr="00C941C5">
        <w:rPr>
          <w:bCs/>
          <w:spacing w:val="-15"/>
        </w:rPr>
        <w:t>соавт</w:t>
      </w:r>
      <w:proofErr w:type="spellEnd"/>
      <w:r w:rsidRPr="00C941C5">
        <w:rPr>
          <w:bCs/>
          <w:spacing w:val="-15"/>
        </w:rPr>
        <w:t xml:space="preserve">., 2009]. </w:t>
      </w:r>
      <w:r w:rsidRPr="00C941C5">
        <w:rPr>
          <w:spacing w:val="-15"/>
        </w:rPr>
        <w:t>Целью исследования явилось изуч</w:t>
      </w:r>
      <w:r w:rsidRPr="00C941C5">
        <w:rPr>
          <w:spacing w:val="-15"/>
        </w:rPr>
        <w:t>е</w:t>
      </w:r>
      <w:r w:rsidRPr="00C941C5">
        <w:rPr>
          <w:spacing w:val="-15"/>
        </w:rPr>
        <w:t>ние распространенность АГ и выявление вероятных факторов риска у женщин различных возрастных групп, раб</w:t>
      </w:r>
      <w:r w:rsidRPr="00C941C5">
        <w:rPr>
          <w:spacing w:val="-15"/>
        </w:rPr>
        <w:t>о</w:t>
      </w:r>
      <w:r w:rsidRPr="00C941C5">
        <w:rPr>
          <w:spacing w:val="-15"/>
        </w:rPr>
        <w:t>тающих в организованном коллективе с нормальными условиями труда. В одномоментном добровольном и</w:t>
      </w:r>
      <w:r w:rsidRPr="00C941C5">
        <w:rPr>
          <w:spacing w:val="-15"/>
        </w:rPr>
        <w:t>с</w:t>
      </w:r>
      <w:r w:rsidRPr="00C941C5">
        <w:rPr>
          <w:spacing w:val="-15"/>
        </w:rPr>
        <w:t xml:space="preserve">следовании приняли участие 170 сотрудниц административного аппарата  </w:t>
      </w:r>
      <w:proofErr w:type="spellStart"/>
      <w:r w:rsidRPr="00C941C5">
        <w:rPr>
          <w:spacing w:val="-15"/>
        </w:rPr>
        <w:t>Удомельского</w:t>
      </w:r>
      <w:proofErr w:type="spellEnd"/>
      <w:r w:rsidRPr="00C941C5">
        <w:rPr>
          <w:spacing w:val="-15"/>
        </w:rPr>
        <w:t xml:space="preserve"> района, никогда р</w:t>
      </w:r>
      <w:r w:rsidRPr="00C941C5">
        <w:rPr>
          <w:spacing w:val="-15"/>
        </w:rPr>
        <w:t>а</w:t>
      </w:r>
      <w:r w:rsidRPr="00C941C5">
        <w:rPr>
          <w:spacing w:val="-15"/>
        </w:rPr>
        <w:t>нее не контактировавших с вредными производственными факторами. Сотрудницы на момент проведения иссл</w:t>
      </w:r>
      <w:r w:rsidRPr="00C941C5">
        <w:rPr>
          <w:spacing w:val="-15"/>
        </w:rPr>
        <w:t>е</w:t>
      </w:r>
      <w:r w:rsidRPr="00C941C5">
        <w:rPr>
          <w:spacing w:val="-15"/>
        </w:rPr>
        <w:t>дования находились на рабочем месте. В зависимости от возраста были сформированы две группы наблюд</w:t>
      </w:r>
      <w:r w:rsidRPr="00C941C5">
        <w:rPr>
          <w:spacing w:val="-15"/>
        </w:rPr>
        <w:t>е</w:t>
      </w:r>
      <w:r w:rsidRPr="00C941C5">
        <w:rPr>
          <w:spacing w:val="-15"/>
        </w:rPr>
        <w:t>ния: в 1-ю (основную) были включены 85 женщин в возрасте 20 - 44 года (сре</w:t>
      </w:r>
      <w:r w:rsidRPr="00C941C5">
        <w:rPr>
          <w:spacing w:val="-15"/>
        </w:rPr>
        <w:t>д</w:t>
      </w:r>
      <w:r w:rsidRPr="00C941C5">
        <w:rPr>
          <w:spacing w:val="-15"/>
        </w:rPr>
        <w:t xml:space="preserve">ний возраст  34,3 ± 6,1 лет) и  во 2-ю группу (сравнения) – 85 женщин 45- 60 лет (средний возраст 52,3 ± 4,2 лет). </w:t>
      </w:r>
      <w:r w:rsidRPr="00C941C5">
        <w:t xml:space="preserve">Комплексное исследование включало 2 этапа: 1 этап - </w:t>
      </w:r>
      <w:r w:rsidRPr="00C941C5">
        <w:rPr>
          <w:bCs/>
        </w:rPr>
        <w:t xml:space="preserve">анкетирование </w:t>
      </w:r>
      <w:r w:rsidRPr="00C941C5">
        <w:t>по вопросам заболеваемости и наследственности, из</w:t>
      </w:r>
      <w:r w:rsidRPr="00C941C5">
        <w:t>у</w:t>
      </w:r>
      <w:r w:rsidRPr="00C941C5">
        <w:t>чение первичной медицинской документации, проведение антропометрии и двукратное измер</w:t>
      </w:r>
      <w:r w:rsidRPr="00C941C5">
        <w:t>е</w:t>
      </w:r>
      <w:r w:rsidRPr="00C941C5">
        <w:t xml:space="preserve">ние уровня артериального давления (АД); 2 этап – определение уровня общего холестерина и глюкозы </w:t>
      </w:r>
      <w:r w:rsidRPr="00C941C5">
        <w:rPr>
          <w:spacing w:val="-15"/>
        </w:rPr>
        <w:t>сыворотки крови натощак. Лабораторные исследов</w:t>
      </w:r>
      <w:r w:rsidRPr="00C941C5">
        <w:rPr>
          <w:spacing w:val="-15"/>
        </w:rPr>
        <w:t>а</w:t>
      </w:r>
      <w:r w:rsidRPr="00C941C5">
        <w:rPr>
          <w:spacing w:val="-15"/>
        </w:rPr>
        <w:t>ния проводились на базе ФГУЗ «ЦМСЧ №141» ФМБА России по стандартным методикам. Р</w:t>
      </w:r>
      <w:r w:rsidRPr="00C941C5">
        <w:rPr>
          <w:bCs/>
          <w:spacing w:val="-15"/>
        </w:rPr>
        <w:t xml:space="preserve">аспространенность АГ </w:t>
      </w:r>
      <w:r w:rsidRPr="00C941C5">
        <w:rPr>
          <w:spacing w:val="-15"/>
        </w:rPr>
        <w:t>у</w:t>
      </w:r>
      <w:r w:rsidRPr="00C941C5">
        <w:rPr>
          <w:b/>
          <w:spacing w:val="-15"/>
        </w:rPr>
        <w:t xml:space="preserve"> </w:t>
      </w:r>
      <w:r w:rsidRPr="00C941C5">
        <w:rPr>
          <w:spacing w:val="-15"/>
        </w:rPr>
        <w:t>женщин увеличивается с возрастом. Им</w:t>
      </w:r>
      <w:r w:rsidRPr="00C941C5">
        <w:rPr>
          <w:spacing w:val="-15"/>
        </w:rPr>
        <w:t>е</w:t>
      </w:r>
      <w:r w:rsidRPr="00C941C5">
        <w:rPr>
          <w:spacing w:val="-15"/>
        </w:rPr>
        <w:t>ет место прямая связь между  уровнем АД,  ИМТ и ожирен</w:t>
      </w:r>
      <w:r w:rsidRPr="00C941C5">
        <w:rPr>
          <w:spacing w:val="-15"/>
        </w:rPr>
        <w:t>и</w:t>
      </w:r>
      <w:r w:rsidRPr="00C941C5">
        <w:rPr>
          <w:spacing w:val="-15"/>
        </w:rPr>
        <w:t>ем по абдоминальному типу. У женщин старше 40 лет выше уровень АД, больше стаж  АГ,  чаще наблюдается ожирение и нарушения углеводного обмена. Немаловажную роль в разв</w:t>
      </w:r>
      <w:r w:rsidRPr="00C941C5">
        <w:rPr>
          <w:spacing w:val="-15"/>
        </w:rPr>
        <w:t>и</w:t>
      </w:r>
      <w:r w:rsidRPr="00C941C5">
        <w:rPr>
          <w:spacing w:val="-15"/>
        </w:rPr>
        <w:t>тии АГ играет отягощенная наследственность,</w:t>
      </w:r>
      <w:r w:rsidRPr="00C941C5">
        <w:rPr>
          <w:b/>
          <w:bCs/>
          <w:spacing w:val="-15"/>
        </w:rPr>
        <w:t xml:space="preserve"> </w:t>
      </w:r>
      <w:r w:rsidRPr="00C941C5">
        <w:rPr>
          <w:bCs/>
          <w:spacing w:val="-15"/>
        </w:rPr>
        <w:t>особенно по женской линии.</w:t>
      </w:r>
      <w:r w:rsidRPr="00C941C5">
        <w:rPr>
          <w:b/>
          <w:bCs/>
          <w:spacing w:val="-15"/>
        </w:rPr>
        <w:t xml:space="preserve"> </w:t>
      </w:r>
      <w:r w:rsidRPr="00C941C5">
        <w:rPr>
          <w:spacing w:val="-15"/>
        </w:rPr>
        <w:t xml:space="preserve"> У женщин  20 – 44 лет  повышение АД  зачастую остается без должного внимания и поэтому лечения  не проводится. П</w:t>
      </w:r>
      <w:r w:rsidRPr="00C941C5">
        <w:rPr>
          <w:spacing w:val="-15"/>
        </w:rPr>
        <w:t>о</w:t>
      </w:r>
      <w:r w:rsidRPr="00C941C5">
        <w:rPr>
          <w:spacing w:val="-15"/>
        </w:rPr>
        <w:t xml:space="preserve">этому необходимо планирование профилактических осмотров и мероприятий, направленных на снижение </w:t>
      </w:r>
      <w:proofErr w:type="spellStart"/>
      <w:proofErr w:type="gramStart"/>
      <w:r w:rsidRPr="00C941C5">
        <w:rPr>
          <w:spacing w:val="-15"/>
        </w:rPr>
        <w:t>се</w:t>
      </w:r>
      <w:r w:rsidRPr="00C941C5">
        <w:rPr>
          <w:spacing w:val="-15"/>
        </w:rPr>
        <w:t>р</w:t>
      </w:r>
      <w:r w:rsidRPr="00C941C5">
        <w:rPr>
          <w:spacing w:val="-15"/>
        </w:rPr>
        <w:t>дечно-сосудистого</w:t>
      </w:r>
      <w:proofErr w:type="spellEnd"/>
      <w:proofErr w:type="gramEnd"/>
      <w:r w:rsidRPr="00C941C5">
        <w:rPr>
          <w:spacing w:val="-15"/>
        </w:rPr>
        <w:t xml:space="preserve"> риска,  в том числе на раб</w:t>
      </w:r>
      <w:r w:rsidRPr="00C941C5">
        <w:rPr>
          <w:spacing w:val="-15"/>
        </w:rPr>
        <w:t>о</w:t>
      </w:r>
      <w:r w:rsidRPr="00C941C5">
        <w:rPr>
          <w:spacing w:val="-15"/>
        </w:rPr>
        <w:t>чем месте.</w:t>
      </w:r>
    </w:p>
    <w:p w:rsidR="00B666F8" w:rsidRDefault="00B666F8" w:rsidP="00B666F8">
      <w:pPr>
        <w:spacing w:line="360" w:lineRule="auto"/>
        <w:ind w:right="-397"/>
        <w:jc w:val="both"/>
        <w:rPr>
          <w:spacing w:val="-15"/>
        </w:rPr>
      </w:pPr>
    </w:p>
    <w:p w:rsidR="00583C28" w:rsidRDefault="00583C28"/>
    <w:sectPr w:rsidR="00583C28" w:rsidSect="00632035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6F8"/>
    <w:rsid w:val="00185BDB"/>
    <w:rsid w:val="00583C28"/>
    <w:rsid w:val="007918CD"/>
    <w:rsid w:val="00982069"/>
    <w:rsid w:val="00B666F8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66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6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2012-03-16T18:37:00Z</dcterms:created>
  <dcterms:modified xsi:type="dcterms:W3CDTF">2012-03-16T18:41:00Z</dcterms:modified>
</cp:coreProperties>
</file>