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80" w:rsidRPr="008D0723" w:rsidRDefault="00FE3D80" w:rsidP="00FE3D80">
      <w:r w:rsidRPr="008D0723">
        <w:rPr>
          <w:b/>
          <w:sz w:val="24"/>
          <w:szCs w:val="24"/>
        </w:rPr>
        <w:t>Название статьи:</w:t>
      </w:r>
    </w:p>
    <w:p w:rsidR="00FE3D80" w:rsidRPr="006C4E62" w:rsidRDefault="00FE3D80" w:rsidP="00FE3D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C4E62">
        <w:rPr>
          <w:rFonts w:ascii="Times New Roman" w:hAnsi="Times New Roman" w:cs="Times New Roman"/>
          <w:sz w:val="24"/>
          <w:szCs w:val="24"/>
        </w:rPr>
        <w:t>КРИСТАЛЛОМОРФОЛОГИЯ В ДИАГНОСТИКЕ ФЕТОПЛАЦЕНТАРНОЙ НЕДОСТАТОЧНОСТИ</w:t>
      </w:r>
    </w:p>
    <w:p w:rsidR="00FE3D80" w:rsidRPr="006C4E62" w:rsidRDefault="00FE3D80" w:rsidP="00FE3D8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E62">
        <w:rPr>
          <w:rFonts w:ascii="Times New Roman" w:hAnsi="Times New Roman" w:cs="Times New Roman"/>
          <w:sz w:val="24"/>
          <w:szCs w:val="24"/>
          <w:lang w:val="en-US"/>
        </w:rPr>
        <w:t>CRYSTALLOMORPHOLOGY IN DIAGNOSIS OF FETOPLACENTAL DEFICIENCY</w:t>
      </w:r>
    </w:p>
    <w:p w:rsidR="00FE3D80" w:rsidRPr="00FE3D80" w:rsidRDefault="00FE3D80" w:rsidP="00FE3D8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3D80" w:rsidRPr="00FE3D80" w:rsidRDefault="00FE3D80" w:rsidP="00FE3D8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3D80" w:rsidRPr="008D0723" w:rsidRDefault="00FE3D80" w:rsidP="00FE3D80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Авторы:</w:t>
      </w:r>
    </w:p>
    <w:p w:rsidR="00FE3D80" w:rsidRPr="006C4E62" w:rsidRDefault="00FE3D80" w:rsidP="00FE3D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C4E62">
        <w:rPr>
          <w:rFonts w:ascii="Times New Roman" w:hAnsi="Times New Roman" w:cs="Times New Roman"/>
          <w:sz w:val="24"/>
          <w:szCs w:val="24"/>
        </w:rPr>
        <w:t>Белова М.О. Курбатова Л.А.</w:t>
      </w:r>
    </w:p>
    <w:p w:rsidR="00FE3D80" w:rsidRPr="00FE3D80" w:rsidRDefault="00FE3D80" w:rsidP="00FE3D8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Belova</w:t>
      </w:r>
      <w:proofErr w:type="spellEnd"/>
      <w:r w:rsidRPr="00FE3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E3D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E3D8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Kurbatova</w:t>
      </w:r>
      <w:proofErr w:type="spellEnd"/>
      <w:r w:rsidRPr="00FE3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E3D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3D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3D80" w:rsidRPr="00FE3D80" w:rsidRDefault="00FE3D80" w:rsidP="00FE3D8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3D80" w:rsidRPr="008D0723" w:rsidRDefault="00FE3D80" w:rsidP="00FE3D8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7F4865" w:rsidRPr="007F4865" w:rsidRDefault="007F4865" w:rsidP="007F4865">
      <w:pPr>
        <w:jc w:val="both"/>
        <w:rPr>
          <w:sz w:val="24"/>
          <w:szCs w:val="24"/>
        </w:rPr>
      </w:pPr>
      <w:r w:rsidRPr="007F4865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7F4865" w:rsidRPr="007F4865" w:rsidRDefault="007F4865" w:rsidP="007F4865">
      <w:pPr>
        <w:jc w:val="both"/>
        <w:rPr>
          <w:sz w:val="24"/>
          <w:szCs w:val="24"/>
        </w:rPr>
      </w:pPr>
    </w:p>
    <w:p w:rsidR="007F4865" w:rsidRPr="007F4865" w:rsidRDefault="007F4865" w:rsidP="007F4865">
      <w:pPr>
        <w:jc w:val="both"/>
        <w:rPr>
          <w:sz w:val="24"/>
          <w:szCs w:val="24"/>
          <w:lang w:val="en-US"/>
        </w:rPr>
      </w:pPr>
      <w:r w:rsidRPr="007F4865">
        <w:rPr>
          <w:sz w:val="24"/>
          <w:szCs w:val="24"/>
          <w:lang w:val="en-US"/>
        </w:rPr>
        <w:t xml:space="preserve">State </w:t>
      </w:r>
      <w:proofErr w:type="spellStart"/>
      <w:r w:rsidRPr="007F4865">
        <w:rPr>
          <w:sz w:val="24"/>
          <w:szCs w:val="24"/>
          <w:lang w:val="en-US"/>
        </w:rPr>
        <w:t>Budjet</w:t>
      </w:r>
      <w:proofErr w:type="spellEnd"/>
      <w:r w:rsidRPr="007F4865">
        <w:rPr>
          <w:sz w:val="24"/>
          <w:szCs w:val="24"/>
          <w:lang w:val="en-US"/>
        </w:rPr>
        <w:t xml:space="preserve"> Institution of High Professional Education “</w:t>
      </w:r>
      <w:proofErr w:type="spellStart"/>
      <w:r w:rsidRPr="007F4865">
        <w:rPr>
          <w:sz w:val="24"/>
          <w:szCs w:val="24"/>
          <w:lang w:val="en-US"/>
        </w:rPr>
        <w:t>Tver</w:t>
      </w:r>
      <w:proofErr w:type="spellEnd"/>
      <w:r w:rsidRPr="007F4865">
        <w:rPr>
          <w:sz w:val="24"/>
          <w:szCs w:val="24"/>
          <w:lang w:val="en-US"/>
        </w:rPr>
        <w:t xml:space="preserve"> State Medical Academy” of RF Department of Health and Social Development</w:t>
      </w:r>
    </w:p>
    <w:p w:rsidR="007F4865" w:rsidRPr="007F4865" w:rsidRDefault="007F4865" w:rsidP="007F4865">
      <w:pPr>
        <w:jc w:val="both"/>
        <w:rPr>
          <w:sz w:val="24"/>
          <w:szCs w:val="24"/>
          <w:lang w:val="en-US"/>
        </w:rPr>
      </w:pPr>
    </w:p>
    <w:p w:rsidR="00FE3D80" w:rsidRPr="007F4865" w:rsidRDefault="00FE3D80" w:rsidP="00FE3D8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3D80" w:rsidRPr="006C4E62" w:rsidRDefault="00FE3D80" w:rsidP="00FE3D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068A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6C4E62">
        <w:rPr>
          <w:rFonts w:ascii="Times New Roman" w:hAnsi="Times New Roman" w:cs="Times New Roman"/>
          <w:sz w:val="24"/>
          <w:szCs w:val="24"/>
        </w:rPr>
        <w:t xml:space="preserve">: метод </w:t>
      </w:r>
      <w:proofErr w:type="spellStart"/>
      <w:r w:rsidRPr="006C4E62">
        <w:rPr>
          <w:rFonts w:ascii="Times New Roman" w:hAnsi="Times New Roman" w:cs="Times New Roman"/>
          <w:sz w:val="24"/>
          <w:szCs w:val="24"/>
        </w:rPr>
        <w:t>тезиографии</w:t>
      </w:r>
      <w:proofErr w:type="spellEnd"/>
      <w:r w:rsidRPr="006C4E62">
        <w:rPr>
          <w:rFonts w:ascii="Times New Roman" w:hAnsi="Times New Roman" w:cs="Times New Roman"/>
          <w:sz w:val="24"/>
          <w:szCs w:val="24"/>
        </w:rPr>
        <w:t xml:space="preserve">, кристаллы, амниотическая жидкость </w:t>
      </w:r>
      <w:proofErr w:type="spellStart"/>
      <w:r w:rsidRPr="006C4E62">
        <w:rPr>
          <w:rFonts w:ascii="Times New Roman" w:hAnsi="Times New Roman" w:cs="Times New Roman"/>
          <w:sz w:val="24"/>
          <w:szCs w:val="24"/>
        </w:rPr>
        <w:t>фетоплацентарная</w:t>
      </w:r>
      <w:proofErr w:type="spellEnd"/>
      <w:r w:rsidRPr="006C4E62">
        <w:rPr>
          <w:rFonts w:ascii="Times New Roman" w:hAnsi="Times New Roman" w:cs="Times New Roman"/>
          <w:sz w:val="24"/>
          <w:szCs w:val="24"/>
        </w:rPr>
        <w:t xml:space="preserve"> недостаточность.</w:t>
      </w:r>
    </w:p>
    <w:p w:rsidR="00FE3D80" w:rsidRPr="006C4E62" w:rsidRDefault="00FE3D80" w:rsidP="00FE3D8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068A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tesiographical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method, crystals, amniotic fluid,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fetoplacental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deficiency </w:t>
      </w:r>
    </w:p>
    <w:p w:rsidR="00FE3D80" w:rsidRPr="006C4E62" w:rsidRDefault="00FE3D80" w:rsidP="00FE3D8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3D80" w:rsidRPr="006C4E62" w:rsidRDefault="00FE3D80" w:rsidP="00FE3D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068A">
        <w:rPr>
          <w:rFonts w:ascii="Times New Roman" w:hAnsi="Times New Roman" w:cs="Times New Roman"/>
          <w:b/>
          <w:sz w:val="24"/>
          <w:szCs w:val="24"/>
        </w:rPr>
        <w:t>Резюме.</w:t>
      </w:r>
      <w:r w:rsidRPr="006C4E62">
        <w:rPr>
          <w:rFonts w:ascii="Times New Roman" w:hAnsi="Times New Roman" w:cs="Times New Roman"/>
          <w:sz w:val="24"/>
          <w:szCs w:val="24"/>
        </w:rPr>
        <w:t xml:space="preserve"> Предложен метод </w:t>
      </w:r>
      <w:proofErr w:type="spellStart"/>
      <w:r w:rsidRPr="006C4E62">
        <w:rPr>
          <w:rFonts w:ascii="Times New Roman" w:hAnsi="Times New Roman" w:cs="Times New Roman"/>
          <w:sz w:val="24"/>
          <w:szCs w:val="24"/>
        </w:rPr>
        <w:t>тезиографии</w:t>
      </w:r>
      <w:proofErr w:type="spellEnd"/>
      <w:r w:rsidRPr="006C4E62">
        <w:rPr>
          <w:rFonts w:ascii="Times New Roman" w:hAnsi="Times New Roman" w:cs="Times New Roman"/>
          <w:sz w:val="24"/>
          <w:szCs w:val="24"/>
        </w:rPr>
        <w:t xml:space="preserve"> амниотической жидкости для  дифференциальной диагностики </w:t>
      </w:r>
      <w:proofErr w:type="spellStart"/>
      <w:r w:rsidRPr="006C4E62">
        <w:rPr>
          <w:rFonts w:ascii="Times New Roman" w:hAnsi="Times New Roman" w:cs="Times New Roman"/>
          <w:sz w:val="24"/>
          <w:szCs w:val="24"/>
        </w:rPr>
        <w:t>фетоплацентарной</w:t>
      </w:r>
      <w:proofErr w:type="spellEnd"/>
      <w:r w:rsidRPr="006C4E62">
        <w:rPr>
          <w:rFonts w:ascii="Times New Roman" w:hAnsi="Times New Roman" w:cs="Times New Roman"/>
          <w:sz w:val="24"/>
          <w:szCs w:val="24"/>
        </w:rPr>
        <w:t xml:space="preserve"> недостаточности различного генеза. Выявлена специфика морфологии кристаллов при патологии беременности по сравнению с нормой.</w:t>
      </w:r>
    </w:p>
    <w:p w:rsidR="00FE3D80" w:rsidRPr="006C4E62" w:rsidRDefault="00FE3D80" w:rsidP="00FE3D8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E62">
        <w:rPr>
          <w:rFonts w:ascii="Times New Roman" w:hAnsi="Times New Roman" w:cs="Times New Roman"/>
          <w:sz w:val="24"/>
          <w:szCs w:val="24"/>
        </w:rPr>
        <w:t xml:space="preserve"> </w:t>
      </w:r>
      <w:r w:rsidRPr="00F3068A">
        <w:rPr>
          <w:rFonts w:ascii="Times New Roman" w:hAnsi="Times New Roman" w:cs="Times New Roman"/>
          <w:b/>
          <w:sz w:val="24"/>
          <w:szCs w:val="24"/>
          <w:lang w:val="en-US"/>
        </w:rPr>
        <w:t>Abstract.</w:t>
      </w:r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tesiographical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method of investigation of the amniotic fluid in differential diagnosis of the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fetoplacental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deficiency of different genesis was suggested. The specific morphology of crystals in the pathology of pregnancy and in norm was revealed.</w:t>
      </w:r>
    </w:p>
    <w:p w:rsidR="00FE3D80" w:rsidRPr="00FE3D80" w:rsidRDefault="00FE3D80" w:rsidP="00FE3D8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3D80" w:rsidRPr="008D0723" w:rsidRDefault="00FE3D80" w:rsidP="00FE3D80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Место публикации статьи</w:t>
      </w:r>
    </w:p>
    <w:p w:rsidR="00FE3D80" w:rsidRPr="006C4E62" w:rsidRDefault="00FE3D80" w:rsidP="00FE3D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C4E62">
        <w:rPr>
          <w:rFonts w:ascii="Times New Roman" w:hAnsi="Times New Roman" w:cs="Times New Roman"/>
          <w:sz w:val="24"/>
          <w:szCs w:val="24"/>
        </w:rPr>
        <w:t>Журнал Клинико-лабораторный консилиум. № 3 (39), сентябрь 2011. С.57</w:t>
      </w:r>
      <w:r w:rsidRPr="006C4E62">
        <w:rPr>
          <w:rFonts w:ascii="Times New Roman" w:hAnsi="Times New Roman" w:cs="Times New Roman"/>
          <w:sz w:val="24"/>
          <w:szCs w:val="24"/>
        </w:rPr>
        <w:tab/>
      </w:r>
      <w:r w:rsidRPr="006C4E62">
        <w:rPr>
          <w:rFonts w:ascii="Times New Roman" w:hAnsi="Times New Roman" w:cs="Times New Roman"/>
          <w:sz w:val="24"/>
          <w:szCs w:val="24"/>
        </w:rPr>
        <w:tab/>
      </w:r>
    </w:p>
    <w:p w:rsidR="00583C28" w:rsidRDefault="00583C28"/>
    <w:sectPr w:rsidR="00583C28" w:rsidSect="005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D80"/>
    <w:rsid w:val="00583C28"/>
    <w:rsid w:val="006700EC"/>
    <w:rsid w:val="007F4865"/>
    <w:rsid w:val="00851692"/>
    <w:rsid w:val="00DD6B1F"/>
    <w:rsid w:val="00E942ED"/>
    <w:rsid w:val="00F337DF"/>
    <w:rsid w:val="00FE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8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E3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E3D8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Samsung</cp:lastModifiedBy>
  <cp:revision>4</cp:revision>
  <dcterms:created xsi:type="dcterms:W3CDTF">2012-03-15T19:41:00Z</dcterms:created>
  <dcterms:modified xsi:type="dcterms:W3CDTF">2012-03-21T10:04:00Z</dcterms:modified>
</cp:coreProperties>
</file>