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2E" w:rsidRPr="00694BFE" w:rsidRDefault="00AE4E2E" w:rsidP="00AE4E2E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AE4E2E" w:rsidRDefault="00AE4E2E" w:rsidP="00AE4E2E">
      <w:pPr>
        <w:tabs>
          <w:tab w:val="left" w:pos="2282"/>
        </w:tabs>
        <w:jc w:val="both"/>
      </w:pPr>
      <w:r w:rsidRPr="00E13278">
        <w:rPr>
          <w:bCs/>
        </w:rPr>
        <w:t xml:space="preserve">Возрастные изменения </w:t>
      </w:r>
      <w:proofErr w:type="spellStart"/>
      <w:r w:rsidRPr="00E13278">
        <w:rPr>
          <w:bCs/>
        </w:rPr>
        <w:t>микробиоценоза</w:t>
      </w:r>
      <w:proofErr w:type="spellEnd"/>
      <w:r w:rsidRPr="00E13278">
        <w:rPr>
          <w:bCs/>
        </w:rPr>
        <w:t xml:space="preserve"> смешанной слюны и налета с поверхности зубов при </w:t>
      </w:r>
      <w:proofErr w:type="spellStart"/>
      <w:r w:rsidRPr="00E13278">
        <w:rPr>
          <w:bCs/>
        </w:rPr>
        <w:t>декомпенсированном</w:t>
      </w:r>
      <w:proofErr w:type="spellEnd"/>
      <w:r w:rsidRPr="00E13278">
        <w:rPr>
          <w:bCs/>
        </w:rPr>
        <w:t xml:space="preserve"> течении кариозного процесса</w:t>
      </w:r>
    </w:p>
    <w:p w:rsidR="00AE4E2E" w:rsidRPr="00E13278" w:rsidRDefault="00AE4E2E" w:rsidP="00AE4E2E">
      <w:pPr>
        <w:tabs>
          <w:tab w:val="left" w:pos="2282"/>
        </w:tabs>
        <w:jc w:val="both"/>
      </w:pPr>
    </w:p>
    <w:p w:rsidR="00AE4E2E" w:rsidRDefault="00AE4E2E" w:rsidP="00AE4E2E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</w:p>
    <w:p w:rsidR="00AE4E2E" w:rsidRDefault="00AE4E2E" w:rsidP="00AE4E2E">
      <w:pPr>
        <w:tabs>
          <w:tab w:val="left" w:pos="1399"/>
        </w:tabs>
        <w:jc w:val="both"/>
        <w:rPr>
          <w:bCs/>
        </w:rPr>
      </w:pPr>
      <w:r w:rsidRPr="00E13278">
        <w:rPr>
          <w:bCs/>
        </w:rPr>
        <w:t xml:space="preserve">Гаврилова О.А., </w:t>
      </w:r>
      <w:proofErr w:type="spellStart"/>
      <w:r w:rsidRPr="00E13278">
        <w:rPr>
          <w:bCs/>
        </w:rPr>
        <w:t>Червинец</w:t>
      </w:r>
      <w:proofErr w:type="spellEnd"/>
      <w:r w:rsidRPr="00E13278">
        <w:rPr>
          <w:bCs/>
        </w:rPr>
        <w:t xml:space="preserve"> Ю.В.</w:t>
      </w:r>
    </w:p>
    <w:p w:rsidR="00AE4E2E" w:rsidRPr="00E13278" w:rsidRDefault="00AE4E2E" w:rsidP="00AE4E2E">
      <w:pPr>
        <w:tabs>
          <w:tab w:val="left" w:pos="1399"/>
        </w:tabs>
        <w:jc w:val="both"/>
      </w:pPr>
    </w:p>
    <w:p w:rsidR="00AE4E2E" w:rsidRDefault="00AE4E2E" w:rsidP="00AE4E2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0D7E21" w:rsidRPr="00CD41FF" w:rsidRDefault="000D7E21" w:rsidP="000D7E21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0D7E21" w:rsidRDefault="000D7E21" w:rsidP="000D7E21">
      <w:pPr>
        <w:jc w:val="both"/>
      </w:pPr>
    </w:p>
    <w:p w:rsidR="000D7E21" w:rsidRPr="000D7E21" w:rsidRDefault="000D7E21" w:rsidP="000D7E21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0D7E21" w:rsidRPr="000D7E21" w:rsidRDefault="000D7E21" w:rsidP="000D7E21">
      <w:pPr>
        <w:jc w:val="both"/>
        <w:rPr>
          <w:lang w:val="en-US"/>
        </w:rPr>
      </w:pPr>
    </w:p>
    <w:p w:rsidR="00AE4E2E" w:rsidRPr="000D7E21" w:rsidRDefault="00AE4E2E" w:rsidP="000D7E21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E21" w:rsidRPr="000D7E21" w:rsidRDefault="000D7E21" w:rsidP="000D7E21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4E2E" w:rsidRDefault="00AE4E2E" w:rsidP="00AE4E2E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AE4E2E" w:rsidRDefault="00AE4E2E" w:rsidP="00AE4E2E">
      <w:pPr>
        <w:jc w:val="both"/>
        <w:rPr>
          <w:bCs/>
        </w:rPr>
      </w:pPr>
      <w:r w:rsidRPr="00E13278">
        <w:rPr>
          <w:bCs/>
        </w:rPr>
        <w:t>Институт стоматологии, научно-практический журнал, № 1(42), апрель 2009г., стр. 80-81</w:t>
      </w:r>
    </w:p>
    <w:p w:rsidR="00AE4E2E" w:rsidRPr="00E13278" w:rsidRDefault="00AE4E2E" w:rsidP="00AE4E2E">
      <w:pPr>
        <w:jc w:val="both"/>
      </w:pPr>
    </w:p>
    <w:p w:rsidR="00AE4E2E" w:rsidRDefault="00AE4E2E" w:rsidP="00AE4E2E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AE4E2E" w:rsidRDefault="00AE4E2E" w:rsidP="00AE4E2E">
      <w:pPr>
        <w:jc w:val="both"/>
      </w:pPr>
      <w:proofErr w:type="spellStart"/>
      <w:r w:rsidRPr="00C34260">
        <w:t>декомпенсированная</w:t>
      </w:r>
      <w:proofErr w:type="spellEnd"/>
      <w:r w:rsidRPr="00C34260">
        <w:t xml:space="preserve"> форма кариозного процесса, школьники, </w:t>
      </w:r>
      <w:proofErr w:type="spellStart"/>
      <w:r w:rsidRPr="00C34260">
        <w:t>микробиоценоз</w:t>
      </w:r>
      <w:proofErr w:type="spellEnd"/>
      <w:r w:rsidRPr="00C34260">
        <w:t>, смешанная слюна, зубной налет</w:t>
      </w:r>
    </w:p>
    <w:p w:rsidR="00AE4E2E" w:rsidRPr="00694BFE" w:rsidRDefault="00AE4E2E" w:rsidP="00AE4E2E">
      <w:pPr>
        <w:jc w:val="both"/>
      </w:pPr>
    </w:p>
    <w:p w:rsidR="00AE4E2E" w:rsidRPr="00AE4E2E" w:rsidRDefault="00AE4E2E" w:rsidP="00AE4E2E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AE4E2E">
        <w:rPr>
          <w:b/>
          <w:lang w:val="en-US"/>
        </w:rPr>
        <w:t>:</w:t>
      </w:r>
    </w:p>
    <w:p w:rsidR="00AE4E2E" w:rsidRPr="000D7E21" w:rsidRDefault="00AE4E2E" w:rsidP="00AE4E2E">
      <w:pPr>
        <w:jc w:val="both"/>
        <w:rPr>
          <w:rStyle w:val="hps"/>
          <w:lang w:val="en-US"/>
        </w:rPr>
      </w:pPr>
      <w:proofErr w:type="spellStart"/>
      <w:proofErr w:type="gramStart"/>
      <w:r w:rsidRPr="000D7E21">
        <w:rPr>
          <w:rStyle w:val="hps"/>
          <w:lang w:val="en-US"/>
        </w:rPr>
        <w:t>decompensated</w:t>
      </w:r>
      <w:proofErr w:type="spellEnd"/>
      <w:proofErr w:type="gramEnd"/>
      <w:r w:rsidRPr="000D7E21">
        <w:rPr>
          <w:rStyle w:val="longtextshorttext"/>
          <w:lang w:val="en-US"/>
        </w:rPr>
        <w:t xml:space="preserve"> </w:t>
      </w:r>
      <w:r w:rsidRPr="000D7E21">
        <w:rPr>
          <w:rStyle w:val="hps"/>
          <w:lang w:val="en-US"/>
        </w:rPr>
        <w:t>form of</w:t>
      </w:r>
      <w:r w:rsidRPr="000D7E21">
        <w:rPr>
          <w:rStyle w:val="longtextshorttext"/>
          <w:lang w:val="en-US"/>
        </w:rPr>
        <w:t xml:space="preserve"> </w:t>
      </w:r>
      <w:r w:rsidRPr="000D7E21">
        <w:rPr>
          <w:rStyle w:val="hps"/>
          <w:lang w:val="en-US"/>
        </w:rPr>
        <w:t xml:space="preserve">caries process, preschool child, </w:t>
      </w:r>
      <w:proofErr w:type="spellStart"/>
      <w:r w:rsidRPr="000D7E21">
        <w:rPr>
          <w:lang w:val="en-US"/>
        </w:rPr>
        <w:t>m</w:t>
      </w:r>
      <w:r w:rsidRPr="000D7E21">
        <w:rPr>
          <w:rStyle w:val="longtext"/>
          <w:lang w:val="en-US"/>
        </w:rPr>
        <w:t>icrobiocenosis</w:t>
      </w:r>
      <w:proofErr w:type="spellEnd"/>
      <w:r w:rsidRPr="000D7E21">
        <w:rPr>
          <w:rStyle w:val="longtext"/>
          <w:lang w:val="en-US"/>
        </w:rPr>
        <w:t>,</w:t>
      </w:r>
      <w:r w:rsidRPr="000D7E21">
        <w:rPr>
          <w:rStyle w:val="hps"/>
          <w:lang w:val="en-US"/>
        </w:rPr>
        <w:t xml:space="preserve"> mixed saliva,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plaque</w:t>
      </w:r>
    </w:p>
    <w:p w:rsidR="00AE4E2E" w:rsidRPr="000D7E21" w:rsidRDefault="00AE4E2E" w:rsidP="00AE4E2E">
      <w:pPr>
        <w:jc w:val="both"/>
        <w:rPr>
          <w:lang w:val="en-US"/>
        </w:rPr>
      </w:pPr>
    </w:p>
    <w:p w:rsidR="00AE4E2E" w:rsidRDefault="00AE4E2E" w:rsidP="00AE4E2E">
      <w:pPr>
        <w:jc w:val="both"/>
        <w:rPr>
          <w:b/>
        </w:rPr>
      </w:pPr>
      <w:r w:rsidRPr="00694BFE">
        <w:rPr>
          <w:b/>
        </w:rPr>
        <w:t>Резюме.</w:t>
      </w:r>
    </w:p>
    <w:p w:rsidR="00AE4E2E" w:rsidRDefault="00AE4E2E" w:rsidP="00AE4E2E">
      <w:pPr>
        <w:jc w:val="both"/>
      </w:pPr>
      <w:r w:rsidRPr="00C34260">
        <w:t xml:space="preserve">Представлены результаты изучения возрастных особенностей </w:t>
      </w:r>
      <w:proofErr w:type="spellStart"/>
      <w:r w:rsidRPr="00C34260">
        <w:t>микробиоценоза</w:t>
      </w:r>
      <w:proofErr w:type="spellEnd"/>
      <w:r w:rsidRPr="00C34260">
        <w:t xml:space="preserve"> смешанной слюны и налета с поверхности зубов у практически здоровых школьников при </w:t>
      </w:r>
      <w:proofErr w:type="spellStart"/>
      <w:r w:rsidRPr="00C34260">
        <w:t>декомпенсированном</w:t>
      </w:r>
      <w:proofErr w:type="spellEnd"/>
      <w:r w:rsidRPr="00C34260">
        <w:t xml:space="preserve"> течении кариозного поражения твердых тканей зубов. Установлены изменения спектра, частоты выявления и количества бактерий  с увеличением возраста школьника.</w:t>
      </w:r>
    </w:p>
    <w:p w:rsidR="00AE4E2E" w:rsidRPr="00694BFE" w:rsidRDefault="00AE4E2E" w:rsidP="00AE4E2E">
      <w:pPr>
        <w:jc w:val="both"/>
        <w:rPr>
          <w:b/>
        </w:rPr>
      </w:pPr>
    </w:p>
    <w:p w:rsidR="00AE4E2E" w:rsidRPr="00E13278" w:rsidRDefault="00AE4E2E" w:rsidP="00AE4E2E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E13278">
        <w:rPr>
          <w:b/>
          <w:lang w:val="en-US"/>
        </w:rPr>
        <w:t>.</w:t>
      </w:r>
    </w:p>
    <w:p w:rsidR="00AE4E2E" w:rsidRPr="00AE4E2E" w:rsidRDefault="00AE4E2E" w:rsidP="00AE4E2E">
      <w:pPr>
        <w:jc w:val="both"/>
        <w:rPr>
          <w:lang w:val="en-US"/>
        </w:rPr>
      </w:pPr>
      <w:r w:rsidRPr="000D7E21">
        <w:rPr>
          <w:lang w:val="en-US"/>
        </w:rPr>
        <w:t>Were represented t</w:t>
      </w:r>
      <w:r w:rsidRPr="000D7E21">
        <w:rPr>
          <w:rStyle w:val="hps"/>
          <w:lang w:val="en-US"/>
        </w:rPr>
        <w:t>he results of study the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age differences of</w:t>
      </w:r>
      <w:r w:rsidRPr="000D7E21">
        <w:rPr>
          <w:rStyle w:val="longtext"/>
          <w:lang w:val="en-US"/>
        </w:rPr>
        <w:t xml:space="preserve"> </w:t>
      </w:r>
      <w:proofErr w:type="spellStart"/>
      <w:r w:rsidRPr="000D7E21">
        <w:rPr>
          <w:rStyle w:val="hps"/>
          <w:lang w:val="en-US"/>
        </w:rPr>
        <w:t>microbiocenosis</w:t>
      </w:r>
      <w:proofErr w:type="spellEnd"/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mixed saliva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and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plaque from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the tooth surface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in apparently healthy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schoolchildren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in</w:t>
      </w:r>
      <w:r w:rsidRPr="000D7E21">
        <w:rPr>
          <w:rStyle w:val="longtext"/>
          <w:lang w:val="en-US"/>
        </w:rPr>
        <w:t xml:space="preserve"> </w:t>
      </w:r>
      <w:proofErr w:type="spellStart"/>
      <w:r w:rsidRPr="000D7E21">
        <w:rPr>
          <w:rStyle w:val="hps"/>
          <w:lang w:val="en-US"/>
        </w:rPr>
        <w:t>decompensated</w:t>
      </w:r>
      <w:proofErr w:type="spellEnd"/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within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carious lesions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of hard tissues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of teeth.</w:t>
      </w:r>
      <w:r w:rsidRPr="000D7E21">
        <w:rPr>
          <w:rStyle w:val="longtext"/>
          <w:lang w:val="en-US"/>
        </w:rPr>
        <w:t xml:space="preserve"> The </w:t>
      </w:r>
      <w:r w:rsidRPr="000D7E21">
        <w:rPr>
          <w:rStyle w:val="hps"/>
          <w:lang w:val="en-US"/>
        </w:rPr>
        <w:t>changes in the spectrum</w:t>
      </w:r>
      <w:r w:rsidRPr="000D7E21">
        <w:rPr>
          <w:rStyle w:val="longtext"/>
          <w:lang w:val="en-US"/>
        </w:rPr>
        <w:t xml:space="preserve">, </w:t>
      </w:r>
      <w:r w:rsidRPr="000D7E21">
        <w:rPr>
          <w:rStyle w:val="hps"/>
          <w:lang w:val="en-US"/>
        </w:rPr>
        <w:t>rate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and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the number of bacteria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with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increasing of the</w:t>
      </w:r>
      <w:r w:rsidRPr="000D7E21">
        <w:rPr>
          <w:rStyle w:val="longtext"/>
          <w:lang w:val="en-US"/>
        </w:rPr>
        <w:t xml:space="preserve"> </w:t>
      </w:r>
      <w:r w:rsidRPr="000D7E21">
        <w:rPr>
          <w:rStyle w:val="hps"/>
          <w:lang w:val="en-US"/>
        </w:rPr>
        <w:t>student age were established.</w:t>
      </w:r>
      <w:r w:rsidRPr="000D7E21">
        <w:rPr>
          <w:lang w:val="en-US"/>
        </w:rPr>
        <w:t xml:space="preserve"> </w:t>
      </w:r>
    </w:p>
    <w:p w:rsidR="00AE4E2E" w:rsidRPr="00AE4E2E" w:rsidRDefault="00AE4E2E" w:rsidP="00AE4E2E">
      <w:pPr>
        <w:ind w:firstLine="709"/>
        <w:jc w:val="both"/>
        <w:rPr>
          <w:lang w:val="en-US"/>
        </w:rPr>
      </w:pPr>
    </w:p>
    <w:p w:rsidR="00AE4E2E" w:rsidRPr="00AE4E2E" w:rsidRDefault="00AE4E2E" w:rsidP="00AE4E2E">
      <w:pPr>
        <w:ind w:firstLine="709"/>
        <w:jc w:val="both"/>
        <w:rPr>
          <w:lang w:val="en-US"/>
        </w:rPr>
      </w:pPr>
    </w:p>
    <w:p w:rsidR="00AE4E2E" w:rsidRPr="00AE4E2E" w:rsidRDefault="00AE4E2E" w:rsidP="00AE4E2E">
      <w:pPr>
        <w:ind w:firstLine="709"/>
        <w:jc w:val="both"/>
        <w:rPr>
          <w:lang w:val="en-US"/>
        </w:rPr>
      </w:pPr>
    </w:p>
    <w:p w:rsidR="00F55698" w:rsidRPr="00AE4E2E" w:rsidRDefault="00F55698">
      <w:pPr>
        <w:rPr>
          <w:lang w:val="en-US"/>
        </w:rPr>
      </w:pPr>
    </w:p>
    <w:sectPr w:rsidR="00F55698" w:rsidRPr="00AE4E2E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2E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D7E21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501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0113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B6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6F60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E4E2E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E2E"/>
    <w:pPr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E4E2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Plain Text"/>
    <w:basedOn w:val="a"/>
    <w:link w:val="a6"/>
    <w:rsid w:val="00AE4E2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E4E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4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E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ongtext">
    <w:name w:val="long_text"/>
    <w:basedOn w:val="a0"/>
    <w:rsid w:val="00AE4E2E"/>
  </w:style>
  <w:style w:type="character" w:customStyle="1" w:styleId="hps">
    <w:name w:val="hps"/>
    <w:basedOn w:val="a0"/>
    <w:rsid w:val="00AE4E2E"/>
  </w:style>
  <w:style w:type="character" w:customStyle="1" w:styleId="longtextshorttext">
    <w:name w:val="long_text short_text"/>
    <w:basedOn w:val="a0"/>
    <w:rsid w:val="00AE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2012-03-19T07:38:00Z</dcterms:created>
  <dcterms:modified xsi:type="dcterms:W3CDTF">2012-03-21T10:09:00Z</dcterms:modified>
</cp:coreProperties>
</file>