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B2" w:rsidRPr="006408EF" w:rsidRDefault="00382DB2" w:rsidP="00382DB2">
      <w:pPr>
        <w:tabs>
          <w:tab w:val="left" w:pos="2282"/>
        </w:tabs>
        <w:jc w:val="both"/>
        <w:rPr>
          <w:b/>
        </w:rPr>
      </w:pPr>
      <w:r w:rsidRPr="006408EF">
        <w:rPr>
          <w:b/>
        </w:rPr>
        <w:t>Название статьи:</w:t>
      </w:r>
    </w:p>
    <w:p w:rsidR="00382DB2" w:rsidRPr="006408EF" w:rsidRDefault="00382DB2" w:rsidP="00382DB2">
      <w:pPr>
        <w:shd w:val="clear" w:color="auto" w:fill="FFFFFF"/>
        <w:jc w:val="both"/>
      </w:pPr>
      <w:r w:rsidRPr="006408EF">
        <w:rPr>
          <w:bCs/>
          <w:color w:val="000000"/>
          <w:spacing w:val="-6"/>
        </w:rPr>
        <w:t xml:space="preserve">ДИНАМИКА ФАКТОРОВ СИСТЕМНОГО ВОСПАЛЕНИЯ И АМИНОКОНЦЕВОГО МОЗГОВОГО  </w:t>
      </w:r>
      <w:r w:rsidRPr="006408EF">
        <w:rPr>
          <w:bCs/>
          <w:color w:val="000000"/>
          <w:spacing w:val="-5"/>
        </w:rPr>
        <w:t xml:space="preserve">НАТРИЙУРЕТИЧЕСКОГО ПРОПЕПТИДА ПРИ ЛЕЧЕНИИ ХРОНИЧЕСКОЙ СЕРДЕЧНОЙ </w:t>
      </w:r>
      <w:r w:rsidRPr="006408EF">
        <w:rPr>
          <w:bCs/>
          <w:color w:val="000000"/>
          <w:spacing w:val="-10"/>
        </w:rPr>
        <w:t>НЕДОСТАТОЧНОСТИ</w:t>
      </w:r>
    </w:p>
    <w:p w:rsidR="00382DB2" w:rsidRPr="006408EF" w:rsidRDefault="00382DB2" w:rsidP="00382DB2">
      <w:pPr>
        <w:shd w:val="clear" w:color="auto" w:fill="FFFFFF"/>
        <w:spacing w:before="206"/>
        <w:ind w:right="-5"/>
        <w:jc w:val="both"/>
        <w:rPr>
          <w:lang w:val="en-US"/>
        </w:rPr>
      </w:pPr>
      <w:r w:rsidRPr="006408EF">
        <w:rPr>
          <w:color w:val="000000"/>
          <w:spacing w:val="-2"/>
          <w:lang w:val="en-US"/>
        </w:rPr>
        <w:t xml:space="preserve">TRENDS IN SYSTEMIC INFLAMMATORY FACTORS AND </w:t>
      </w:r>
      <w:r w:rsidRPr="006408EF">
        <w:rPr>
          <w:bCs/>
          <w:color w:val="000000"/>
          <w:spacing w:val="-2"/>
          <w:lang w:val="en-US"/>
        </w:rPr>
        <w:t xml:space="preserve">AMINOTERMINAL </w:t>
      </w:r>
      <w:r w:rsidRPr="006408EF">
        <w:rPr>
          <w:color w:val="000000"/>
          <w:spacing w:val="-2"/>
          <w:lang w:val="en-US"/>
        </w:rPr>
        <w:t xml:space="preserve">BRAIN </w:t>
      </w:r>
      <w:r w:rsidRPr="006408EF">
        <w:rPr>
          <w:color w:val="000000"/>
          <w:spacing w:val="1"/>
          <w:lang w:val="en-US"/>
        </w:rPr>
        <w:t>NATRIURETIC PROPEPTIDE IN THE TREATMENT OF CHRONIC HEART FAILURE</w:t>
      </w:r>
    </w:p>
    <w:p w:rsidR="00382DB2" w:rsidRPr="006408EF" w:rsidRDefault="00382DB2" w:rsidP="00382DB2">
      <w:pPr>
        <w:shd w:val="clear" w:color="auto" w:fill="FFFFFF"/>
        <w:spacing w:before="53"/>
        <w:ind w:right="403"/>
        <w:jc w:val="both"/>
        <w:rPr>
          <w:lang w:val="en-US"/>
        </w:rPr>
      </w:pPr>
    </w:p>
    <w:p w:rsidR="00382DB2" w:rsidRPr="006408EF" w:rsidRDefault="00382DB2" w:rsidP="00382DB2">
      <w:pPr>
        <w:tabs>
          <w:tab w:val="left" w:pos="2282"/>
        </w:tabs>
        <w:jc w:val="both"/>
        <w:rPr>
          <w:lang w:val="en-US"/>
        </w:rPr>
      </w:pPr>
    </w:p>
    <w:p w:rsidR="00382DB2" w:rsidRPr="006408EF" w:rsidRDefault="00382DB2" w:rsidP="00382DB2">
      <w:pPr>
        <w:tabs>
          <w:tab w:val="left" w:pos="1399"/>
        </w:tabs>
        <w:jc w:val="both"/>
        <w:rPr>
          <w:b/>
        </w:rPr>
      </w:pPr>
      <w:r w:rsidRPr="006408EF">
        <w:rPr>
          <w:b/>
        </w:rPr>
        <w:t>Авторы:</w:t>
      </w:r>
      <w:r w:rsidRPr="006408EF">
        <w:rPr>
          <w:b/>
        </w:rPr>
        <w:tab/>
      </w:r>
    </w:p>
    <w:p w:rsidR="00382DB2" w:rsidRPr="006408EF" w:rsidRDefault="00382DB2" w:rsidP="00382DB2">
      <w:pPr>
        <w:shd w:val="clear" w:color="auto" w:fill="FFFFFF"/>
        <w:spacing w:before="53"/>
        <w:ind w:right="403"/>
        <w:jc w:val="both"/>
        <w:rPr>
          <w:iCs/>
          <w:color w:val="000000"/>
          <w:spacing w:val="2"/>
        </w:rPr>
      </w:pPr>
      <w:r w:rsidRPr="006408EF">
        <w:t xml:space="preserve">Егорова Е.Н., Кузьмина М.И., </w:t>
      </w:r>
      <w:proofErr w:type="spellStart"/>
      <w:r w:rsidRPr="006408EF">
        <w:t>Мазур</w:t>
      </w:r>
      <w:proofErr w:type="spellEnd"/>
      <w:r w:rsidRPr="006408EF">
        <w:t xml:space="preserve"> В.В., </w:t>
      </w:r>
      <w:r w:rsidRPr="006408EF">
        <w:rPr>
          <w:iCs/>
          <w:color w:val="000000"/>
          <w:spacing w:val="2"/>
        </w:rPr>
        <w:t xml:space="preserve">Калинкин М. Н., </w:t>
      </w:r>
      <w:proofErr w:type="spellStart"/>
      <w:r w:rsidRPr="006408EF">
        <w:rPr>
          <w:iCs/>
          <w:color w:val="000000"/>
          <w:spacing w:val="2"/>
        </w:rPr>
        <w:t>Мазур</w:t>
      </w:r>
      <w:proofErr w:type="spellEnd"/>
      <w:r w:rsidRPr="006408EF">
        <w:rPr>
          <w:iCs/>
          <w:color w:val="000000"/>
          <w:spacing w:val="2"/>
        </w:rPr>
        <w:t xml:space="preserve"> Е. С.</w:t>
      </w:r>
    </w:p>
    <w:p w:rsidR="00382DB2" w:rsidRPr="006408EF" w:rsidRDefault="00382DB2" w:rsidP="00382DB2">
      <w:pPr>
        <w:shd w:val="clear" w:color="auto" w:fill="FFFFFF"/>
        <w:spacing w:before="24"/>
        <w:ind w:right="-5"/>
        <w:jc w:val="both"/>
        <w:rPr>
          <w:iCs/>
          <w:color w:val="000000"/>
          <w:spacing w:val="8"/>
        </w:rPr>
      </w:pPr>
      <w:r w:rsidRPr="006408EF">
        <w:rPr>
          <w:iCs/>
          <w:color w:val="000000"/>
          <w:spacing w:val="8"/>
          <w:lang w:val="en-US"/>
        </w:rPr>
        <w:t>E</w:t>
      </w:r>
      <w:r w:rsidRPr="006408EF">
        <w:rPr>
          <w:iCs/>
          <w:color w:val="000000"/>
          <w:spacing w:val="8"/>
        </w:rPr>
        <w:t>.</w:t>
      </w:r>
      <w:r w:rsidRPr="006408EF">
        <w:rPr>
          <w:iCs/>
          <w:color w:val="000000"/>
          <w:spacing w:val="8"/>
          <w:lang w:val="en-US"/>
        </w:rPr>
        <w:t>N</w:t>
      </w:r>
      <w:r w:rsidRPr="006408EF">
        <w:rPr>
          <w:iCs/>
          <w:color w:val="000000"/>
          <w:spacing w:val="8"/>
        </w:rPr>
        <w:t xml:space="preserve">. </w:t>
      </w:r>
      <w:proofErr w:type="spellStart"/>
      <w:r w:rsidRPr="006408EF">
        <w:rPr>
          <w:iCs/>
          <w:color w:val="000000"/>
          <w:spacing w:val="8"/>
          <w:lang w:val="en-US"/>
        </w:rPr>
        <w:t>Egorova</w:t>
      </w:r>
      <w:proofErr w:type="spellEnd"/>
      <w:r w:rsidRPr="006408EF">
        <w:rPr>
          <w:iCs/>
          <w:color w:val="000000"/>
          <w:spacing w:val="8"/>
        </w:rPr>
        <w:t xml:space="preserve">, </w:t>
      </w:r>
      <w:r w:rsidRPr="006408EF">
        <w:rPr>
          <w:iCs/>
          <w:color w:val="000000"/>
          <w:spacing w:val="8"/>
          <w:lang w:val="en-US"/>
        </w:rPr>
        <w:t>M</w:t>
      </w:r>
      <w:r w:rsidRPr="006408EF">
        <w:rPr>
          <w:iCs/>
          <w:color w:val="000000"/>
          <w:spacing w:val="8"/>
        </w:rPr>
        <w:t>.</w:t>
      </w:r>
      <w:r w:rsidRPr="006408EF">
        <w:rPr>
          <w:iCs/>
          <w:color w:val="000000"/>
          <w:spacing w:val="8"/>
          <w:lang w:val="en-US"/>
        </w:rPr>
        <w:t>I</w:t>
      </w:r>
      <w:r w:rsidRPr="006408EF">
        <w:rPr>
          <w:iCs/>
          <w:color w:val="000000"/>
          <w:spacing w:val="8"/>
        </w:rPr>
        <w:t xml:space="preserve">. </w:t>
      </w:r>
      <w:proofErr w:type="spellStart"/>
      <w:r w:rsidRPr="006408EF">
        <w:rPr>
          <w:iCs/>
          <w:color w:val="000000"/>
          <w:spacing w:val="8"/>
          <w:lang w:val="en-US"/>
        </w:rPr>
        <w:t>Kuzmina</w:t>
      </w:r>
      <w:proofErr w:type="spellEnd"/>
      <w:r w:rsidRPr="006408EF">
        <w:rPr>
          <w:iCs/>
          <w:color w:val="000000"/>
          <w:spacing w:val="8"/>
        </w:rPr>
        <w:t xml:space="preserve">, </w:t>
      </w:r>
      <w:r w:rsidRPr="006408EF">
        <w:rPr>
          <w:iCs/>
          <w:color w:val="000000"/>
          <w:spacing w:val="8"/>
          <w:lang w:val="en-US"/>
        </w:rPr>
        <w:t>V</w:t>
      </w:r>
      <w:r w:rsidRPr="006408EF">
        <w:rPr>
          <w:iCs/>
          <w:color w:val="000000"/>
          <w:spacing w:val="8"/>
        </w:rPr>
        <w:t>.</w:t>
      </w:r>
      <w:r w:rsidRPr="006408EF">
        <w:rPr>
          <w:iCs/>
          <w:color w:val="000000"/>
          <w:spacing w:val="8"/>
          <w:lang w:val="en-US"/>
        </w:rPr>
        <w:t>V</w:t>
      </w:r>
      <w:r w:rsidRPr="006408EF">
        <w:rPr>
          <w:iCs/>
          <w:color w:val="000000"/>
          <w:spacing w:val="8"/>
        </w:rPr>
        <w:t xml:space="preserve">. </w:t>
      </w:r>
      <w:r w:rsidRPr="006408EF">
        <w:rPr>
          <w:iCs/>
          <w:color w:val="000000"/>
          <w:spacing w:val="8"/>
          <w:lang w:val="en-US"/>
        </w:rPr>
        <w:t>Mazur</w:t>
      </w:r>
      <w:r w:rsidRPr="006408EF">
        <w:rPr>
          <w:iCs/>
          <w:color w:val="000000"/>
          <w:spacing w:val="8"/>
        </w:rPr>
        <w:t xml:space="preserve">, </w:t>
      </w:r>
      <w:r w:rsidRPr="006408EF">
        <w:rPr>
          <w:iCs/>
          <w:color w:val="000000"/>
          <w:spacing w:val="8"/>
          <w:lang w:val="en-US"/>
        </w:rPr>
        <w:t>M</w:t>
      </w:r>
      <w:r w:rsidRPr="006408EF">
        <w:rPr>
          <w:iCs/>
          <w:color w:val="000000"/>
          <w:spacing w:val="8"/>
        </w:rPr>
        <w:t>.</w:t>
      </w:r>
      <w:r w:rsidRPr="006408EF">
        <w:rPr>
          <w:iCs/>
          <w:color w:val="000000"/>
          <w:spacing w:val="8"/>
          <w:lang w:val="en-US"/>
        </w:rPr>
        <w:t>N</w:t>
      </w:r>
      <w:r w:rsidRPr="006408EF">
        <w:rPr>
          <w:iCs/>
          <w:color w:val="000000"/>
          <w:spacing w:val="8"/>
        </w:rPr>
        <w:t xml:space="preserve">. </w:t>
      </w:r>
      <w:proofErr w:type="spellStart"/>
      <w:r w:rsidRPr="006408EF">
        <w:rPr>
          <w:iCs/>
          <w:color w:val="000000"/>
          <w:spacing w:val="8"/>
          <w:lang w:val="en-US"/>
        </w:rPr>
        <w:t>Kalinkin</w:t>
      </w:r>
      <w:proofErr w:type="spellEnd"/>
      <w:r w:rsidRPr="006408EF">
        <w:rPr>
          <w:iCs/>
          <w:color w:val="000000"/>
          <w:spacing w:val="8"/>
        </w:rPr>
        <w:t xml:space="preserve">, </w:t>
      </w:r>
      <w:r w:rsidRPr="006408EF">
        <w:rPr>
          <w:iCs/>
          <w:color w:val="000000"/>
          <w:spacing w:val="8"/>
          <w:lang w:val="en-US"/>
        </w:rPr>
        <w:t>E</w:t>
      </w:r>
      <w:r w:rsidRPr="006408EF">
        <w:rPr>
          <w:iCs/>
          <w:color w:val="000000"/>
          <w:spacing w:val="8"/>
        </w:rPr>
        <w:t>.</w:t>
      </w:r>
      <w:r w:rsidRPr="006408EF">
        <w:rPr>
          <w:iCs/>
          <w:color w:val="000000"/>
          <w:spacing w:val="8"/>
          <w:lang w:val="en-US"/>
        </w:rPr>
        <w:t>S</w:t>
      </w:r>
      <w:r w:rsidRPr="006408EF">
        <w:rPr>
          <w:iCs/>
          <w:color w:val="000000"/>
          <w:spacing w:val="8"/>
        </w:rPr>
        <w:t xml:space="preserve">. </w:t>
      </w:r>
      <w:r w:rsidRPr="006408EF">
        <w:rPr>
          <w:iCs/>
          <w:color w:val="000000"/>
          <w:spacing w:val="8"/>
          <w:lang w:val="en-US"/>
        </w:rPr>
        <w:t>Mazur</w:t>
      </w:r>
    </w:p>
    <w:p w:rsidR="00382DB2" w:rsidRPr="006408EF" w:rsidRDefault="00382DB2" w:rsidP="00382DB2">
      <w:pPr>
        <w:shd w:val="clear" w:color="auto" w:fill="FFFFFF"/>
        <w:spacing w:before="24"/>
        <w:ind w:right="-5"/>
        <w:jc w:val="both"/>
        <w:rPr>
          <w:iCs/>
          <w:color w:val="000000"/>
          <w:spacing w:val="8"/>
        </w:rPr>
      </w:pPr>
    </w:p>
    <w:p w:rsidR="00382DB2" w:rsidRPr="006408EF" w:rsidRDefault="00382DB2" w:rsidP="00382DB2">
      <w:pPr>
        <w:tabs>
          <w:tab w:val="left" w:pos="1399"/>
        </w:tabs>
        <w:jc w:val="both"/>
        <w:rPr>
          <w:b/>
        </w:rPr>
      </w:pPr>
    </w:p>
    <w:p w:rsidR="00382DB2" w:rsidRPr="006408EF" w:rsidRDefault="00382DB2" w:rsidP="00382DB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8EF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AB2B45" w:rsidRPr="00CD41FF" w:rsidRDefault="00AB2B45" w:rsidP="00AB2B45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AB2B45" w:rsidRDefault="00AB2B45" w:rsidP="00AB2B45">
      <w:pPr>
        <w:jc w:val="both"/>
      </w:pPr>
    </w:p>
    <w:p w:rsidR="00AB2B45" w:rsidRPr="00AB2B45" w:rsidRDefault="00AB2B45" w:rsidP="00AB2B45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AB2B45" w:rsidRPr="00AB2B45" w:rsidRDefault="00AB2B45" w:rsidP="00AB2B45">
      <w:pPr>
        <w:jc w:val="both"/>
        <w:rPr>
          <w:lang w:val="en-US"/>
        </w:rPr>
      </w:pPr>
    </w:p>
    <w:p w:rsidR="00382DB2" w:rsidRPr="00AB2B45" w:rsidRDefault="00382DB2" w:rsidP="00382DB2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2DB2" w:rsidRPr="006408EF" w:rsidRDefault="00382DB2" w:rsidP="00382DB2">
      <w:pPr>
        <w:jc w:val="both"/>
        <w:rPr>
          <w:b/>
        </w:rPr>
      </w:pPr>
      <w:r w:rsidRPr="006408EF">
        <w:rPr>
          <w:b/>
        </w:rPr>
        <w:t>Место публикации статьи</w:t>
      </w:r>
    </w:p>
    <w:p w:rsidR="00382DB2" w:rsidRPr="006408EF" w:rsidRDefault="00382DB2" w:rsidP="00382DB2">
      <w:pPr>
        <w:tabs>
          <w:tab w:val="left" w:pos="0"/>
          <w:tab w:val="num" w:pos="540"/>
        </w:tabs>
        <w:jc w:val="both"/>
      </w:pPr>
      <w:r w:rsidRPr="006408EF">
        <w:t>Терапевтический архив. – 2011. – № 1. – С.56-59.</w:t>
      </w:r>
    </w:p>
    <w:p w:rsidR="00382DB2" w:rsidRPr="006408EF" w:rsidRDefault="00382DB2" w:rsidP="00382DB2">
      <w:pPr>
        <w:jc w:val="both"/>
        <w:rPr>
          <w:b/>
        </w:rPr>
      </w:pPr>
    </w:p>
    <w:p w:rsidR="00382DB2" w:rsidRPr="006408EF" w:rsidRDefault="00382DB2" w:rsidP="00382DB2">
      <w:pPr>
        <w:jc w:val="both"/>
      </w:pPr>
      <w:r w:rsidRPr="006408EF">
        <w:rPr>
          <w:b/>
        </w:rPr>
        <w:t>Ключевые слова</w:t>
      </w:r>
      <w:r w:rsidRPr="006408EF">
        <w:t xml:space="preserve">: </w:t>
      </w:r>
    </w:p>
    <w:p w:rsidR="00382DB2" w:rsidRPr="006408EF" w:rsidRDefault="00382DB2" w:rsidP="00382DB2">
      <w:pPr>
        <w:jc w:val="both"/>
      </w:pPr>
      <w:r w:rsidRPr="006408EF">
        <w:rPr>
          <w:iCs/>
          <w:color w:val="000000"/>
          <w:spacing w:val="-3"/>
        </w:rPr>
        <w:t xml:space="preserve">хроническая сердечная недостаточность, </w:t>
      </w:r>
      <w:proofErr w:type="spellStart"/>
      <w:r w:rsidRPr="006408EF">
        <w:rPr>
          <w:iCs/>
          <w:color w:val="000000"/>
          <w:spacing w:val="-3"/>
        </w:rPr>
        <w:t>аминоконцевой</w:t>
      </w:r>
      <w:proofErr w:type="spellEnd"/>
      <w:r w:rsidRPr="006408EF">
        <w:rPr>
          <w:iCs/>
          <w:color w:val="000000"/>
          <w:spacing w:val="-3"/>
        </w:rPr>
        <w:t xml:space="preserve"> мозговой натрийурети</w:t>
      </w:r>
      <w:r w:rsidRPr="006408EF">
        <w:rPr>
          <w:iCs/>
          <w:color w:val="000000"/>
          <w:spacing w:val="-6"/>
        </w:rPr>
        <w:t xml:space="preserve">ческий </w:t>
      </w:r>
      <w:proofErr w:type="spellStart"/>
      <w:r w:rsidRPr="006408EF">
        <w:rPr>
          <w:iCs/>
          <w:color w:val="000000"/>
          <w:spacing w:val="-6"/>
        </w:rPr>
        <w:t>пропептид</w:t>
      </w:r>
      <w:proofErr w:type="spellEnd"/>
      <w:r w:rsidRPr="006408EF">
        <w:rPr>
          <w:iCs/>
          <w:color w:val="000000"/>
          <w:spacing w:val="-6"/>
        </w:rPr>
        <w:t xml:space="preserve">, факторы системного воспаления, </w:t>
      </w:r>
      <w:proofErr w:type="spellStart"/>
      <w:r w:rsidRPr="006408EF">
        <w:rPr>
          <w:bCs/>
          <w:iCs/>
          <w:color w:val="000000"/>
          <w:spacing w:val="-6"/>
        </w:rPr>
        <w:t>цитокины</w:t>
      </w:r>
      <w:proofErr w:type="spellEnd"/>
      <w:r w:rsidRPr="006408EF">
        <w:rPr>
          <w:bCs/>
          <w:iCs/>
          <w:color w:val="000000"/>
          <w:spacing w:val="-6"/>
        </w:rPr>
        <w:t>,</w:t>
      </w:r>
      <w:r w:rsidRPr="006408EF">
        <w:rPr>
          <w:b/>
          <w:bCs/>
          <w:iCs/>
          <w:color w:val="000000"/>
          <w:spacing w:val="-6"/>
        </w:rPr>
        <w:t xml:space="preserve"> </w:t>
      </w:r>
      <w:r w:rsidRPr="006408EF">
        <w:rPr>
          <w:iCs/>
          <w:color w:val="000000"/>
          <w:spacing w:val="-6"/>
        </w:rPr>
        <w:t>эндотоксин</w:t>
      </w:r>
    </w:p>
    <w:p w:rsidR="00382DB2" w:rsidRPr="006408EF" w:rsidRDefault="00382DB2" w:rsidP="00382DB2">
      <w:pPr>
        <w:shd w:val="clear" w:color="auto" w:fill="FFFFFF"/>
        <w:spacing w:before="77"/>
        <w:ind w:right="-5"/>
        <w:jc w:val="both"/>
        <w:rPr>
          <w:lang w:val="en-US"/>
        </w:rPr>
      </w:pPr>
      <w:r w:rsidRPr="006408EF">
        <w:rPr>
          <w:b/>
          <w:color w:val="000000"/>
          <w:spacing w:val="-3"/>
          <w:lang w:val="en-US"/>
        </w:rPr>
        <w:t>Key words:</w:t>
      </w:r>
      <w:r w:rsidRPr="006408EF">
        <w:rPr>
          <w:color w:val="000000"/>
          <w:spacing w:val="-3"/>
          <w:lang w:val="en-US"/>
        </w:rPr>
        <w:t xml:space="preserve"> </w:t>
      </w:r>
      <w:r w:rsidRPr="006408EF">
        <w:rPr>
          <w:iCs/>
          <w:color w:val="000000"/>
          <w:spacing w:val="-3"/>
          <w:lang w:val="en-US"/>
        </w:rPr>
        <w:t xml:space="preserve">chronic heart failure, </w:t>
      </w:r>
      <w:proofErr w:type="spellStart"/>
      <w:r w:rsidRPr="006408EF">
        <w:rPr>
          <w:iCs/>
          <w:color w:val="000000"/>
          <w:spacing w:val="-3"/>
          <w:lang w:val="en-US"/>
        </w:rPr>
        <w:t>aminoterminal</w:t>
      </w:r>
      <w:proofErr w:type="spellEnd"/>
      <w:r w:rsidRPr="006408EF">
        <w:rPr>
          <w:iCs/>
          <w:color w:val="000000"/>
          <w:spacing w:val="-3"/>
          <w:lang w:val="en-US"/>
        </w:rPr>
        <w:t xml:space="preserve"> brain </w:t>
      </w:r>
      <w:proofErr w:type="spellStart"/>
      <w:r w:rsidRPr="006408EF">
        <w:rPr>
          <w:iCs/>
          <w:color w:val="000000"/>
          <w:spacing w:val="-3"/>
          <w:lang w:val="en-US"/>
        </w:rPr>
        <w:t>natriuretic</w:t>
      </w:r>
      <w:proofErr w:type="spellEnd"/>
      <w:r w:rsidRPr="006408EF">
        <w:rPr>
          <w:iCs/>
          <w:color w:val="000000"/>
          <w:spacing w:val="-3"/>
          <w:lang w:val="en-US"/>
        </w:rPr>
        <w:t xml:space="preserve"> </w:t>
      </w:r>
      <w:proofErr w:type="spellStart"/>
      <w:r w:rsidRPr="006408EF">
        <w:rPr>
          <w:iCs/>
          <w:color w:val="000000"/>
          <w:spacing w:val="-3"/>
          <w:lang w:val="en-US"/>
        </w:rPr>
        <w:t>propeptide</w:t>
      </w:r>
      <w:proofErr w:type="spellEnd"/>
      <w:r w:rsidRPr="006408EF">
        <w:rPr>
          <w:iCs/>
          <w:color w:val="000000"/>
          <w:spacing w:val="-3"/>
          <w:lang w:val="en-US"/>
        </w:rPr>
        <w:t xml:space="preserve">, systemic </w:t>
      </w:r>
      <w:r w:rsidRPr="006408EF">
        <w:rPr>
          <w:bCs/>
          <w:iCs/>
          <w:color w:val="000000"/>
          <w:spacing w:val="-3"/>
          <w:lang w:val="en-US"/>
        </w:rPr>
        <w:t xml:space="preserve">inflammatory </w:t>
      </w:r>
      <w:r w:rsidRPr="006408EF">
        <w:rPr>
          <w:iCs/>
          <w:color w:val="000000"/>
          <w:spacing w:val="-3"/>
          <w:lang w:val="en-US"/>
        </w:rPr>
        <w:t xml:space="preserve">factors, </w:t>
      </w:r>
      <w:r w:rsidRPr="006408EF">
        <w:rPr>
          <w:iCs/>
          <w:color w:val="000000"/>
          <w:spacing w:val="-5"/>
          <w:lang w:val="en-US"/>
        </w:rPr>
        <w:t xml:space="preserve">cytokines, </w:t>
      </w:r>
      <w:proofErr w:type="spellStart"/>
      <w:r w:rsidRPr="006408EF">
        <w:rPr>
          <w:iCs/>
          <w:color w:val="000000"/>
          <w:spacing w:val="-5"/>
          <w:lang w:val="en-US"/>
        </w:rPr>
        <w:t>endotoxin</w:t>
      </w:r>
      <w:proofErr w:type="spellEnd"/>
    </w:p>
    <w:p w:rsidR="00382DB2" w:rsidRPr="006408EF" w:rsidRDefault="00382DB2" w:rsidP="00382DB2">
      <w:pPr>
        <w:jc w:val="both"/>
        <w:rPr>
          <w:lang w:val="en-US"/>
        </w:rPr>
      </w:pPr>
    </w:p>
    <w:p w:rsidR="00382DB2" w:rsidRPr="006408EF" w:rsidRDefault="00382DB2" w:rsidP="00382DB2">
      <w:pPr>
        <w:jc w:val="both"/>
        <w:rPr>
          <w:lang w:val="en-US"/>
        </w:rPr>
      </w:pPr>
    </w:p>
    <w:p w:rsidR="00382DB2" w:rsidRPr="006408EF" w:rsidRDefault="00382DB2" w:rsidP="00382DB2">
      <w:pPr>
        <w:jc w:val="both"/>
        <w:rPr>
          <w:b/>
        </w:rPr>
      </w:pPr>
      <w:r w:rsidRPr="006408EF">
        <w:rPr>
          <w:b/>
        </w:rPr>
        <w:t>Резюме.</w:t>
      </w:r>
    </w:p>
    <w:p w:rsidR="00382DB2" w:rsidRPr="006408EF" w:rsidRDefault="00382DB2" w:rsidP="00382DB2">
      <w:pPr>
        <w:shd w:val="clear" w:color="auto" w:fill="FFFFFF"/>
        <w:spacing w:before="125"/>
        <w:ind w:right="-5"/>
        <w:jc w:val="both"/>
      </w:pPr>
      <w:r w:rsidRPr="006408EF">
        <w:rPr>
          <w:b/>
          <w:bCs/>
          <w:i/>
          <w:iCs/>
          <w:color w:val="000000"/>
          <w:spacing w:val="4"/>
        </w:rPr>
        <w:t xml:space="preserve">Цель исследования. </w:t>
      </w:r>
      <w:r w:rsidRPr="006408EF">
        <w:rPr>
          <w:iCs/>
          <w:color w:val="000000"/>
          <w:spacing w:val="4"/>
        </w:rPr>
        <w:t xml:space="preserve">Изучить динамику факторов системного воспаления </w:t>
      </w:r>
      <w:r w:rsidRPr="006408EF">
        <w:rPr>
          <w:bCs/>
          <w:iCs/>
          <w:color w:val="000000"/>
          <w:spacing w:val="4"/>
        </w:rPr>
        <w:t>и</w:t>
      </w:r>
      <w:r w:rsidRPr="006408EF">
        <w:rPr>
          <w:b/>
          <w:bCs/>
          <w:iCs/>
          <w:color w:val="000000"/>
          <w:spacing w:val="4"/>
        </w:rPr>
        <w:t xml:space="preserve"> </w:t>
      </w:r>
      <w:proofErr w:type="spellStart"/>
      <w:r w:rsidRPr="006408EF">
        <w:rPr>
          <w:iCs/>
          <w:color w:val="000000"/>
          <w:spacing w:val="4"/>
        </w:rPr>
        <w:t>аминоконцевого</w:t>
      </w:r>
      <w:proofErr w:type="spellEnd"/>
      <w:r w:rsidRPr="006408EF">
        <w:rPr>
          <w:iCs/>
          <w:color w:val="000000"/>
          <w:spacing w:val="4"/>
        </w:rPr>
        <w:t xml:space="preserve"> </w:t>
      </w:r>
      <w:r w:rsidRPr="006408EF">
        <w:rPr>
          <w:iCs/>
          <w:color w:val="000000"/>
          <w:spacing w:val="5"/>
        </w:rPr>
        <w:t xml:space="preserve">мозгового натрийуретического </w:t>
      </w:r>
      <w:proofErr w:type="spellStart"/>
      <w:r w:rsidRPr="006408EF">
        <w:rPr>
          <w:iCs/>
          <w:color w:val="000000"/>
          <w:spacing w:val="5"/>
        </w:rPr>
        <w:t>пропептида</w:t>
      </w:r>
      <w:proofErr w:type="spellEnd"/>
      <w:r w:rsidRPr="006408EF">
        <w:rPr>
          <w:iCs/>
          <w:color w:val="000000"/>
          <w:spacing w:val="5"/>
        </w:rPr>
        <w:t xml:space="preserve"> (</w:t>
      </w:r>
      <w:r w:rsidRPr="006408EF">
        <w:rPr>
          <w:iCs/>
          <w:color w:val="000000"/>
          <w:spacing w:val="5"/>
          <w:lang w:val="en-US"/>
        </w:rPr>
        <w:t>NT</w:t>
      </w:r>
      <w:r w:rsidRPr="006408EF">
        <w:rPr>
          <w:iCs/>
          <w:color w:val="000000"/>
          <w:spacing w:val="5"/>
        </w:rPr>
        <w:t>-</w:t>
      </w:r>
      <w:proofErr w:type="spellStart"/>
      <w:r w:rsidRPr="006408EF">
        <w:rPr>
          <w:iCs/>
          <w:color w:val="000000"/>
          <w:spacing w:val="5"/>
          <w:lang w:val="en-US"/>
        </w:rPr>
        <w:t>proBNP</w:t>
      </w:r>
      <w:proofErr w:type="spellEnd"/>
      <w:r w:rsidRPr="006408EF">
        <w:rPr>
          <w:iCs/>
          <w:color w:val="000000"/>
          <w:spacing w:val="5"/>
        </w:rPr>
        <w:t>) в крови больных хронической сер</w:t>
      </w:r>
      <w:r w:rsidRPr="006408EF">
        <w:rPr>
          <w:iCs/>
          <w:color w:val="000000"/>
          <w:spacing w:val="5"/>
        </w:rPr>
        <w:softHyphen/>
      </w:r>
      <w:r w:rsidRPr="006408EF">
        <w:rPr>
          <w:iCs/>
          <w:color w:val="000000"/>
          <w:spacing w:val="4"/>
        </w:rPr>
        <w:t xml:space="preserve">дечной недостаточностью (ХСН) </w:t>
      </w:r>
      <w:r w:rsidRPr="006408EF">
        <w:rPr>
          <w:iCs/>
          <w:color w:val="000000"/>
          <w:spacing w:val="4"/>
          <w:lang w:val="en-US"/>
        </w:rPr>
        <w:t>II</w:t>
      </w:r>
      <w:proofErr w:type="gramStart"/>
      <w:r w:rsidRPr="006408EF">
        <w:rPr>
          <w:iCs/>
          <w:color w:val="000000"/>
          <w:spacing w:val="4"/>
        </w:rPr>
        <w:t>А</w:t>
      </w:r>
      <w:proofErr w:type="gramEnd"/>
      <w:r w:rsidRPr="006408EF">
        <w:rPr>
          <w:iCs/>
          <w:color w:val="000000"/>
          <w:spacing w:val="4"/>
        </w:rPr>
        <w:t xml:space="preserve"> и </w:t>
      </w:r>
      <w:r w:rsidRPr="006408EF">
        <w:rPr>
          <w:iCs/>
          <w:color w:val="000000"/>
          <w:spacing w:val="4"/>
          <w:lang w:val="en-US"/>
        </w:rPr>
        <w:t>II</w:t>
      </w:r>
      <w:r w:rsidRPr="006408EF">
        <w:rPr>
          <w:iCs/>
          <w:color w:val="000000"/>
          <w:spacing w:val="4"/>
        </w:rPr>
        <w:t>Б стадии на фоне терапии, направленной на умень</w:t>
      </w:r>
      <w:r w:rsidRPr="006408EF">
        <w:rPr>
          <w:iCs/>
          <w:color w:val="000000"/>
          <w:spacing w:val="4"/>
        </w:rPr>
        <w:softHyphen/>
        <w:t>шение венозного застоя.</w:t>
      </w:r>
    </w:p>
    <w:p w:rsidR="00382DB2" w:rsidRPr="006408EF" w:rsidRDefault="00382DB2" w:rsidP="00382DB2">
      <w:pPr>
        <w:shd w:val="clear" w:color="auto" w:fill="FFFFFF"/>
        <w:ind w:right="-5"/>
        <w:jc w:val="both"/>
      </w:pPr>
      <w:r w:rsidRPr="006408EF">
        <w:rPr>
          <w:b/>
          <w:bCs/>
          <w:i/>
          <w:iCs/>
          <w:color w:val="000000"/>
          <w:spacing w:val="4"/>
        </w:rPr>
        <w:t xml:space="preserve">Материалы и методы. </w:t>
      </w:r>
      <w:r w:rsidRPr="006408EF">
        <w:rPr>
          <w:bCs/>
          <w:iCs/>
          <w:color w:val="000000"/>
          <w:spacing w:val="4"/>
        </w:rPr>
        <w:t>В</w:t>
      </w:r>
      <w:r w:rsidRPr="006408EF">
        <w:rPr>
          <w:b/>
          <w:bCs/>
          <w:iCs/>
          <w:color w:val="000000"/>
          <w:spacing w:val="4"/>
        </w:rPr>
        <w:t xml:space="preserve"> </w:t>
      </w:r>
      <w:r w:rsidRPr="006408EF">
        <w:rPr>
          <w:iCs/>
          <w:color w:val="000000"/>
          <w:spacing w:val="4"/>
        </w:rPr>
        <w:t>исследование включили 52 больных постинфарктным кардиосклеро</w:t>
      </w:r>
      <w:r w:rsidRPr="006408EF">
        <w:rPr>
          <w:iCs/>
          <w:color w:val="000000"/>
          <w:spacing w:val="4"/>
        </w:rPr>
        <w:softHyphen/>
      </w:r>
      <w:r w:rsidRPr="006408EF">
        <w:rPr>
          <w:iCs/>
          <w:color w:val="000000"/>
          <w:spacing w:val="5"/>
        </w:rPr>
        <w:t xml:space="preserve">зом (ПИКС). Проводили клиническое, </w:t>
      </w:r>
      <w:proofErr w:type="spellStart"/>
      <w:r w:rsidRPr="006408EF">
        <w:rPr>
          <w:iCs/>
          <w:color w:val="000000"/>
          <w:spacing w:val="5"/>
        </w:rPr>
        <w:t>эхокардиографическое</w:t>
      </w:r>
      <w:proofErr w:type="spellEnd"/>
      <w:r w:rsidRPr="006408EF">
        <w:rPr>
          <w:iCs/>
          <w:color w:val="000000"/>
          <w:spacing w:val="5"/>
        </w:rPr>
        <w:t xml:space="preserve"> и лабораторное исследования. </w:t>
      </w:r>
      <w:r w:rsidRPr="006408EF">
        <w:rPr>
          <w:iCs/>
          <w:color w:val="000000"/>
          <w:spacing w:val="6"/>
        </w:rPr>
        <w:t xml:space="preserve">Уровни </w:t>
      </w:r>
      <w:proofErr w:type="gramStart"/>
      <w:r w:rsidRPr="006408EF">
        <w:rPr>
          <w:iCs/>
          <w:color w:val="000000"/>
          <w:spacing w:val="6"/>
        </w:rPr>
        <w:t>α-</w:t>
      </w:r>
      <w:proofErr w:type="gramEnd"/>
      <w:r w:rsidRPr="006408EF">
        <w:rPr>
          <w:iCs/>
          <w:color w:val="000000"/>
          <w:spacing w:val="6"/>
        </w:rPr>
        <w:t xml:space="preserve">фактора некроза опухоли (α-ФНО), интерлейкинов-6, 10 (ИЛ-6, ИЛ-10), </w:t>
      </w:r>
      <w:proofErr w:type="spellStart"/>
      <w:r w:rsidRPr="006408EF">
        <w:rPr>
          <w:iCs/>
          <w:color w:val="000000"/>
          <w:spacing w:val="6"/>
        </w:rPr>
        <w:t>С-реак-</w:t>
      </w:r>
      <w:r w:rsidRPr="006408EF">
        <w:rPr>
          <w:iCs/>
          <w:color w:val="000000"/>
          <w:spacing w:val="4"/>
        </w:rPr>
        <w:t>тивного</w:t>
      </w:r>
      <w:proofErr w:type="spellEnd"/>
      <w:r w:rsidRPr="006408EF">
        <w:rPr>
          <w:iCs/>
          <w:color w:val="000000"/>
          <w:spacing w:val="4"/>
        </w:rPr>
        <w:t xml:space="preserve"> белка (СРБ) определяли методом иммуноферментного анализа, </w:t>
      </w:r>
      <w:r w:rsidRPr="006408EF">
        <w:rPr>
          <w:bCs/>
          <w:iCs/>
          <w:color w:val="000000"/>
          <w:spacing w:val="4"/>
        </w:rPr>
        <w:t>эндотоксина</w:t>
      </w:r>
      <w:r w:rsidRPr="006408EF">
        <w:rPr>
          <w:b/>
          <w:bCs/>
          <w:iCs/>
          <w:color w:val="000000"/>
          <w:spacing w:val="4"/>
        </w:rPr>
        <w:t xml:space="preserve"> </w:t>
      </w:r>
      <w:r w:rsidRPr="006408EF">
        <w:rPr>
          <w:iCs/>
          <w:color w:val="000000"/>
          <w:spacing w:val="4"/>
        </w:rPr>
        <w:t xml:space="preserve">(ЭТ) — </w:t>
      </w:r>
      <w:r w:rsidRPr="006408EF">
        <w:rPr>
          <w:iCs/>
          <w:color w:val="000000"/>
          <w:spacing w:val="5"/>
        </w:rPr>
        <w:t xml:space="preserve">хромогенным </w:t>
      </w:r>
      <w:r w:rsidRPr="006408EF">
        <w:rPr>
          <w:iCs/>
          <w:color w:val="000000"/>
          <w:spacing w:val="5"/>
          <w:lang w:val="en-US"/>
        </w:rPr>
        <w:t>LAL</w:t>
      </w:r>
      <w:r w:rsidRPr="006408EF">
        <w:rPr>
          <w:iCs/>
          <w:color w:val="000000"/>
          <w:spacing w:val="5"/>
        </w:rPr>
        <w:t xml:space="preserve">-тестом по конечной точке, концентрацию </w:t>
      </w:r>
      <w:r w:rsidRPr="006408EF">
        <w:rPr>
          <w:iCs/>
          <w:color w:val="000000"/>
          <w:spacing w:val="5"/>
          <w:lang w:val="en-US"/>
        </w:rPr>
        <w:t>NT</w:t>
      </w:r>
      <w:r w:rsidRPr="006408EF">
        <w:rPr>
          <w:iCs/>
          <w:color w:val="000000"/>
          <w:spacing w:val="5"/>
        </w:rPr>
        <w:t>-</w:t>
      </w:r>
      <w:proofErr w:type="spellStart"/>
      <w:r w:rsidRPr="006408EF">
        <w:rPr>
          <w:iCs/>
          <w:color w:val="000000"/>
          <w:spacing w:val="5"/>
          <w:lang w:val="en-US"/>
        </w:rPr>
        <w:t>proBNP</w:t>
      </w:r>
      <w:proofErr w:type="spellEnd"/>
      <w:r w:rsidRPr="006408EF">
        <w:rPr>
          <w:iCs/>
          <w:color w:val="000000"/>
          <w:spacing w:val="5"/>
        </w:rPr>
        <w:t xml:space="preserve"> -</w:t>
      </w:r>
      <w:r w:rsidRPr="00382DB2">
        <w:rPr>
          <w:iCs/>
          <w:color w:val="000000"/>
          <w:spacing w:val="5"/>
        </w:rPr>
        <w:t xml:space="preserve"> </w:t>
      </w:r>
      <w:proofErr w:type="spellStart"/>
      <w:r w:rsidRPr="006408EF">
        <w:rPr>
          <w:iCs/>
          <w:color w:val="000000"/>
          <w:spacing w:val="5"/>
        </w:rPr>
        <w:t>иммунохромато-</w:t>
      </w:r>
      <w:r w:rsidRPr="006408EF">
        <w:rPr>
          <w:iCs/>
          <w:color w:val="000000"/>
          <w:spacing w:val="3"/>
        </w:rPr>
        <w:t>графическим</w:t>
      </w:r>
      <w:proofErr w:type="spellEnd"/>
      <w:r w:rsidRPr="006408EF">
        <w:rPr>
          <w:iCs/>
          <w:color w:val="000000"/>
          <w:spacing w:val="3"/>
        </w:rPr>
        <w:t xml:space="preserve"> методом.</w:t>
      </w:r>
    </w:p>
    <w:p w:rsidR="00382DB2" w:rsidRPr="006408EF" w:rsidRDefault="00382DB2" w:rsidP="00382DB2">
      <w:pPr>
        <w:shd w:val="clear" w:color="auto" w:fill="FFFFFF"/>
        <w:ind w:right="-5"/>
        <w:jc w:val="both"/>
      </w:pPr>
      <w:r w:rsidRPr="006408EF">
        <w:rPr>
          <w:b/>
          <w:bCs/>
          <w:i/>
          <w:iCs/>
          <w:color w:val="000000"/>
          <w:spacing w:val="5"/>
        </w:rPr>
        <w:t xml:space="preserve">Результаты. </w:t>
      </w:r>
      <w:r w:rsidRPr="006408EF">
        <w:rPr>
          <w:iCs/>
          <w:color w:val="000000"/>
          <w:spacing w:val="5"/>
        </w:rPr>
        <w:t>У больных с ХСН клинические признаки венозного застоя в малом круге кровооб</w:t>
      </w:r>
      <w:r w:rsidRPr="006408EF">
        <w:rPr>
          <w:iCs/>
          <w:color w:val="000000"/>
          <w:spacing w:val="5"/>
        </w:rPr>
        <w:softHyphen/>
      </w:r>
      <w:r w:rsidRPr="006408EF">
        <w:rPr>
          <w:iCs/>
          <w:color w:val="000000"/>
          <w:spacing w:val="6"/>
        </w:rPr>
        <w:t xml:space="preserve">ращения ассоциируются со статистически значимым повышением в крови уровня </w:t>
      </w:r>
      <w:proofErr w:type="gramStart"/>
      <w:r w:rsidRPr="006408EF">
        <w:rPr>
          <w:iCs/>
          <w:color w:val="000000"/>
          <w:spacing w:val="6"/>
        </w:rPr>
        <w:t>α</w:t>
      </w:r>
      <w:r w:rsidRPr="006408EF">
        <w:rPr>
          <w:bCs/>
          <w:iCs/>
          <w:color w:val="000000"/>
          <w:spacing w:val="6"/>
        </w:rPr>
        <w:t>-</w:t>
      </w:r>
      <w:proofErr w:type="gramEnd"/>
      <w:r w:rsidRPr="006408EF">
        <w:rPr>
          <w:bCs/>
          <w:iCs/>
          <w:color w:val="000000"/>
          <w:spacing w:val="6"/>
        </w:rPr>
        <w:t>ФНО</w:t>
      </w:r>
      <w:r w:rsidRPr="006408EF">
        <w:rPr>
          <w:b/>
          <w:bCs/>
          <w:iCs/>
          <w:color w:val="000000"/>
          <w:spacing w:val="6"/>
        </w:rPr>
        <w:t xml:space="preserve"> </w:t>
      </w:r>
      <w:r w:rsidRPr="006408EF">
        <w:rPr>
          <w:iCs/>
          <w:color w:val="000000"/>
          <w:spacing w:val="6"/>
        </w:rPr>
        <w:t xml:space="preserve">и </w:t>
      </w:r>
      <w:r w:rsidRPr="006408EF">
        <w:rPr>
          <w:iCs/>
          <w:color w:val="000000"/>
          <w:spacing w:val="5"/>
        </w:rPr>
        <w:t xml:space="preserve">СРБ, в большом круге — с дальнейшим возрастанием уровня </w:t>
      </w:r>
      <w:r w:rsidRPr="006408EF">
        <w:rPr>
          <w:iCs/>
          <w:color w:val="000000"/>
          <w:spacing w:val="6"/>
        </w:rPr>
        <w:t>α</w:t>
      </w:r>
      <w:r w:rsidRPr="006408EF">
        <w:rPr>
          <w:iCs/>
          <w:color w:val="000000"/>
          <w:spacing w:val="5"/>
        </w:rPr>
        <w:t>-ФНО и повышением концен</w:t>
      </w:r>
      <w:r w:rsidRPr="006408EF">
        <w:rPr>
          <w:iCs/>
          <w:color w:val="000000"/>
          <w:spacing w:val="5"/>
        </w:rPr>
        <w:softHyphen/>
      </w:r>
      <w:r w:rsidRPr="006408EF">
        <w:rPr>
          <w:iCs/>
          <w:color w:val="000000"/>
          <w:spacing w:val="6"/>
        </w:rPr>
        <w:t xml:space="preserve">трации в крови </w:t>
      </w:r>
      <w:r w:rsidRPr="006408EF">
        <w:rPr>
          <w:iCs/>
          <w:color w:val="000000"/>
          <w:spacing w:val="6"/>
          <w:lang w:val="en-US"/>
        </w:rPr>
        <w:t>NT</w:t>
      </w:r>
      <w:r w:rsidRPr="006408EF">
        <w:rPr>
          <w:iCs/>
          <w:color w:val="000000"/>
          <w:spacing w:val="6"/>
        </w:rPr>
        <w:t>-</w:t>
      </w:r>
      <w:proofErr w:type="spellStart"/>
      <w:r w:rsidRPr="006408EF">
        <w:rPr>
          <w:iCs/>
          <w:color w:val="000000"/>
          <w:spacing w:val="6"/>
          <w:lang w:val="en-US"/>
        </w:rPr>
        <w:t>proBNP</w:t>
      </w:r>
      <w:proofErr w:type="spellEnd"/>
      <w:r w:rsidRPr="006408EF">
        <w:rPr>
          <w:iCs/>
          <w:color w:val="000000"/>
          <w:spacing w:val="6"/>
        </w:rPr>
        <w:t xml:space="preserve">, ЭТ и ИЛ-10. Уменьшение под влиянием лечения венозного застоя в малом круге кровообращения сопровождается снижением уровня </w:t>
      </w:r>
      <w:proofErr w:type="gramStart"/>
      <w:r w:rsidRPr="006408EF">
        <w:rPr>
          <w:iCs/>
          <w:color w:val="000000"/>
          <w:spacing w:val="6"/>
        </w:rPr>
        <w:t>α-</w:t>
      </w:r>
      <w:proofErr w:type="gramEnd"/>
      <w:r w:rsidRPr="006408EF">
        <w:rPr>
          <w:iCs/>
          <w:color w:val="000000"/>
          <w:spacing w:val="6"/>
        </w:rPr>
        <w:t xml:space="preserve">ФНО, СРБ </w:t>
      </w:r>
      <w:r w:rsidRPr="006408EF">
        <w:rPr>
          <w:bCs/>
          <w:iCs/>
          <w:color w:val="000000"/>
          <w:spacing w:val="6"/>
        </w:rPr>
        <w:t>и ИЛ-6,</w:t>
      </w:r>
      <w:r w:rsidRPr="006408EF">
        <w:rPr>
          <w:b/>
          <w:bCs/>
          <w:iCs/>
          <w:color w:val="000000"/>
          <w:spacing w:val="6"/>
        </w:rPr>
        <w:t xml:space="preserve"> </w:t>
      </w:r>
      <w:r w:rsidRPr="006408EF">
        <w:rPr>
          <w:iCs/>
          <w:color w:val="000000"/>
          <w:spacing w:val="6"/>
        </w:rPr>
        <w:t xml:space="preserve">в </w:t>
      </w:r>
      <w:r w:rsidRPr="006408EF">
        <w:rPr>
          <w:iCs/>
          <w:color w:val="000000"/>
          <w:spacing w:val="7"/>
        </w:rPr>
        <w:t xml:space="preserve">большом круге — снижением концентрации </w:t>
      </w:r>
      <w:r w:rsidRPr="006408EF">
        <w:rPr>
          <w:iCs/>
          <w:color w:val="000000"/>
          <w:spacing w:val="7"/>
          <w:lang w:val="en-US"/>
        </w:rPr>
        <w:t>NT</w:t>
      </w:r>
      <w:r w:rsidRPr="006408EF">
        <w:rPr>
          <w:iCs/>
          <w:color w:val="000000"/>
          <w:spacing w:val="7"/>
        </w:rPr>
        <w:t>-</w:t>
      </w:r>
      <w:proofErr w:type="spellStart"/>
      <w:r w:rsidRPr="006408EF">
        <w:rPr>
          <w:iCs/>
          <w:color w:val="000000"/>
          <w:spacing w:val="7"/>
          <w:lang w:val="en-US"/>
        </w:rPr>
        <w:t>proBNP</w:t>
      </w:r>
      <w:proofErr w:type="spellEnd"/>
      <w:r w:rsidRPr="006408EF">
        <w:rPr>
          <w:iCs/>
          <w:color w:val="000000"/>
          <w:spacing w:val="7"/>
        </w:rPr>
        <w:t xml:space="preserve">, </w:t>
      </w:r>
      <w:r w:rsidRPr="006408EF">
        <w:rPr>
          <w:iCs/>
          <w:color w:val="000000"/>
          <w:spacing w:val="6"/>
        </w:rPr>
        <w:t>α</w:t>
      </w:r>
      <w:r w:rsidRPr="006408EF">
        <w:rPr>
          <w:iCs/>
          <w:color w:val="000000"/>
          <w:spacing w:val="7"/>
        </w:rPr>
        <w:t xml:space="preserve">-ФНО </w:t>
      </w:r>
      <w:r w:rsidRPr="006408EF">
        <w:rPr>
          <w:bCs/>
          <w:iCs/>
          <w:color w:val="000000"/>
          <w:spacing w:val="7"/>
        </w:rPr>
        <w:t xml:space="preserve">и </w:t>
      </w:r>
      <w:r w:rsidRPr="006408EF">
        <w:rPr>
          <w:iCs/>
          <w:color w:val="000000"/>
          <w:spacing w:val="7"/>
        </w:rPr>
        <w:t>ЭТ.</w:t>
      </w:r>
    </w:p>
    <w:p w:rsidR="00382DB2" w:rsidRPr="006408EF" w:rsidRDefault="00382DB2" w:rsidP="00382DB2">
      <w:pPr>
        <w:shd w:val="clear" w:color="auto" w:fill="FFFFFF"/>
        <w:ind w:right="-5"/>
        <w:jc w:val="both"/>
      </w:pPr>
      <w:r w:rsidRPr="006408EF">
        <w:rPr>
          <w:b/>
          <w:bCs/>
          <w:i/>
          <w:iCs/>
          <w:color w:val="000000"/>
          <w:spacing w:val="3"/>
        </w:rPr>
        <w:lastRenderedPageBreak/>
        <w:t xml:space="preserve">Заключение. </w:t>
      </w:r>
      <w:r w:rsidRPr="006408EF">
        <w:rPr>
          <w:iCs/>
          <w:color w:val="000000"/>
          <w:spacing w:val="3"/>
        </w:rPr>
        <w:t xml:space="preserve">Выявлены особенности изменения уровней факторов системного воспаления и </w:t>
      </w:r>
      <w:r w:rsidRPr="006408EF">
        <w:rPr>
          <w:iCs/>
          <w:color w:val="000000"/>
          <w:spacing w:val="4"/>
          <w:lang w:val="en-US"/>
        </w:rPr>
        <w:t>NT</w:t>
      </w:r>
      <w:r w:rsidRPr="006408EF">
        <w:rPr>
          <w:iCs/>
          <w:color w:val="000000"/>
          <w:spacing w:val="4"/>
        </w:rPr>
        <w:t>-</w:t>
      </w:r>
      <w:proofErr w:type="spellStart"/>
      <w:r w:rsidRPr="006408EF">
        <w:rPr>
          <w:iCs/>
          <w:color w:val="000000"/>
          <w:spacing w:val="4"/>
          <w:lang w:val="en-US"/>
        </w:rPr>
        <w:t>proBNP</w:t>
      </w:r>
      <w:proofErr w:type="spellEnd"/>
      <w:r w:rsidRPr="006408EF">
        <w:rPr>
          <w:iCs/>
          <w:color w:val="000000"/>
          <w:spacing w:val="4"/>
        </w:rPr>
        <w:t xml:space="preserve"> у больных с ХСН при наличии венозного застоя в малом </w:t>
      </w:r>
      <w:r w:rsidRPr="006408EF">
        <w:rPr>
          <w:bCs/>
          <w:iCs/>
          <w:color w:val="000000"/>
          <w:spacing w:val="4"/>
        </w:rPr>
        <w:t xml:space="preserve">и </w:t>
      </w:r>
      <w:r w:rsidRPr="006408EF">
        <w:rPr>
          <w:iCs/>
          <w:color w:val="000000"/>
          <w:spacing w:val="4"/>
        </w:rPr>
        <w:t>большом круге кровооб</w:t>
      </w:r>
      <w:r w:rsidRPr="006408EF">
        <w:rPr>
          <w:iCs/>
          <w:color w:val="000000"/>
          <w:spacing w:val="4"/>
        </w:rPr>
        <w:softHyphen/>
      </w:r>
      <w:r w:rsidRPr="006408EF">
        <w:rPr>
          <w:iCs/>
          <w:color w:val="000000"/>
          <w:spacing w:val="6"/>
        </w:rPr>
        <w:t>ращения и их динамика в результате лечения, направленного на его устранение.</w:t>
      </w:r>
    </w:p>
    <w:p w:rsidR="00382DB2" w:rsidRPr="006408EF" w:rsidRDefault="00382DB2" w:rsidP="00382DB2">
      <w:pPr>
        <w:jc w:val="both"/>
        <w:rPr>
          <w:b/>
        </w:rPr>
      </w:pPr>
    </w:p>
    <w:p w:rsidR="00382DB2" w:rsidRPr="006408EF" w:rsidRDefault="00382DB2" w:rsidP="00382DB2">
      <w:pPr>
        <w:shd w:val="clear" w:color="auto" w:fill="FFFFFF"/>
        <w:spacing w:before="24"/>
        <w:ind w:right="-5"/>
        <w:jc w:val="both"/>
        <w:rPr>
          <w:b/>
          <w:iCs/>
          <w:color w:val="000000"/>
          <w:spacing w:val="8"/>
          <w:lang w:val="en-US"/>
        </w:rPr>
      </w:pPr>
      <w:r w:rsidRPr="006408EF">
        <w:rPr>
          <w:b/>
          <w:iCs/>
          <w:color w:val="000000"/>
          <w:spacing w:val="8"/>
          <w:lang w:val="en-US"/>
        </w:rPr>
        <w:t xml:space="preserve">Abstract </w:t>
      </w:r>
    </w:p>
    <w:p w:rsidR="00382DB2" w:rsidRPr="006408EF" w:rsidRDefault="00382DB2" w:rsidP="00382DB2">
      <w:pPr>
        <w:shd w:val="clear" w:color="auto" w:fill="FFFFFF"/>
        <w:spacing w:before="115"/>
        <w:ind w:right="-5"/>
        <w:jc w:val="both"/>
        <w:rPr>
          <w:lang w:val="en-US"/>
        </w:rPr>
      </w:pPr>
      <w:proofErr w:type="gramStart"/>
      <w:r w:rsidRPr="006408EF">
        <w:rPr>
          <w:b/>
          <w:bCs/>
          <w:i/>
          <w:iCs/>
          <w:color w:val="000000"/>
          <w:spacing w:val="2"/>
          <w:lang w:val="en-US"/>
        </w:rPr>
        <w:t>Aim.</w:t>
      </w:r>
      <w:proofErr w:type="gramEnd"/>
      <w:r w:rsidRPr="006408EF">
        <w:rPr>
          <w:b/>
          <w:bCs/>
          <w:i/>
          <w:iCs/>
          <w:color w:val="000000"/>
          <w:spacing w:val="2"/>
          <w:lang w:val="en-US"/>
        </w:rPr>
        <w:t xml:space="preserve"> </w:t>
      </w:r>
      <w:r w:rsidRPr="006408EF">
        <w:rPr>
          <w:iCs/>
          <w:color w:val="000000"/>
          <w:spacing w:val="2"/>
          <w:lang w:val="en-US"/>
        </w:rPr>
        <w:t xml:space="preserve">To study trends </w:t>
      </w:r>
      <w:r w:rsidRPr="006408EF">
        <w:rPr>
          <w:bCs/>
          <w:iCs/>
          <w:color w:val="000000"/>
          <w:spacing w:val="2"/>
          <w:lang w:val="en-US"/>
        </w:rPr>
        <w:t>in</w:t>
      </w:r>
      <w:r w:rsidRPr="006408EF">
        <w:rPr>
          <w:b/>
          <w:bCs/>
          <w:iCs/>
          <w:color w:val="000000"/>
          <w:spacing w:val="2"/>
          <w:lang w:val="en-US"/>
        </w:rPr>
        <w:t xml:space="preserve"> </w:t>
      </w:r>
      <w:r w:rsidRPr="006408EF">
        <w:rPr>
          <w:iCs/>
          <w:color w:val="000000"/>
          <w:spacing w:val="2"/>
          <w:lang w:val="en-US"/>
        </w:rPr>
        <w:t xml:space="preserve">systemic inflammatory factors and </w:t>
      </w:r>
      <w:proofErr w:type="spellStart"/>
      <w:r w:rsidRPr="006408EF">
        <w:rPr>
          <w:bCs/>
          <w:iCs/>
          <w:color w:val="000000"/>
          <w:spacing w:val="2"/>
          <w:lang w:val="en-US"/>
        </w:rPr>
        <w:t>aminoterminal</w:t>
      </w:r>
      <w:proofErr w:type="spellEnd"/>
      <w:r w:rsidRPr="006408EF">
        <w:rPr>
          <w:bCs/>
          <w:iCs/>
          <w:color w:val="000000"/>
          <w:spacing w:val="2"/>
          <w:lang w:val="en-US"/>
        </w:rPr>
        <w:t xml:space="preserve"> </w:t>
      </w:r>
      <w:r w:rsidRPr="006408EF">
        <w:rPr>
          <w:iCs/>
          <w:color w:val="000000"/>
          <w:spacing w:val="2"/>
          <w:lang w:val="en-US"/>
        </w:rPr>
        <w:t xml:space="preserve">brain </w:t>
      </w:r>
      <w:proofErr w:type="spellStart"/>
      <w:r w:rsidRPr="006408EF">
        <w:rPr>
          <w:iCs/>
          <w:color w:val="000000"/>
          <w:spacing w:val="2"/>
          <w:lang w:val="en-US"/>
        </w:rPr>
        <w:t>natriuretic</w:t>
      </w:r>
      <w:proofErr w:type="spellEnd"/>
      <w:r w:rsidRPr="006408EF">
        <w:rPr>
          <w:iCs/>
          <w:color w:val="000000"/>
          <w:spacing w:val="2"/>
          <w:lang w:val="en-US"/>
        </w:rPr>
        <w:t xml:space="preserve"> </w:t>
      </w:r>
      <w:proofErr w:type="spellStart"/>
      <w:r w:rsidRPr="006408EF">
        <w:rPr>
          <w:iCs/>
          <w:color w:val="000000"/>
          <w:spacing w:val="2"/>
          <w:lang w:val="en-US"/>
        </w:rPr>
        <w:t>propeptide</w:t>
      </w:r>
      <w:proofErr w:type="spellEnd"/>
      <w:r w:rsidRPr="006408EF">
        <w:rPr>
          <w:iCs/>
          <w:color w:val="000000"/>
          <w:spacing w:val="2"/>
          <w:lang w:val="en-US"/>
        </w:rPr>
        <w:t xml:space="preserve"> </w:t>
      </w:r>
      <w:r w:rsidRPr="006408EF">
        <w:rPr>
          <w:iCs/>
          <w:color w:val="000000"/>
          <w:spacing w:val="6"/>
          <w:lang w:val="en-US"/>
        </w:rPr>
        <w:t>(NT-</w:t>
      </w:r>
      <w:proofErr w:type="spellStart"/>
      <w:r w:rsidRPr="006408EF">
        <w:rPr>
          <w:iCs/>
          <w:color w:val="000000"/>
          <w:spacing w:val="6"/>
          <w:lang w:val="en-US"/>
        </w:rPr>
        <w:t>proBNP</w:t>
      </w:r>
      <w:proofErr w:type="spellEnd"/>
      <w:r w:rsidRPr="006408EF">
        <w:rPr>
          <w:iCs/>
          <w:color w:val="000000"/>
          <w:spacing w:val="6"/>
          <w:lang w:val="en-US"/>
        </w:rPr>
        <w:t>) in the blood of patients with stage IIA and II</w:t>
      </w:r>
      <w:r w:rsidRPr="006408EF">
        <w:rPr>
          <w:iCs/>
          <w:color w:val="000000"/>
          <w:spacing w:val="6"/>
        </w:rPr>
        <w:t>В</w:t>
      </w:r>
      <w:r w:rsidRPr="006408EF">
        <w:rPr>
          <w:iCs/>
          <w:color w:val="000000"/>
          <w:spacing w:val="6"/>
          <w:lang w:val="en-US"/>
        </w:rPr>
        <w:t xml:space="preserve"> chronic heart failure (CHF) during </w:t>
      </w:r>
      <w:r w:rsidRPr="006408EF">
        <w:rPr>
          <w:iCs/>
          <w:color w:val="000000"/>
          <w:spacing w:val="3"/>
          <w:lang w:val="en-US"/>
        </w:rPr>
        <w:t>therapy aimed at reducing venous congestion.</w:t>
      </w:r>
    </w:p>
    <w:p w:rsidR="00382DB2" w:rsidRPr="006408EF" w:rsidRDefault="00382DB2" w:rsidP="00382DB2">
      <w:pPr>
        <w:shd w:val="clear" w:color="auto" w:fill="FFFFFF"/>
        <w:spacing w:before="5"/>
        <w:ind w:right="-5"/>
        <w:jc w:val="both"/>
        <w:rPr>
          <w:lang w:val="en-US"/>
        </w:rPr>
      </w:pPr>
      <w:proofErr w:type="gramStart"/>
      <w:r w:rsidRPr="006408EF">
        <w:rPr>
          <w:b/>
          <w:bCs/>
          <w:i/>
          <w:iCs/>
          <w:color w:val="000000"/>
          <w:spacing w:val="5"/>
          <w:lang w:val="en-US"/>
        </w:rPr>
        <w:t>Material and methods.</w:t>
      </w:r>
      <w:proofErr w:type="gramEnd"/>
      <w:r w:rsidRPr="006408EF">
        <w:rPr>
          <w:b/>
          <w:bCs/>
          <w:i/>
          <w:iCs/>
          <w:color w:val="000000"/>
          <w:spacing w:val="5"/>
          <w:lang w:val="en-US"/>
        </w:rPr>
        <w:t xml:space="preserve"> </w:t>
      </w:r>
      <w:r w:rsidRPr="006408EF">
        <w:rPr>
          <w:iCs/>
          <w:color w:val="000000"/>
          <w:spacing w:val="5"/>
          <w:lang w:val="en-US"/>
        </w:rPr>
        <w:t xml:space="preserve">The study enrolled 52 patients with </w:t>
      </w:r>
      <w:proofErr w:type="spellStart"/>
      <w:r w:rsidRPr="006408EF">
        <w:rPr>
          <w:iCs/>
          <w:color w:val="000000"/>
          <w:spacing w:val="5"/>
          <w:lang w:val="en-US"/>
        </w:rPr>
        <w:t>postinfarction</w:t>
      </w:r>
      <w:proofErr w:type="spellEnd"/>
      <w:r w:rsidRPr="006408EF">
        <w:rPr>
          <w:iCs/>
          <w:color w:val="000000"/>
          <w:spacing w:val="5"/>
          <w:lang w:val="en-US"/>
        </w:rPr>
        <w:t xml:space="preserve"> </w:t>
      </w:r>
      <w:proofErr w:type="spellStart"/>
      <w:r w:rsidRPr="006408EF">
        <w:rPr>
          <w:iCs/>
          <w:color w:val="000000"/>
          <w:spacing w:val="5"/>
          <w:lang w:val="en-US"/>
        </w:rPr>
        <w:t>cardiosclerosis</w:t>
      </w:r>
      <w:proofErr w:type="spellEnd"/>
      <w:r w:rsidRPr="006408EF">
        <w:rPr>
          <w:iCs/>
          <w:color w:val="000000"/>
          <w:spacing w:val="5"/>
          <w:lang w:val="en-US"/>
        </w:rPr>
        <w:t xml:space="preserve"> (PICS). </w:t>
      </w:r>
      <w:r w:rsidRPr="006408EF">
        <w:rPr>
          <w:iCs/>
          <w:color w:val="000000"/>
          <w:spacing w:val="3"/>
          <w:lang w:val="en-US"/>
        </w:rPr>
        <w:t xml:space="preserve">Clinical, </w:t>
      </w:r>
      <w:proofErr w:type="spellStart"/>
      <w:r w:rsidRPr="006408EF">
        <w:rPr>
          <w:iCs/>
          <w:color w:val="000000"/>
          <w:spacing w:val="3"/>
          <w:lang w:val="en-US"/>
        </w:rPr>
        <w:t>echocardiographic</w:t>
      </w:r>
      <w:proofErr w:type="spellEnd"/>
      <w:r w:rsidRPr="006408EF">
        <w:rPr>
          <w:iCs/>
          <w:color w:val="000000"/>
          <w:spacing w:val="3"/>
          <w:lang w:val="en-US"/>
        </w:rPr>
        <w:t xml:space="preserve"> and laboratory studies were conducted. The levels of </w:t>
      </w:r>
      <w:r w:rsidRPr="006408EF">
        <w:rPr>
          <w:bCs/>
          <w:iCs/>
          <w:color w:val="000000"/>
          <w:spacing w:val="3"/>
          <w:lang w:val="en-US"/>
        </w:rPr>
        <w:t>TNF-alpha,</w:t>
      </w:r>
      <w:r w:rsidRPr="006408EF">
        <w:rPr>
          <w:b/>
          <w:bCs/>
          <w:iCs/>
          <w:color w:val="000000"/>
          <w:spacing w:val="3"/>
          <w:lang w:val="en-US"/>
        </w:rPr>
        <w:t xml:space="preserve"> </w:t>
      </w:r>
      <w:r w:rsidRPr="006408EF">
        <w:rPr>
          <w:iCs/>
          <w:color w:val="000000"/>
          <w:spacing w:val="3"/>
          <w:lang w:val="en-US"/>
        </w:rPr>
        <w:t xml:space="preserve">IL-6, </w:t>
      </w:r>
      <w:r w:rsidRPr="006408EF">
        <w:rPr>
          <w:iCs/>
          <w:color w:val="000000"/>
          <w:spacing w:val="4"/>
          <w:lang w:val="en-US"/>
        </w:rPr>
        <w:t xml:space="preserve">IL-10 and C-reactive protein (CRP) were measured by enzyme immunoassay. The concentration of </w:t>
      </w:r>
      <w:proofErr w:type="spellStart"/>
      <w:r w:rsidRPr="006408EF">
        <w:rPr>
          <w:iCs/>
          <w:color w:val="000000"/>
          <w:spacing w:val="4"/>
          <w:lang w:val="en-US"/>
        </w:rPr>
        <w:t>endotoxin</w:t>
      </w:r>
      <w:proofErr w:type="spellEnd"/>
      <w:r w:rsidRPr="006408EF">
        <w:rPr>
          <w:iCs/>
          <w:color w:val="000000"/>
          <w:spacing w:val="4"/>
          <w:lang w:val="en-US"/>
        </w:rPr>
        <w:t xml:space="preserve"> (ET) was estimated by the end-point </w:t>
      </w:r>
      <w:proofErr w:type="spellStart"/>
      <w:r w:rsidRPr="006408EF">
        <w:rPr>
          <w:iCs/>
          <w:color w:val="000000"/>
          <w:spacing w:val="4"/>
          <w:lang w:val="en-US"/>
        </w:rPr>
        <w:t>chromogenic</w:t>
      </w:r>
      <w:proofErr w:type="spellEnd"/>
      <w:r w:rsidRPr="006408EF">
        <w:rPr>
          <w:iCs/>
          <w:color w:val="000000"/>
          <w:spacing w:val="4"/>
          <w:lang w:val="en-US"/>
        </w:rPr>
        <w:t xml:space="preserve"> LAL </w:t>
      </w:r>
      <w:proofErr w:type="gramStart"/>
      <w:r w:rsidRPr="006408EF">
        <w:rPr>
          <w:iCs/>
          <w:color w:val="000000"/>
          <w:spacing w:val="4"/>
          <w:lang w:val="en-US"/>
        </w:rPr>
        <w:t>test, that</w:t>
      </w:r>
      <w:proofErr w:type="gramEnd"/>
      <w:r w:rsidRPr="006408EF">
        <w:rPr>
          <w:iCs/>
          <w:color w:val="000000"/>
          <w:spacing w:val="4"/>
          <w:lang w:val="en-US"/>
        </w:rPr>
        <w:t xml:space="preserve"> of NT-</w:t>
      </w:r>
      <w:proofErr w:type="spellStart"/>
      <w:r w:rsidRPr="006408EF">
        <w:rPr>
          <w:iCs/>
          <w:color w:val="000000"/>
          <w:spacing w:val="4"/>
          <w:lang w:val="en-US"/>
        </w:rPr>
        <w:t>proBNP</w:t>
      </w:r>
      <w:proofErr w:type="spellEnd"/>
      <w:r w:rsidRPr="006408EF">
        <w:rPr>
          <w:iCs/>
          <w:color w:val="000000"/>
          <w:spacing w:val="4"/>
          <w:lang w:val="en-US"/>
        </w:rPr>
        <w:t xml:space="preserve"> - by </w:t>
      </w:r>
      <w:proofErr w:type="spellStart"/>
      <w:r w:rsidRPr="006408EF">
        <w:rPr>
          <w:iCs/>
          <w:color w:val="000000"/>
          <w:spacing w:val="4"/>
          <w:lang w:val="en-US"/>
        </w:rPr>
        <w:t>im</w:t>
      </w:r>
      <w:r w:rsidRPr="006408EF">
        <w:rPr>
          <w:iCs/>
          <w:color w:val="000000"/>
          <w:spacing w:val="2"/>
          <w:lang w:val="en-US"/>
        </w:rPr>
        <w:t>munochromotographic</w:t>
      </w:r>
      <w:proofErr w:type="spellEnd"/>
      <w:r w:rsidRPr="006408EF">
        <w:rPr>
          <w:iCs/>
          <w:color w:val="000000"/>
          <w:spacing w:val="2"/>
          <w:lang w:val="en-US"/>
        </w:rPr>
        <w:t xml:space="preserve"> assay.</w:t>
      </w:r>
    </w:p>
    <w:p w:rsidR="00382DB2" w:rsidRPr="006408EF" w:rsidRDefault="00382DB2" w:rsidP="00382DB2">
      <w:pPr>
        <w:shd w:val="clear" w:color="auto" w:fill="FFFFFF"/>
        <w:ind w:right="-5"/>
        <w:jc w:val="both"/>
        <w:rPr>
          <w:lang w:val="en-US"/>
        </w:rPr>
      </w:pPr>
      <w:proofErr w:type="gramStart"/>
      <w:r w:rsidRPr="006408EF">
        <w:rPr>
          <w:b/>
          <w:bCs/>
          <w:i/>
          <w:iCs/>
          <w:color w:val="000000"/>
          <w:spacing w:val="1"/>
          <w:lang w:val="en-US"/>
        </w:rPr>
        <w:t>Results.</w:t>
      </w:r>
      <w:proofErr w:type="gramEnd"/>
      <w:r w:rsidRPr="006408EF">
        <w:rPr>
          <w:b/>
          <w:bCs/>
          <w:i/>
          <w:iCs/>
          <w:color w:val="000000"/>
          <w:spacing w:val="1"/>
          <w:lang w:val="en-US"/>
        </w:rPr>
        <w:t xml:space="preserve"> </w:t>
      </w:r>
      <w:r w:rsidRPr="006408EF">
        <w:rPr>
          <w:iCs/>
          <w:color w:val="000000"/>
          <w:spacing w:val="1"/>
          <w:lang w:val="en-US"/>
        </w:rPr>
        <w:t xml:space="preserve">In the patients with CHF, clinical signs of pulmonary venous congestion are associated with a </w:t>
      </w:r>
      <w:r w:rsidRPr="006408EF">
        <w:rPr>
          <w:iCs/>
          <w:color w:val="000000"/>
          <w:spacing w:val="2"/>
          <w:lang w:val="en-US"/>
        </w:rPr>
        <w:t xml:space="preserve">statistically significant increase in the blood levels of TNF-alpha and CRP, those of systemic venous congestion are related to a further rise in TNF-alpha levels and elevation of blood concentrations of </w:t>
      </w:r>
      <w:r w:rsidRPr="006408EF">
        <w:rPr>
          <w:iCs/>
          <w:color w:val="000000"/>
          <w:spacing w:val="5"/>
          <w:lang w:val="en-US"/>
        </w:rPr>
        <w:t>NT-</w:t>
      </w:r>
      <w:proofErr w:type="spellStart"/>
      <w:r w:rsidRPr="006408EF">
        <w:rPr>
          <w:iCs/>
          <w:color w:val="000000"/>
          <w:spacing w:val="5"/>
          <w:lang w:val="en-US"/>
        </w:rPr>
        <w:t>proBNP</w:t>
      </w:r>
      <w:proofErr w:type="spellEnd"/>
      <w:r w:rsidRPr="006408EF">
        <w:rPr>
          <w:iCs/>
          <w:color w:val="000000"/>
          <w:spacing w:val="5"/>
          <w:lang w:val="en-US"/>
        </w:rPr>
        <w:t>, ET and IL-10. Treatment-related reduction in pulmonary venous correction is associ</w:t>
      </w:r>
      <w:r w:rsidRPr="006408EF">
        <w:rPr>
          <w:iCs/>
          <w:color w:val="000000"/>
          <w:spacing w:val="5"/>
          <w:lang w:val="en-US"/>
        </w:rPr>
        <w:softHyphen/>
      </w:r>
      <w:r w:rsidRPr="006408EF">
        <w:rPr>
          <w:iCs/>
          <w:color w:val="000000"/>
          <w:spacing w:val="4"/>
          <w:lang w:val="en-US"/>
        </w:rPr>
        <w:t>ated with a decrease in the levels of TNF-alpha, CRP and IL-6; that in systemic venous congestion -</w:t>
      </w:r>
      <w:r w:rsidRPr="006408EF">
        <w:rPr>
          <w:iCs/>
          <w:color w:val="000000"/>
          <w:spacing w:val="6"/>
          <w:lang w:val="en-US"/>
        </w:rPr>
        <w:t xml:space="preserve">with lower concentrations </w:t>
      </w:r>
      <w:r w:rsidRPr="006408EF">
        <w:rPr>
          <w:bCs/>
          <w:iCs/>
          <w:color w:val="000000"/>
          <w:spacing w:val="6"/>
          <w:lang w:val="en-US"/>
        </w:rPr>
        <w:t xml:space="preserve">of </w:t>
      </w:r>
      <w:r w:rsidRPr="006408EF">
        <w:rPr>
          <w:iCs/>
          <w:color w:val="000000"/>
          <w:spacing w:val="6"/>
          <w:lang w:val="en-US"/>
        </w:rPr>
        <w:t>NT-</w:t>
      </w:r>
      <w:proofErr w:type="spellStart"/>
      <w:r w:rsidRPr="006408EF">
        <w:rPr>
          <w:iCs/>
          <w:color w:val="000000"/>
          <w:spacing w:val="6"/>
          <w:lang w:val="en-US"/>
        </w:rPr>
        <w:t>proBNP</w:t>
      </w:r>
      <w:proofErr w:type="spellEnd"/>
      <w:r w:rsidRPr="006408EF">
        <w:rPr>
          <w:iCs/>
          <w:color w:val="000000"/>
          <w:spacing w:val="6"/>
          <w:lang w:val="en-US"/>
        </w:rPr>
        <w:t>, TNF-alpha and ET.</w:t>
      </w:r>
    </w:p>
    <w:p w:rsidR="00382DB2" w:rsidRPr="006408EF" w:rsidRDefault="00382DB2" w:rsidP="00382DB2">
      <w:pPr>
        <w:shd w:val="clear" w:color="auto" w:fill="FFFFFF"/>
        <w:ind w:right="-5"/>
        <w:jc w:val="both"/>
        <w:rPr>
          <w:lang w:val="en-US"/>
        </w:rPr>
      </w:pPr>
      <w:proofErr w:type="gramStart"/>
      <w:r w:rsidRPr="006408EF">
        <w:rPr>
          <w:b/>
          <w:bCs/>
          <w:i/>
          <w:iCs/>
          <w:color w:val="000000"/>
          <w:spacing w:val="5"/>
          <w:lang w:val="en-US"/>
        </w:rPr>
        <w:t>Conclusion.</w:t>
      </w:r>
      <w:proofErr w:type="gramEnd"/>
      <w:r w:rsidRPr="006408EF">
        <w:rPr>
          <w:b/>
          <w:bCs/>
          <w:i/>
          <w:iCs/>
          <w:color w:val="000000"/>
          <w:spacing w:val="5"/>
          <w:lang w:val="en-US"/>
        </w:rPr>
        <w:t xml:space="preserve"> </w:t>
      </w:r>
      <w:r w:rsidRPr="006408EF">
        <w:rPr>
          <w:iCs/>
          <w:color w:val="000000"/>
          <w:spacing w:val="5"/>
          <w:lang w:val="en-US"/>
        </w:rPr>
        <w:t xml:space="preserve">Specific changes in the levels of systemic inflammatory factors and NT-pro BNP were </w:t>
      </w:r>
      <w:r w:rsidRPr="006408EF">
        <w:rPr>
          <w:iCs/>
          <w:color w:val="000000"/>
          <w:spacing w:val="3"/>
          <w:lang w:val="en-US"/>
        </w:rPr>
        <w:t xml:space="preserve">found in patients with CHF in the presence of pulmonary and systemic venous </w:t>
      </w:r>
      <w:r w:rsidRPr="006408EF">
        <w:rPr>
          <w:bCs/>
          <w:iCs/>
          <w:color w:val="000000"/>
          <w:spacing w:val="3"/>
          <w:lang w:val="en-US"/>
        </w:rPr>
        <w:t xml:space="preserve">congestion. </w:t>
      </w:r>
      <w:r w:rsidRPr="006408EF">
        <w:rPr>
          <w:iCs/>
          <w:color w:val="000000"/>
          <w:spacing w:val="3"/>
          <w:lang w:val="en-US"/>
        </w:rPr>
        <w:t xml:space="preserve">Treatment </w:t>
      </w:r>
      <w:r w:rsidRPr="006408EF">
        <w:rPr>
          <w:iCs/>
          <w:color w:val="000000"/>
          <w:spacing w:val="2"/>
          <w:lang w:val="en-US"/>
        </w:rPr>
        <w:t xml:space="preserve">aimed at elimination of the latter leads to reduction </w:t>
      </w:r>
      <w:r w:rsidRPr="006408EF">
        <w:rPr>
          <w:bCs/>
          <w:iCs/>
          <w:color w:val="000000"/>
          <w:spacing w:val="2"/>
          <w:lang w:val="en-US"/>
        </w:rPr>
        <w:t xml:space="preserve">in </w:t>
      </w:r>
      <w:r w:rsidRPr="006408EF">
        <w:rPr>
          <w:iCs/>
          <w:color w:val="000000"/>
          <w:spacing w:val="2"/>
          <w:lang w:val="en-US"/>
        </w:rPr>
        <w:t>the levels of systemic inflammatory fact</w:t>
      </w:r>
      <w:r w:rsidRPr="006408EF">
        <w:rPr>
          <w:bCs/>
          <w:iCs/>
          <w:color w:val="000000"/>
          <w:spacing w:val="2"/>
          <w:lang w:val="en-US"/>
        </w:rPr>
        <w:t xml:space="preserve">ors </w:t>
      </w:r>
      <w:r w:rsidRPr="006408EF">
        <w:rPr>
          <w:iCs/>
          <w:color w:val="000000"/>
          <w:spacing w:val="2"/>
          <w:lang w:val="en-US"/>
        </w:rPr>
        <w:t xml:space="preserve">and </w:t>
      </w:r>
      <w:r w:rsidRPr="006408EF">
        <w:rPr>
          <w:iCs/>
          <w:color w:val="000000"/>
          <w:spacing w:val="7"/>
          <w:lang w:val="en-US"/>
        </w:rPr>
        <w:t>NT-</w:t>
      </w:r>
      <w:proofErr w:type="spellStart"/>
      <w:r w:rsidRPr="006408EF">
        <w:rPr>
          <w:iCs/>
          <w:color w:val="000000"/>
          <w:spacing w:val="7"/>
          <w:lang w:val="en-US"/>
        </w:rPr>
        <w:t>proBNP</w:t>
      </w:r>
      <w:proofErr w:type="spellEnd"/>
      <w:r w:rsidRPr="006408EF">
        <w:rPr>
          <w:iCs/>
          <w:color w:val="000000"/>
          <w:spacing w:val="7"/>
          <w:lang w:val="en-US"/>
        </w:rPr>
        <w:t>.</w:t>
      </w:r>
    </w:p>
    <w:p w:rsidR="00B843E9" w:rsidRPr="00382DB2" w:rsidRDefault="00B843E9">
      <w:pPr>
        <w:rPr>
          <w:lang w:val="en-US"/>
        </w:rPr>
      </w:pPr>
    </w:p>
    <w:sectPr w:rsidR="00B843E9" w:rsidRPr="00382DB2" w:rsidSect="00B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B2"/>
    <w:rsid w:val="002B2036"/>
    <w:rsid w:val="003379F5"/>
    <w:rsid w:val="00382DB2"/>
    <w:rsid w:val="00AB2B45"/>
    <w:rsid w:val="00B843E9"/>
    <w:rsid w:val="00BC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82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2D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Samsung</cp:lastModifiedBy>
  <cp:revision>4</cp:revision>
  <dcterms:created xsi:type="dcterms:W3CDTF">2012-03-20T15:44:00Z</dcterms:created>
  <dcterms:modified xsi:type="dcterms:W3CDTF">2012-03-21T10:12:00Z</dcterms:modified>
</cp:coreProperties>
</file>